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r>
        <w:rPr>
          <w:rFonts w:hint="eastAsia" w:ascii="宋体" w:hAnsi="宋体"/>
          <w:color w:val="CC0000"/>
          <w:kern w:val="0"/>
          <w:sz w:val="36"/>
          <w:szCs w:val="36"/>
        </w:rPr>
        <w:t>陆河县环保局关于201</w:t>
      </w:r>
      <w:r>
        <w:rPr>
          <w:rFonts w:hint="eastAsia" w:ascii="宋体" w:hAnsi="宋体"/>
          <w:color w:val="CC0000"/>
          <w:kern w:val="0"/>
          <w:sz w:val="36"/>
          <w:szCs w:val="36"/>
          <w:lang w:val="en-US" w:eastAsia="zh-CN"/>
        </w:rPr>
        <w:t>8</w:t>
      </w:r>
      <w:r>
        <w:rPr>
          <w:rFonts w:hint="eastAsia" w:ascii="宋体" w:hAnsi="宋体"/>
          <w:color w:val="CC0000"/>
          <w:kern w:val="0"/>
          <w:sz w:val="36"/>
          <w:szCs w:val="36"/>
        </w:rPr>
        <w:t>年</w:t>
      </w:r>
      <w:r>
        <w:rPr>
          <w:rFonts w:hint="eastAsia" w:ascii="宋体" w:hAnsi="宋体"/>
          <w:color w:val="CC0000"/>
          <w:kern w:val="0"/>
          <w:sz w:val="36"/>
          <w:szCs w:val="36"/>
          <w:lang w:val="en-US" w:eastAsia="zh-CN"/>
        </w:rPr>
        <w:t>11</w:t>
      </w:r>
      <w:r>
        <w:rPr>
          <w:rFonts w:hint="eastAsia" w:ascii="宋体" w:hAnsi="宋体"/>
          <w:color w:val="CC0000"/>
          <w:kern w:val="0"/>
          <w:sz w:val="36"/>
          <w:szCs w:val="36"/>
        </w:rPr>
        <w:t>月份作出的环境影响评价文件批复的公告</w:t>
      </w:r>
    </w:p>
    <w:tbl>
      <w:tblPr>
        <w:tblStyle w:val="5"/>
        <w:tblW w:w="8294" w:type="dxa"/>
        <w:tblInd w:w="0" w:type="dxa"/>
        <w:tblLayout w:type="fixed"/>
        <w:tblCellMar>
          <w:top w:w="0" w:type="dxa"/>
          <w:left w:w="0" w:type="dxa"/>
          <w:bottom w:w="0" w:type="dxa"/>
          <w:right w:w="0" w:type="dxa"/>
        </w:tblCellMar>
      </w:tblPr>
      <w:tblGrid>
        <w:gridCol w:w="8294"/>
      </w:tblGrid>
      <w:tr>
        <w:tblPrEx>
          <w:tblLayout w:type="fixed"/>
          <w:tblCellMar>
            <w:top w:w="0" w:type="dxa"/>
            <w:left w:w="0" w:type="dxa"/>
            <w:bottom w:w="0" w:type="dxa"/>
            <w:right w:w="0" w:type="dxa"/>
          </w:tblCellMar>
        </w:tblPrEx>
        <w:tc>
          <w:tcPr>
            <w:tcW w:w="82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666666"/>
                <w:kern w:val="0"/>
                <w:sz w:val="24"/>
                <w:szCs w:val="24"/>
              </w:rPr>
            </w:pPr>
          </w:p>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rPr>
              <w:t>陆河县环保局关于201</w:t>
            </w:r>
            <w:r>
              <w:rPr>
                <w:rFonts w:hint="eastAsia" w:ascii="宋体" w:hAnsi="宋体"/>
                <w:color w:val="666666"/>
                <w:kern w:val="0"/>
                <w:sz w:val="24"/>
                <w:szCs w:val="24"/>
                <w:lang w:val="en-US" w:eastAsia="zh-CN"/>
              </w:rPr>
              <w:t>8</w:t>
            </w:r>
            <w:r>
              <w:rPr>
                <w:rFonts w:hint="eastAsia" w:ascii="宋体" w:hAnsi="宋体"/>
                <w:color w:val="666666"/>
                <w:kern w:val="0"/>
                <w:sz w:val="24"/>
                <w:szCs w:val="24"/>
              </w:rPr>
              <w:t>年</w:t>
            </w:r>
            <w:r>
              <w:rPr>
                <w:rFonts w:hint="eastAsia" w:ascii="宋体" w:hAnsi="宋体"/>
                <w:color w:val="666666"/>
                <w:kern w:val="0"/>
                <w:sz w:val="24"/>
                <w:szCs w:val="24"/>
                <w:lang w:val="en-US" w:eastAsia="zh-CN"/>
              </w:rPr>
              <w:t>11</w:t>
            </w:r>
            <w:r>
              <w:rPr>
                <w:rFonts w:hint="eastAsia" w:ascii="宋体" w:hAnsi="宋体"/>
                <w:color w:val="666666"/>
                <w:kern w:val="0"/>
                <w:sz w:val="24"/>
                <w:szCs w:val="24"/>
              </w:rPr>
              <w:t>月份作出的环境影响评价文件批复的公告</w:t>
            </w:r>
          </w:p>
          <w:p>
            <w:pPr>
              <w:widowControl/>
              <w:spacing w:before="100" w:beforeAutospacing="1" w:after="100" w:afterAutospacing="1"/>
              <w:jc w:val="left"/>
              <w:rPr>
                <w:rFonts w:hint="eastAsia" w:ascii="宋体" w:hAnsi="宋体"/>
                <w:color w:val="666666"/>
                <w:kern w:val="0"/>
                <w:sz w:val="24"/>
                <w:szCs w:val="24"/>
              </w:rPr>
            </w:pPr>
          </w:p>
          <w:tbl>
            <w:tblPr>
              <w:tblStyle w:val="5"/>
              <w:tblW w:w="8501" w:type="dxa"/>
              <w:tblInd w:w="-85" w:type="dxa"/>
              <w:tblLayout w:type="fixed"/>
              <w:tblCellMar>
                <w:top w:w="0" w:type="dxa"/>
                <w:left w:w="108" w:type="dxa"/>
                <w:bottom w:w="0" w:type="dxa"/>
                <w:right w:w="108" w:type="dxa"/>
              </w:tblCellMar>
            </w:tblPr>
            <w:tblGrid>
              <w:gridCol w:w="453"/>
              <w:gridCol w:w="1043"/>
              <w:gridCol w:w="709"/>
              <w:gridCol w:w="850"/>
              <w:gridCol w:w="2263"/>
              <w:gridCol w:w="1428"/>
              <w:gridCol w:w="1063"/>
              <w:gridCol w:w="692"/>
            </w:tblGrid>
            <w:tr>
              <w:tblPrEx>
                <w:tblLayout w:type="fixed"/>
                <w:tblCellMar>
                  <w:top w:w="0" w:type="dxa"/>
                  <w:left w:w="108" w:type="dxa"/>
                  <w:bottom w:w="0" w:type="dxa"/>
                  <w:right w:w="108" w:type="dxa"/>
                </w:tblCellMar>
              </w:tblPrEx>
              <w:trPr>
                <w:trHeight w:val="1103"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序</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号</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项目</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名称</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单位</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地址</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建设内容、规模</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审批时间</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审批</w:t>
                  </w:r>
                </w:p>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文号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审批结束</w:t>
                  </w:r>
                </w:p>
              </w:tc>
            </w:tr>
            <w:tr>
              <w:tblPrEx>
                <w:tblLayout w:type="fixed"/>
                <w:tblCellMar>
                  <w:top w:w="0" w:type="dxa"/>
                  <w:left w:w="108" w:type="dxa"/>
                  <w:bottom w:w="0" w:type="dxa"/>
                  <w:right w:w="108" w:type="dxa"/>
                </w:tblCellMar>
              </w:tblPrEx>
              <w:trPr>
                <w:trHeight w:val="67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ascii="宋体" w:hAnsi="宋体"/>
                      <w:color w:val="666666"/>
                      <w:kern w:val="0"/>
                      <w:sz w:val="24"/>
                      <w:szCs w:val="24"/>
                    </w:rPr>
                  </w:pPr>
                  <w:r>
                    <w:rPr>
                      <w:rFonts w:hint="eastAsia" w:ascii="宋体" w:hAnsi="宋体"/>
                      <w:color w:val="666666"/>
                      <w:kern w:val="0"/>
                      <w:sz w:val="24"/>
                      <w:szCs w:val="24"/>
                    </w:rPr>
                    <w:t>1</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陆河豪顶新型材料科技有限公司建设项目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陆河豪顶新型材料科技有限公司：</w:t>
                  </w:r>
                </w:p>
                <w:p>
                  <w:pPr>
                    <w:widowControl/>
                    <w:spacing w:before="100" w:beforeAutospacing="1" w:after="100" w:afterAutospacing="1"/>
                    <w:jc w:val="left"/>
                    <w:rPr>
                      <w:rFonts w:hint="eastAsia" w:ascii="宋体" w:hAnsi="宋体" w:eastAsia="宋体"/>
                      <w:color w:val="666666"/>
                      <w:kern w:val="0"/>
                      <w:sz w:val="24"/>
                      <w:szCs w:val="24"/>
                      <w:lang w:val="en-US" w:eastAsia="zh-CN"/>
                    </w:rPr>
                  </w:pP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陆河县新河工业园区</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该项目位于陆河县新河工业园区，总投资5000万元，占地面积约20000㎡。建设规模：年产金属天花板40万m2，辊压天花板18万m2，铝单板25万m2，金属烤瓷板20万m2，复合铝板30万m2，型材方通100万m，钢装饰板10万m2，金属木纹转印天花板20万m2，龙骨系统200万m，阳极氧化铝板261万m2；项目组成：新建厂房三栋、宿舍楼一栋、办公楼一栋，以及其他生产、生活、环保配套措施等。劳动制度及定员：项目员工人数200人，年开工天数300d、每天8h，采用单班+值班制。</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2018-11-6</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陆环审〔2018〕29号</w:t>
                  </w:r>
                </w:p>
                <w:p>
                  <w:pPr>
                    <w:widowControl/>
                    <w:spacing w:before="100" w:beforeAutospacing="1" w:after="100" w:afterAutospacing="1"/>
                    <w:jc w:val="left"/>
                    <w:rPr>
                      <w:rFonts w:hint="eastAsia" w:ascii="宋体" w:hAnsi="宋体" w:eastAsia="宋体"/>
                      <w:color w:val="666666"/>
                      <w:kern w:val="0"/>
                      <w:sz w:val="24"/>
                      <w:szCs w:val="24"/>
                      <w:lang w:val="en-US" w:eastAsia="zh-CN"/>
                    </w:rPr>
                  </w:pP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通过</w:t>
                  </w:r>
                </w:p>
              </w:tc>
            </w:tr>
            <w:tr>
              <w:tblPrEx>
                <w:tblLayout w:type="fixed"/>
                <w:tblCellMar>
                  <w:top w:w="0" w:type="dxa"/>
                  <w:left w:w="108" w:type="dxa"/>
                  <w:bottom w:w="0" w:type="dxa"/>
                  <w:right w:w="108" w:type="dxa"/>
                </w:tblCellMar>
              </w:tblPrEx>
              <w:trPr>
                <w:trHeight w:val="3554"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hint="eastAsia" w:ascii="宋体" w:hAnsi="宋体" w:eastAsia="宋体"/>
                      <w:color w:val="666666"/>
                      <w:kern w:val="0"/>
                      <w:sz w:val="24"/>
                      <w:szCs w:val="24"/>
                      <w:lang w:val="en-US" w:eastAsia="zh-CN"/>
                    </w:rPr>
                  </w:pPr>
                  <w:r>
                    <w:rPr>
                      <w:rFonts w:hint="eastAsia" w:ascii="宋体" w:hAnsi="宋体"/>
                      <w:color w:val="666666"/>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陆河县</w:t>
                  </w:r>
                  <w:r>
                    <w:rPr>
                      <w:rFonts w:hint="default" w:ascii="宋体" w:hAnsi="宋体" w:eastAsia="宋体"/>
                      <w:color w:val="666666"/>
                      <w:kern w:val="0"/>
                      <w:sz w:val="24"/>
                      <w:szCs w:val="24"/>
                      <w:lang w:val="en-US" w:eastAsia="zh-CN"/>
                    </w:rPr>
                    <w:t>X140</w:t>
                  </w:r>
                  <w:r>
                    <w:rPr>
                      <w:rFonts w:hint="eastAsia" w:ascii="宋体" w:hAnsi="宋体" w:eastAsia="宋体"/>
                      <w:color w:val="666666"/>
                      <w:kern w:val="0"/>
                      <w:sz w:val="24"/>
                      <w:szCs w:val="24"/>
                      <w:lang w:val="en-US" w:eastAsia="zh-CN"/>
                    </w:rPr>
                    <w:t>线新田镇三江口至烈士陵园段改建工程</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陆河县新田镇人民政府</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default" w:ascii="宋体" w:hAnsi="宋体" w:eastAsia="宋体"/>
                      <w:color w:val="666666"/>
                      <w:kern w:val="0"/>
                      <w:sz w:val="24"/>
                      <w:szCs w:val="24"/>
                      <w:lang w:val="en-US" w:eastAsia="zh-CN"/>
                    </w:rPr>
                    <w:t>陆河县境内</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该项目</w:t>
                  </w:r>
                  <w:r>
                    <w:rPr>
                      <w:rFonts w:hint="default" w:ascii="宋体" w:hAnsi="宋体" w:eastAsia="宋体"/>
                      <w:color w:val="666666"/>
                      <w:kern w:val="0"/>
                      <w:sz w:val="24"/>
                      <w:szCs w:val="24"/>
                      <w:lang w:val="en-US" w:eastAsia="zh-CN"/>
                    </w:rPr>
                    <w:t>位于陆河县境内，</w:t>
                  </w:r>
                  <w:r>
                    <w:rPr>
                      <w:rFonts w:hint="eastAsia" w:ascii="宋体" w:hAnsi="宋体" w:eastAsia="宋体"/>
                      <w:color w:val="666666"/>
                      <w:kern w:val="0"/>
                      <w:sz w:val="24"/>
                      <w:szCs w:val="24"/>
                      <w:lang w:val="en-US" w:eastAsia="zh-CN"/>
                    </w:rPr>
                    <w:t>总投资为2274.21万元，</w:t>
                  </w:r>
                  <w:r>
                    <w:rPr>
                      <w:rFonts w:hint="default" w:ascii="宋体" w:hAnsi="宋体" w:eastAsia="宋体"/>
                      <w:color w:val="666666"/>
                      <w:kern w:val="0"/>
                      <w:sz w:val="24"/>
                      <w:szCs w:val="24"/>
                      <w:lang w:val="en-US" w:eastAsia="zh-CN"/>
                    </w:rPr>
                    <w:t>路线主线起点位于三江口，与X140线相交，起点桩号为K0+000，途经李梅章、上湾仔、杓子寮、在K2+380处与支线相交，止于石礁涵工区，终点桩号为K3+254.185，长3.254公里；支线起点位于与主线相交，起点桩号为K0+000，途经下宫排、上宫排，止于杨梅树，接X140线所在线路，终点桩号为K0+913.718，长0.914公里，路线全长共4.168公里。全线改建小桥2座，共长32m；涵洞21道；平面交叉6处；交通安全设施全线设置。</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2018-11-23</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陆环审〔2018〕30号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olor w:val="666666"/>
                      <w:kern w:val="0"/>
                      <w:sz w:val="24"/>
                      <w:szCs w:val="24"/>
                      <w:lang w:val="en-US" w:eastAsia="zh-CN"/>
                    </w:rPr>
                  </w:pPr>
                </w:p>
                <w:p>
                  <w:pPr>
                    <w:widowControl/>
                    <w:spacing w:before="100" w:beforeAutospacing="1" w:after="100" w:afterAutospacing="1"/>
                    <w:jc w:val="left"/>
                    <w:rPr>
                      <w:rFonts w:hint="eastAsia" w:ascii="宋体" w:hAnsi="宋体" w:eastAsia="宋体"/>
                      <w:color w:val="666666"/>
                      <w:kern w:val="0"/>
                      <w:sz w:val="24"/>
                      <w:szCs w:val="24"/>
                      <w:lang w:val="en-US" w:eastAsia="zh-CN"/>
                    </w:rPr>
                  </w:pPr>
                  <w:r>
                    <w:rPr>
                      <w:rFonts w:hint="eastAsia" w:ascii="宋体" w:hAnsi="宋体" w:eastAsia="宋体"/>
                      <w:color w:val="666666"/>
                      <w:kern w:val="0"/>
                      <w:sz w:val="24"/>
                      <w:szCs w:val="24"/>
                      <w:lang w:val="en-US" w:eastAsia="zh-CN"/>
                    </w:rPr>
                    <w:t>通过</w:t>
                  </w:r>
                </w:p>
              </w:tc>
            </w:tr>
          </w:tbl>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lang w:val="en-US" w:eastAsia="zh-CN"/>
              </w:rPr>
              <w:t>公告期限：自本公告发布之日起六十日届满。</w:t>
            </w:r>
            <w:r>
              <w:rPr>
                <w:rFonts w:hint="eastAsia" w:ascii="宋体" w:hAnsi="宋体"/>
                <w:color w:val="666666"/>
                <w:kern w:val="0"/>
                <w:sz w:val="24"/>
                <w:szCs w:val="24"/>
                <w:lang w:val="en-US" w:eastAsia="zh-CN"/>
              </w:rPr>
              <w:br w:type="textWrapping"/>
            </w:r>
            <w:r>
              <w:rPr>
                <w:rFonts w:hint="eastAsia" w:ascii="宋体" w:hAnsi="宋体"/>
                <w:color w:val="666666"/>
                <w:kern w:val="0"/>
                <w:sz w:val="24"/>
                <w:szCs w:val="24"/>
                <w:lang w:val="en-US" w:eastAsia="zh-CN"/>
              </w:rPr>
              <w:t>行政复议与行政诉讼权利告知：公民、法人或者其他组织（建设单位除外）认为具体行政行为侵犯其合法权益的，可以自公告期限届满之日起六十日内向汕尾市环境保护局或陆河县人民政府申请复议，也可以在公告期限届满之日起三个月内直接向</w:t>
            </w:r>
            <w:r>
              <w:rPr>
                <w:rFonts w:hint="eastAsia" w:ascii="宋体" w:hAnsi="宋体"/>
                <w:color w:val="666666"/>
                <w:kern w:val="0"/>
                <w:sz w:val="24"/>
                <w:szCs w:val="24"/>
              </w:rPr>
              <w:t>人民法院起诉。</w:t>
            </w:r>
          </w:p>
          <w:p>
            <w:pPr>
              <w:widowControl/>
              <w:spacing w:before="100" w:beforeAutospacing="1" w:after="100" w:afterAutospacing="1"/>
              <w:jc w:val="distribute"/>
              <w:rPr>
                <w:rFonts w:hint="eastAsia" w:ascii="宋体" w:hAnsi="宋体"/>
                <w:color w:val="666666"/>
                <w:kern w:val="0"/>
                <w:sz w:val="24"/>
                <w:szCs w:val="24"/>
              </w:rPr>
            </w:pPr>
            <w:r>
              <w:rPr>
                <w:rFonts w:hint="eastAsia" w:ascii="宋体" w:hAnsi="宋体"/>
                <w:color w:val="666666"/>
                <w:kern w:val="0"/>
                <w:sz w:val="24"/>
                <w:szCs w:val="24"/>
              </w:rPr>
              <w:t> </w:t>
            </w: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left"/>
              <w:rPr>
                <w:rFonts w:ascii="宋体" w:hAnsi="宋体"/>
                <w:color w:val="666666"/>
                <w:kern w:val="0"/>
                <w:sz w:val="24"/>
                <w:szCs w:val="24"/>
              </w:rPr>
            </w:pPr>
            <w:r>
              <w:rPr>
                <w:rFonts w:hint="eastAsia" w:ascii="宋体" w:hAnsi="宋体"/>
                <w:color w:val="666666"/>
                <w:kern w:val="0"/>
                <w:sz w:val="24"/>
                <w:szCs w:val="24"/>
              </w:rPr>
              <w:t> </w:t>
            </w:r>
          </w:p>
        </w:tc>
      </w:tr>
    </w:tbl>
    <w:p/>
    <w:p/>
    <w:p>
      <w:pPr>
        <w:rPr>
          <w:rFonts w:hint="eastAsia" w:ascii="宋体" w:hAnsi="宋体"/>
          <w:color w:val="666666"/>
          <w:kern w:val="0"/>
          <w:sz w:val="24"/>
          <w:szCs w:val="24"/>
          <w:lang w:val="en-US" w:eastAsia="zh-CN"/>
        </w:rPr>
      </w:pPr>
      <w:r>
        <w:rPr>
          <w:rFonts w:hint="eastAsia"/>
          <w:lang w:val="en-US" w:eastAsia="zh-CN"/>
        </w:rPr>
        <w:t xml:space="preserve">                                           </w:t>
      </w:r>
      <w:r>
        <w:rPr>
          <w:rFonts w:hint="eastAsia" w:ascii="宋体" w:hAnsi="宋体"/>
          <w:color w:val="666666"/>
          <w:kern w:val="0"/>
          <w:sz w:val="24"/>
          <w:szCs w:val="24"/>
          <w:lang w:val="en-US" w:eastAsia="zh-CN"/>
        </w:rPr>
        <w:t xml:space="preserve">  </w:t>
      </w:r>
    </w:p>
    <w:p>
      <w:pPr>
        <w:ind w:firstLine="4800" w:firstLineChars="2000"/>
        <w:rPr>
          <w:rFonts w:hint="eastAsia" w:ascii="宋体" w:hAnsi="宋体"/>
          <w:color w:val="666666"/>
          <w:kern w:val="0"/>
          <w:sz w:val="24"/>
          <w:szCs w:val="24"/>
          <w:lang w:val="en-US" w:eastAsia="zh-CN"/>
        </w:rPr>
      </w:pPr>
      <w:bookmarkStart w:id="0" w:name="_GoBack"/>
      <w:bookmarkEnd w:id="0"/>
      <w:r>
        <w:rPr>
          <w:rFonts w:hint="eastAsia" w:ascii="宋体" w:hAnsi="宋体"/>
          <w:color w:val="666666"/>
          <w:kern w:val="0"/>
          <w:sz w:val="24"/>
          <w:szCs w:val="24"/>
          <w:lang w:val="en-US" w:eastAsia="zh-CN"/>
        </w:rPr>
        <w:t xml:space="preserve"> 2018年11月30日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1B"/>
    <w:rsid w:val="008F171B"/>
    <w:rsid w:val="00924B9A"/>
    <w:rsid w:val="00AA098A"/>
    <w:rsid w:val="00BB5524"/>
    <w:rsid w:val="0EB00F3F"/>
    <w:rsid w:val="1BA576E3"/>
    <w:rsid w:val="20740F19"/>
    <w:rsid w:val="23DE0B48"/>
    <w:rsid w:val="2DB074E8"/>
    <w:rsid w:val="2F405AB6"/>
    <w:rsid w:val="43B937FF"/>
    <w:rsid w:val="43D21F21"/>
    <w:rsid w:val="454A1BB5"/>
    <w:rsid w:val="46A11FAF"/>
    <w:rsid w:val="4B16021E"/>
    <w:rsid w:val="4DDF0B76"/>
    <w:rsid w:val="54473B28"/>
    <w:rsid w:val="588118D9"/>
    <w:rsid w:val="59A75A7E"/>
    <w:rsid w:val="676E4F8C"/>
    <w:rsid w:val="6E9C5654"/>
    <w:rsid w:val="789616B2"/>
    <w:rsid w:val="7B7B1FBC"/>
    <w:rsid w:val="7FC5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4" w:beforeLines="0" w:beforeAutospacing="0" w:after="104" w:afterLines="0" w:afterAutospacing="0" w:line="0" w:lineRule="atLeast"/>
      <w:ind w:firstLine="0" w:firstLineChars="0"/>
      <w:jc w:val="center"/>
    </w:pPr>
    <w:rPr>
      <w:rFonts w:ascii="Arial" w:hAnsi="Arial" w:eastAsia="穝灿砰"/>
      <w:sz w:val="32"/>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0"/>
    <w:pPr>
      <w:tabs>
        <w:tab w:val="left" w:pos="480"/>
      </w:tabs>
      <w:ind w:firstLine="420" w:firstLineChars="200"/>
    </w:pPr>
  </w:style>
  <w:style w:type="paragraph" w:customStyle="1" w:styleId="6">
    <w:name w:val="正 文"/>
    <w:qFormat/>
    <w:uiPriority w:val="0"/>
    <w:pPr>
      <w:widowControl w:val="0"/>
      <w:spacing w:line="360" w:lineRule="auto"/>
      <w:ind w:firstLine="480" w:firstLineChars="20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1098</Characters>
  <Lines>9</Lines>
  <Paragraphs>2</Paragraphs>
  <TotalTime>1</TotalTime>
  <ScaleCrop>false</ScaleCrop>
  <LinksUpToDate>false</LinksUpToDate>
  <CharactersWithSpaces>1288</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2016-05-27T03:18:00Z</dcterms:created>
  <dc:creator>Administrator</dc:creator>
  <cp:lastModifiedBy>Administrator</cp:lastModifiedBy>
  <cp:lastPrinted>2018-11-05T00:52:00Z</cp:lastPrinted>
  <dcterms:modified xsi:type="dcterms:W3CDTF">2018-11-27T08:56:41Z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