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right="0" w:rightChars="0"/>
        <w:jc w:val="center"/>
        <w:textAlignment w:val="auto"/>
        <w:outlineLvl w:val="9"/>
        <w:rPr>
          <w:rFonts w:ascii="宋体" w:hAnsi="宋体" w:eastAsia="宋体" w:cs="宋体"/>
          <w:b/>
          <w:bCs/>
          <w:sz w:val="36"/>
          <w:szCs w:val="36"/>
        </w:rPr>
      </w:pPr>
      <w:r>
        <w:rPr>
          <w:rFonts w:ascii="宋体" w:hAnsi="宋体" w:eastAsia="宋体" w:cs="宋体"/>
          <w:b/>
          <w:bCs/>
          <w:sz w:val="36"/>
          <w:szCs w:val="36"/>
        </w:rPr>
        <w:t>2015 年陆河县</w:t>
      </w: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住房和城乡规划建设</w:t>
      </w:r>
      <w:bookmarkStart w:id="0" w:name="_GoBack"/>
      <w:bookmarkEnd w:id="0"/>
      <w:r>
        <w:rPr>
          <w:rFonts w:ascii="宋体" w:hAnsi="宋体" w:eastAsia="宋体" w:cs="宋体"/>
          <w:b/>
          <w:bCs/>
          <w:sz w:val="36"/>
          <w:szCs w:val="36"/>
        </w:rPr>
        <w:t xml:space="preserve">局“三公”经费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right="0" w:rightChars="0"/>
        <w:jc w:val="center"/>
        <w:textAlignment w:val="auto"/>
        <w:outlineLvl w:val="9"/>
        <w:rPr>
          <w:rFonts w:ascii="宋体" w:hAnsi="宋体" w:eastAsia="宋体" w:cs="宋体"/>
          <w:b/>
          <w:bCs/>
          <w:sz w:val="36"/>
          <w:szCs w:val="36"/>
        </w:rPr>
      </w:pPr>
      <w:r>
        <w:rPr>
          <w:rFonts w:ascii="宋体" w:hAnsi="宋体" w:eastAsia="宋体" w:cs="宋体"/>
          <w:b/>
          <w:bCs/>
          <w:sz w:val="36"/>
          <w:szCs w:val="36"/>
        </w:rPr>
        <w:t>一般公共预算财政拨款支出决算说明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right="0" w:rightChars="0" w:firstLine="640" w:firstLineChars="200"/>
        <w:jc w:val="left"/>
        <w:textAlignment w:val="auto"/>
        <w:outlineLvl w:val="9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县住建局</w:t>
      </w:r>
      <w:r>
        <w:rPr>
          <w:rFonts w:hint="eastAsia" w:ascii="Calibri" w:hAnsi="Calibri" w:eastAsia="仿宋"/>
          <w:sz w:val="32"/>
          <w:szCs w:val="32"/>
        </w:rPr>
        <w:t>2015</w:t>
      </w:r>
      <w:r>
        <w:rPr>
          <w:rFonts w:hint="eastAsia" w:ascii="仿宋" w:hAnsi="仿宋" w:eastAsia="仿宋"/>
          <w:sz w:val="32"/>
          <w:szCs w:val="32"/>
        </w:rPr>
        <w:t>年度““三公”经费支出决算</w:t>
      </w:r>
      <w:r>
        <w:rPr>
          <w:rFonts w:hint="eastAsia" w:ascii="Calibri" w:hAnsi="Calibri" w:eastAsia="仿宋"/>
          <w:sz w:val="32"/>
          <w:szCs w:val="32"/>
        </w:rPr>
        <w:t>13</w:t>
      </w:r>
      <w:r>
        <w:rPr>
          <w:rFonts w:hint="eastAsia" w:ascii="仿宋" w:hAnsi="仿宋" w:eastAsia="仿宋"/>
          <w:sz w:val="32"/>
          <w:szCs w:val="32"/>
        </w:rPr>
        <w:t>.</w:t>
      </w:r>
      <w:r>
        <w:rPr>
          <w:rFonts w:hint="eastAsia" w:ascii="Calibri" w:hAnsi="Calibri" w:eastAsia="仿宋"/>
          <w:sz w:val="32"/>
          <w:szCs w:val="32"/>
        </w:rPr>
        <w:t>22</w:t>
      </w:r>
      <w:r>
        <w:rPr>
          <w:rFonts w:hint="eastAsia" w:ascii="仿宋" w:hAnsi="仿宋" w:eastAsia="仿宋"/>
          <w:sz w:val="32"/>
          <w:szCs w:val="32"/>
        </w:rPr>
        <w:t>万元，支出决算比</w:t>
      </w:r>
      <w:r>
        <w:rPr>
          <w:rFonts w:hint="eastAsia" w:ascii="Calibri" w:hAnsi="Calibri" w:eastAsia="仿宋"/>
          <w:sz w:val="32"/>
          <w:szCs w:val="32"/>
        </w:rPr>
        <w:t>2014</w:t>
      </w:r>
      <w:r>
        <w:rPr>
          <w:rFonts w:hint="eastAsia" w:ascii="仿宋" w:hAnsi="仿宋" w:eastAsia="仿宋"/>
          <w:sz w:val="32"/>
          <w:szCs w:val="32"/>
        </w:rPr>
        <w:t>年减少</w:t>
      </w:r>
      <w:r>
        <w:rPr>
          <w:rFonts w:hint="eastAsia" w:ascii="Calibri" w:hAnsi="Calibri" w:eastAsia="仿宋"/>
          <w:sz w:val="32"/>
          <w:szCs w:val="32"/>
        </w:rPr>
        <w:t>5</w:t>
      </w:r>
      <w:r>
        <w:rPr>
          <w:rFonts w:hint="eastAsia" w:ascii="仿宋" w:hAnsi="仿宋" w:eastAsia="仿宋"/>
          <w:sz w:val="32"/>
          <w:szCs w:val="32"/>
        </w:rPr>
        <w:t>.</w:t>
      </w:r>
      <w:r>
        <w:rPr>
          <w:rFonts w:hint="eastAsia" w:ascii="Calibri" w:hAnsi="Calibri" w:eastAsia="仿宋"/>
          <w:sz w:val="32"/>
          <w:szCs w:val="32"/>
        </w:rPr>
        <w:t>24</w:t>
      </w:r>
      <w:r>
        <w:rPr>
          <w:rFonts w:hint="eastAsia" w:ascii="仿宋" w:hAnsi="仿宋" w:eastAsia="仿宋"/>
          <w:sz w:val="32"/>
          <w:szCs w:val="32"/>
        </w:rPr>
        <w:t>万元，下降</w:t>
      </w:r>
      <w:r>
        <w:rPr>
          <w:rFonts w:hint="eastAsia" w:ascii="Calibri" w:hAnsi="Calibri" w:eastAsia="仿宋"/>
          <w:sz w:val="32"/>
          <w:szCs w:val="32"/>
        </w:rPr>
        <w:t>28</w:t>
      </w:r>
      <w:r>
        <w:rPr>
          <w:rFonts w:hint="eastAsia" w:ascii="仿宋" w:hAnsi="仿宋" w:eastAsia="仿宋"/>
          <w:sz w:val="32"/>
          <w:szCs w:val="32"/>
        </w:rPr>
        <w:t>％。其中：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right="0" w:rightChars="0" w:firstLine="640" w:firstLineChars="200"/>
        <w:jc w:val="left"/>
        <w:textAlignment w:val="auto"/>
        <w:outlineLvl w:val="9"/>
        <w:rPr>
          <w:rFonts w:ascii="仿宋" w:hAnsi="仿宋" w:eastAsia="仿宋"/>
          <w:sz w:val="32"/>
          <w:szCs w:val="32"/>
        </w:rPr>
      </w:pPr>
      <w:r>
        <w:rPr>
          <w:rFonts w:hint="eastAsia" w:ascii="Calibri" w:hAnsi="Calibri" w:eastAsia="仿宋"/>
          <w:sz w:val="32"/>
          <w:szCs w:val="32"/>
        </w:rPr>
        <w:t>1</w:t>
      </w:r>
      <w:r>
        <w:rPr>
          <w:rFonts w:hint="eastAsia" w:ascii="仿宋" w:hAnsi="仿宋" w:eastAsia="仿宋"/>
          <w:sz w:val="32"/>
          <w:szCs w:val="32"/>
        </w:rPr>
        <w:t>.</w:t>
      </w:r>
      <w:r>
        <w:rPr>
          <w:rFonts w:hint="eastAsia" w:ascii="Calibri" w:hAnsi="Calibri" w:eastAsia="仿宋"/>
          <w:sz w:val="32"/>
          <w:szCs w:val="32"/>
        </w:rPr>
        <w:t>2015</w:t>
      </w:r>
      <w:r>
        <w:rPr>
          <w:rFonts w:hint="eastAsia" w:ascii="仿宋" w:hAnsi="仿宋" w:eastAsia="仿宋"/>
          <w:sz w:val="32"/>
          <w:szCs w:val="32"/>
        </w:rPr>
        <w:t>年度无因公出国（境）费用，决算支出比</w:t>
      </w:r>
      <w:r>
        <w:rPr>
          <w:rFonts w:hint="eastAsia" w:ascii="Calibri" w:hAnsi="Calibri" w:eastAsia="仿宋"/>
          <w:sz w:val="32"/>
          <w:szCs w:val="32"/>
        </w:rPr>
        <w:t>2014</w:t>
      </w:r>
      <w:r>
        <w:rPr>
          <w:rFonts w:hint="eastAsia" w:ascii="仿宋" w:hAnsi="仿宋" w:eastAsia="仿宋"/>
          <w:sz w:val="32"/>
          <w:szCs w:val="32"/>
        </w:rPr>
        <w:t>年度减少</w:t>
      </w:r>
      <w:r>
        <w:rPr>
          <w:rFonts w:hint="eastAsia" w:ascii="Calibri" w:hAnsi="Calibri" w:eastAsia="仿宋"/>
          <w:sz w:val="32"/>
          <w:szCs w:val="32"/>
        </w:rPr>
        <w:t>1</w:t>
      </w:r>
      <w:r>
        <w:rPr>
          <w:rFonts w:hint="eastAsia" w:ascii="仿宋" w:hAnsi="仿宋" w:eastAsia="仿宋"/>
          <w:sz w:val="32"/>
          <w:szCs w:val="32"/>
        </w:rPr>
        <w:t>.</w:t>
      </w:r>
      <w:r>
        <w:rPr>
          <w:rFonts w:hint="eastAsia" w:ascii="Calibri" w:hAnsi="Calibri" w:eastAsia="仿宋"/>
          <w:sz w:val="32"/>
          <w:szCs w:val="32"/>
        </w:rPr>
        <w:t>55</w:t>
      </w:r>
      <w:r>
        <w:rPr>
          <w:rFonts w:hint="eastAsia" w:ascii="仿宋" w:hAnsi="仿宋" w:eastAsia="仿宋"/>
          <w:sz w:val="32"/>
          <w:szCs w:val="32"/>
        </w:rPr>
        <w:t>万元，下降</w:t>
      </w:r>
      <w:r>
        <w:rPr>
          <w:rFonts w:hint="eastAsia" w:ascii="Calibri" w:hAnsi="Calibri" w:eastAsia="仿宋"/>
          <w:sz w:val="32"/>
          <w:szCs w:val="32"/>
        </w:rPr>
        <w:t>100</w:t>
      </w:r>
      <w:r>
        <w:rPr>
          <w:rFonts w:hint="eastAsia" w:ascii="仿宋" w:hAnsi="仿宋" w:eastAsia="仿宋"/>
          <w:sz w:val="32"/>
          <w:szCs w:val="32"/>
        </w:rPr>
        <w:t>％。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right="0" w:rightChars="0" w:firstLine="640" w:firstLineChars="200"/>
        <w:jc w:val="left"/>
        <w:textAlignment w:val="auto"/>
        <w:outlineLvl w:val="9"/>
        <w:rPr>
          <w:rFonts w:ascii="仿宋" w:hAnsi="仿宋" w:eastAsia="仿宋"/>
          <w:sz w:val="32"/>
          <w:szCs w:val="32"/>
        </w:rPr>
      </w:pPr>
      <w:r>
        <w:rPr>
          <w:rFonts w:hint="eastAsia" w:ascii="Calibri" w:hAnsi="Calibri" w:eastAsia="仿宋"/>
          <w:sz w:val="32"/>
          <w:szCs w:val="32"/>
        </w:rPr>
        <w:t>2</w:t>
      </w:r>
      <w:r>
        <w:rPr>
          <w:rFonts w:hint="eastAsia" w:ascii="仿宋" w:hAnsi="仿宋" w:eastAsia="仿宋"/>
          <w:sz w:val="32"/>
          <w:szCs w:val="32"/>
        </w:rPr>
        <w:t>.公务用车购置及运行维护费决算</w:t>
      </w:r>
      <w:r>
        <w:rPr>
          <w:rFonts w:hint="eastAsia" w:ascii="Calibri" w:hAnsi="Calibri" w:eastAsia="仿宋"/>
          <w:sz w:val="32"/>
          <w:szCs w:val="32"/>
        </w:rPr>
        <w:t>7</w:t>
      </w:r>
      <w:r>
        <w:rPr>
          <w:rFonts w:hint="eastAsia" w:ascii="仿宋" w:hAnsi="仿宋" w:eastAsia="仿宋"/>
          <w:sz w:val="32"/>
          <w:szCs w:val="32"/>
        </w:rPr>
        <w:t>.</w:t>
      </w:r>
      <w:r>
        <w:rPr>
          <w:rFonts w:hint="eastAsia" w:ascii="Calibri" w:hAnsi="Calibri" w:eastAsia="仿宋"/>
          <w:sz w:val="32"/>
          <w:szCs w:val="32"/>
        </w:rPr>
        <w:t>95</w:t>
      </w:r>
      <w:r>
        <w:rPr>
          <w:rFonts w:hint="eastAsia" w:ascii="仿宋" w:hAnsi="仿宋" w:eastAsia="仿宋"/>
          <w:sz w:val="32"/>
          <w:szCs w:val="32"/>
        </w:rPr>
        <w:t>万元。本部门机关的公务用车保有量为壹辆。公务用车购置及运行维护费是指公务用车车辆购置支出（含车辆购置税）及公务用车租赁费、燃料费、过桥过路费、保险费、安全奖励费等支出，占“三公”经费总额的</w:t>
      </w:r>
      <w:r>
        <w:rPr>
          <w:rFonts w:hint="eastAsia" w:ascii="Calibri" w:hAnsi="Calibri" w:eastAsia="仿宋"/>
          <w:sz w:val="32"/>
          <w:szCs w:val="32"/>
        </w:rPr>
        <w:t>60</w:t>
      </w:r>
      <w:r>
        <w:rPr>
          <w:rFonts w:hint="eastAsia" w:ascii="仿宋" w:hAnsi="仿宋" w:eastAsia="仿宋"/>
          <w:sz w:val="32"/>
          <w:szCs w:val="32"/>
        </w:rPr>
        <w:t>％，主要用于公务用车运行维修费用。</w:t>
      </w:r>
      <w:r>
        <w:rPr>
          <w:rFonts w:hint="eastAsia" w:ascii="Calibri" w:hAnsi="Calibri" w:eastAsia="仿宋"/>
          <w:sz w:val="32"/>
          <w:szCs w:val="32"/>
        </w:rPr>
        <w:t>2015</w:t>
      </w:r>
      <w:r>
        <w:rPr>
          <w:rFonts w:hint="eastAsia" w:ascii="仿宋" w:hAnsi="仿宋" w:eastAsia="仿宋"/>
          <w:sz w:val="32"/>
          <w:szCs w:val="32"/>
        </w:rPr>
        <w:t>年度公务用车购置及运行维护费决算支出比</w:t>
      </w:r>
      <w:r>
        <w:rPr>
          <w:rFonts w:hint="eastAsia" w:ascii="Calibri" w:hAnsi="Calibri" w:eastAsia="仿宋"/>
          <w:sz w:val="32"/>
          <w:szCs w:val="32"/>
        </w:rPr>
        <w:t>2014</w:t>
      </w:r>
      <w:r>
        <w:rPr>
          <w:rFonts w:hint="eastAsia" w:ascii="仿宋" w:hAnsi="仿宋" w:eastAsia="仿宋"/>
          <w:sz w:val="32"/>
          <w:szCs w:val="32"/>
        </w:rPr>
        <w:t>年度减少</w:t>
      </w:r>
      <w:r>
        <w:rPr>
          <w:rFonts w:hint="eastAsia" w:ascii="Calibri" w:hAnsi="Calibri" w:eastAsia="仿宋"/>
          <w:sz w:val="32"/>
          <w:szCs w:val="32"/>
        </w:rPr>
        <w:t>2.94万元，下降27</w:t>
      </w:r>
      <w:r>
        <w:rPr>
          <w:rFonts w:hint="eastAsia" w:ascii="仿宋" w:hAnsi="仿宋" w:eastAsia="仿宋"/>
          <w:sz w:val="32"/>
          <w:szCs w:val="32"/>
        </w:rPr>
        <w:t>％</w:t>
      </w:r>
      <w:r>
        <w:rPr>
          <w:rFonts w:hint="eastAsia" w:ascii="Calibri" w:hAnsi="Calibri" w:eastAsia="仿宋"/>
          <w:sz w:val="32"/>
          <w:szCs w:val="32"/>
        </w:rPr>
        <w:t>，下降的主要原因是规划执法大队自5月份以来划归县公用事业局，用车量减少。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right="0" w:rightChars="0" w:firstLine="640" w:firstLineChars="200"/>
        <w:jc w:val="left"/>
        <w:textAlignment w:val="auto"/>
        <w:outlineLvl w:val="9"/>
      </w:pPr>
      <w:r>
        <w:rPr>
          <w:rFonts w:hint="eastAsia" w:ascii="Calibri" w:hAnsi="Calibri" w:eastAsia="仿宋"/>
          <w:sz w:val="32"/>
          <w:szCs w:val="32"/>
        </w:rPr>
        <w:t>3</w:t>
      </w:r>
      <w:r>
        <w:rPr>
          <w:rFonts w:hint="eastAsia" w:ascii="仿宋" w:hAnsi="仿宋" w:eastAsia="仿宋"/>
          <w:sz w:val="32"/>
          <w:szCs w:val="32"/>
        </w:rPr>
        <w:t>.公务接待费决算</w:t>
      </w:r>
      <w:r>
        <w:rPr>
          <w:rFonts w:hint="eastAsia" w:ascii="Calibri" w:hAnsi="Calibri" w:eastAsia="仿宋"/>
          <w:sz w:val="32"/>
          <w:szCs w:val="32"/>
        </w:rPr>
        <w:t>5</w:t>
      </w:r>
      <w:r>
        <w:rPr>
          <w:rFonts w:hint="eastAsia" w:ascii="仿宋" w:hAnsi="仿宋" w:eastAsia="仿宋"/>
          <w:sz w:val="32"/>
          <w:szCs w:val="32"/>
        </w:rPr>
        <w:t>.</w:t>
      </w:r>
      <w:r>
        <w:rPr>
          <w:rFonts w:hint="eastAsia" w:ascii="Calibri" w:hAnsi="Calibri" w:eastAsia="仿宋"/>
          <w:sz w:val="32"/>
          <w:szCs w:val="32"/>
        </w:rPr>
        <w:t>27</w:t>
      </w:r>
      <w:r>
        <w:rPr>
          <w:rFonts w:hint="eastAsia" w:ascii="仿宋" w:hAnsi="仿宋" w:eastAsia="仿宋"/>
          <w:sz w:val="32"/>
          <w:szCs w:val="32"/>
        </w:rPr>
        <w:t>万元，公务接待费是指按规定开支的各类公务接待费用。主要用于召开会议、考察调研、学习交流、检查指导、请示汇报等公务活动中按规定接待发生的费用，包括交通、用餐、住宿等。占“三公”经费总额的</w:t>
      </w:r>
      <w:r>
        <w:rPr>
          <w:rFonts w:hint="eastAsia" w:ascii="Calibri" w:hAnsi="Calibri" w:eastAsia="仿宋"/>
          <w:sz w:val="32"/>
          <w:szCs w:val="32"/>
        </w:rPr>
        <w:t>40</w:t>
      </w:r>
      <w:r>
        <w:rPr>
          <w:rFonts w:hint="eastAsia" w:ascii="仿宋" w:hAnsi="仿宋" w:eastAsia="仿宋"/>
          <w:sz w:val="32"/>
          <w:szCs w:val="32"/>
        </w:rPr>
        <w:t>%。</w:t>
      </w:r>
      <w:r>
        <w:rPr>
          <w:rFonts w:hint="eastAsia" w:ascii="Calibri" w:hAnsi="Calibri" w:eastAsia="仿宋"/>
          <w:sz w:val="32"/>
          <w:szCs w:val="32"/>
        </w:rPr>
        <w:t>2015</w:t>
      </w:r>
      <w:r>
        <w:rPr>
          <w:rFonts w:hint="eastAsia" w:ascii="仿宋" w:hAnsi="仿宋" w:eastAsia="仿宋"/>
          <w:sz w:val="32"/>
          <w:szCs w:val="32"/>
        </w:rPr>
        <w:t>年共接待国内来访批次</w:t>
      </w:r>
      <w:r>
        <w:rPr>
          <w:rFonts w:hint="eastAsia" w:ascii="Calibri" w:hAnsi="Calibri" w:eastAsia="仿宋"/>
          <w:sz w:val="32"/>
          <w:szCs w:val="32"/>
        </w:rPr>
        <w:t>32</w:t>
      </w:r>
      <w:r>
        <w:rPr>
          <w:rFonts w:hint="eastAsia" w:ascii="仿宋" w:hAnsi="仿宋" w:eastAsia="仿宋"/>
          <w:sz w:val="32"/>
          <w:szCs w:val="32"/>
        </w:rPr>
        <w:t>个，共</w:t>
      </w:r>
      <w:r>
        <w:rPr>
          <w:rFonts w:hint="eastAsia" w:ascii="Calibri" w:hAnsi="Calibri" w:eastAsia="仿宋"/>
          <w:sz w:val="32"/>
          <w:szCs w:val="32"/>
        </w:rPr>
        <w:t>384</w:t>
      </w:r>
      <w:r>
        <w:rPr>
          <w:rFonts w:hint="eastAsia" w:ascii="仿宋" w:hAnsi="仿宋" w:eastAsia="仿宋"/>
          <w:sz w:val="32"/>
          <w:szCs w:val="32"/>
        </w:rPr>
        <w:t>人次。</w:t>
      </w:r>
      <w:r>
        <w:rPr>
          <w:rFonts w:hint="eastAsia" w:ascii="Calibri" w:hAnsi="Calibri" w:eastAsia="仿宋"/>
          <w:sz w:val="32"/>
          <w:szCs w:val="32"/>
        </w:rPr>
        <w:t>2015</w:t>
      </w:r>
      <w:r>
        <w:rPr>
          <w:rFonts w:hint="eastAsia" w:ascii="仿宋" w:hAnsi="仿宋" w:eastAsia="仿宋"/>
          <w:sz w:val="32"/>
          <w:szCs w:val="32"/>
        </w:rPr>
        <w:t>年度公务接待费决算支出比</w:t>
      </w:r>
      <w:r>
        <w:rPr>
          <w:rFonts w:hint="eastAsia" w:ascii="Calibri" w:hAnsi="Calibri" w:eastAsia="仿宋"/>
          <w:sz w:val="32"/>
          <w:szCs w:val="32"/>
        </w:rPr>
        <w:t>2014</w:t>
      </w:r>
      <w:r>
        <w:rPr>
          <w:rFonts w:hint="eastAsia" w:ascii="仿宋" w:hAnsi="仿宋" w:eastAsia="仿宋"/>
          <w:sz w:val="32"/>
          <w:szCs w:val="32"/>
        </w:rPr>
        <w:t>年度减少</w:t>
      </w:r>
      <w:r>
        <w:rPr>
          <w:rFonts w:hint="eastAsia" w:ascii="Calibri" w:hAnsi="Calibri" w:eastAsia="仿宋"/>
          <w:sz w:val="32"/>
          <w:szCs w:val="32"/>
        </w:rPr>
        <w:t>0</w:t>
      </w:r>
      <w:r>
        <w:rPr>
          <w:rFonts w:hint="eastAsia" w:ascii="仿宋" w:hAnsi="仿宋" w:eastAsia="仿宋"/>
          <w:sz w:val="32"/>
          <w:szCs w:val="32"/>
        </w:rPr>
        <w:t>.</w:t>
      </w:r>
      <w:r>
        <w:rPr>
          <w:rFonts w:hint="eastAsia" w:ascii="Calibri" w:hAnsi="Calibri" w:eastAsia="仿宋"/>
          <w:sz w:val="32"/>
          <w:szCs w:val="32"/>
        </w:rPr>
        <w:t>747</w:t>
      </w:r>
      <w:r>
        <w:rPr>
          <w:rFonts w:hint="eastAsia" w:ascii="仿宋" w:hAnsi="仿宋" w:eastAsia="仿宋"/>
          <w:sz w:val="32"/>
          <w:szCs w:val="32"/>
        </w:rPr>
        <w:t>万元，下降</w:t>
      </w:r>
      <w:r>
        <w:rPr>
          <w:rFonts w:hint="eastAsia" w:ascii="Calibri" w:hAnsi="Calibri" w:eastAsia="仿宋"/>
          <w:sz w:val="32"/>
          <w:szCs w:val="32"/>
        </w:rPr>
        <w:t>12</w:t>
      </w:r>
      <w:r>
        <w:rPr>
          <w:rFonts w:hint="eastAsia" w:ascii="仿宋" w:hAnsi="仿宋" w:eastAsia="仿宋"/>
          <w:sz w:val="32"/>
          <w:szCs w:val="32"/>
        </w:rPr>
        <w:t>%。下降的主要原因是外出考察调研的次数减少。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E82624"/>
    <w:rsid w:val="355B27B0"/>
    <w:rsid w:val="5CED104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2016-11-24T03:53:28Z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2052-10.1.0.6028</vt:lpwstr>
  </property>
</Properties>
</file>