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31" w:tblpY="604"/>
        <w:tblOverlap w:val="never"/>
        <w:tblW w:w="139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510"/>
        <w:gridCol w:w="150"/>
        <w:gridCol w:w="790"/>
        <w:gridCol w:w="653"/>
        <w:gridCol w:w="676"/>
        <w:gridCol w:w="681"/>
        <w:gridCol w:w="680"/>
        <w:gridCol w:w="676"/>
        <w:gridCol w:w="678"/>
        <w:gridCol w:w="676"/>
        <w:gridCol w:w="680"/>
        <w:gridCol w:w="676"/>
        <w:gridCol w:w="680"/>
        <w:gridCol w:w="680"/>
        <w:gridCol w:w="676"/>
        <w:gridCol w:w="678"/>
        <w:gridCol w:w="676"/>
        <w:gridCol w:w="683"/>
        <w:gridCol w:w="677"/>
        <w:gridCol w:w="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71" w:type="dxa"/>
            <w:gridSpan w:val="21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0"/>
                <w:szCs w:val="5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0"/>
                <w:szCs w:val="50"/>
                <w:u w:val="none"/>
                <w:lang w:val="en-US" w:eastAsia="zh-CN" w:bidi="ar"/>
              </w:rPr>
              <w:t xml:space="preserve"> 2016年陆河县农村危房改造任务确定数一览表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71" w:type="dxa"/>
            <w:gridSpan w:val="21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0"/>
                <w:szCs w:val="5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971" w:type="dxa"/>
            <w:gridSpan w:val="2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单位：户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区划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分散供养五保户</w:t>
            </w:r>
          </w:p>
        </w:tc>
        <w:tc>
          <w:tcPr>
            <w:tcW w:w="47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建档立卡贫困户危房改造任务数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（不含分散供养五保户）</w:t>
            </w:r>
          </w:p>
        </w:tc>
        <w:tc>
          <w:tcPr>
            <w:tcW w:w="48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非建档立卡贫困户危房改造任务数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（不含分散供养五保户）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贫困残疾人家庭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其他贫困户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贫困残疾人家庭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其他贫困户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其中，列为国家改造任务数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拆除重建户数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修缮加固户数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拆除重建户数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修缮加固户数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拆除重建户数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修缮加固户数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拆除重建户数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修缮加固户数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拆除重建户数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修缮加固户数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拆除重建户数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修缮加固户数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拆除重建户数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修缮加固户数</w:t>
            </w: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1433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026C3"/>
    <w:rsid w:val="0CE10A17"/>
    <w:rsid w:val="136026C3"/>
    <w:rsid w:val="3AD13D44"/>
    <w:rsid w:val="50CA4253"/>
    <w:rsid w:val="5B4F5C7D"/>
    <w:rsid w:val="5E336961"/>
    <w:rsid w:val="66B7794C"/>
    <w:rsid w:val="67032E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2016-12-29T07:11:00Z</dcterms:created>
  <dc:creator>Administrator</dc:creator>
  <cp:lastModifiedBy>44</cp:lastModifiedBy>
  <cp:lastPrinted>2016-12-29T08:42:00Z</cp:lastPrinted>
  <dcterms:modified xsi:type="dcterms:W3CDTF">2016-12-30T06:23:34Z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