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DB" w:rsidRDefault="000B7DDB" w:rsidP="000B7DDB">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2016年陆河县市场和质量监督管理局</w:t>
      </w:r>
    </w:p>
    <w:p w:rsidR="000B7DDB" w:rsidRDefault="000B7DDB" w:rsidP="000B7DDB">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部门决算</w:t>
      </w:r>
    </w:p>
    <w:p w:rsidR="000B7DDB" w:rsidRDefault="000B7DDB" w:rsidP="000B7DDB">
      <w:pPr>
        <w:jc w:val="center"/>
        <w:rPr>
          <w:rFonts w:ascii="方正小标宋简体" w:eastAsia="方正小标宋简体" w:hAnsi="方正小标宋简体" w:cs="方正小标宋简体" w:hint="eastAsia"/>
          <w:sz w:val="44"/>
          <w:szCs w:val="44"/>
        </w:rPr>
      </w:pPr>
    </w:p>
    <w:p w:rsidR="000B7DDB" w:rsidRDefault="000B7DDB" w:rsidP="000B7DDB">
      <w:pPr>
        <w:jc w:val="center"/>
        <w:rPr>
          <w:rFonts w:ascii="方正小标宋简体" w:eastAsia="方正小标宋简体" w:hAnsi="方正小标宋简体" w:cs="方正小标宋简体" w:hint="eastAsia"/>
          <w:sz w:val="44"/>
          <w:szCs w:val="44"/>
        </w:rPr>
      </w:pPr>
    </w:p>
    <w:p w:rsidR="000B7DDB" w:rsidRDefault="000B7DDB" w:rsidP="000B7DDB">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目录</w:t>
      </w:r>
    </w:p>
    <w:p w:rsidR="000B7DDB" w:rsidRDefault="000B7DDB" w:rsidP="000B7DDB">
      <w:pPr>
        <w:jc w:val="center"/>
        <w:rPr>
          <w:rFonts w:ascii="方正小标宋简体" w:eastAsia="方正小标宋简体" w:hAnsi="方正小标宋简体" w:cs="方正小标宋简体" w:hint="eastAsia"/>
          <w:sz w:val="44"/>
          <w:szCs w:val="44"/>
        </w:rPr>
      </w:pPr>
    </w:p>
    <w:p w:rsidR="000B7DDB" w:rsidRDefault="000B7DDB" w:rsidP="000B7DDB">
      <w:pPr>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第一部分 部门概况</w:t>
      </w:r>
    </w:p>
    <w:p w:rsidR="000B7DDB" w:rsidRDefault="000B7DDB" w:rsidP="000B7DDB">
      <w:pPr>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第二部分 2016年度部门决算公开表</w:t>
      </w:r>
    </w:p>
    <w:p w:rsidR="000B7DDB" w:rsidRDefault="000B7DDB" w:rsidP="000B7DDB">
      <w:pPr>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第三部分2016年度部门决算情况说明</w:t>
      </w:r>
    </w:p>
    <w:p w:rsidR="000B7DDB" w:rsidRDefault="000B7DDB" w:rsidP="000B7DDB">
      <w:pPr>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第四部分 其他需要说明的事项</w:t>
      </w:r>
    </w:p>
    <w:p w:rsidR="000B7DDB" w:rsidRDefault="000B7DDB" w:rsidP="000B7DDB">
      <w:pP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第五部分 名词解释</w:t>
      </w:r>
    </w:p>
    <w:p w:rsidR="000B7DDB" w:rsidRDefault="000B7DDB" w:rsidP="001901C6">
      <w:pPr>
        <w:jc w:val="center"/>
        <w:rPr>
          <w:rFonts w:ascii="方正小标宋简体" w:eastAsia="方正小标宋简体" w:hAnsi="方正小标宋简体" w:cs="方正小标宋简体" w:hint="eastAsia"/>
          <w:sz w:val="36"/>
          <w:szCs w:val="36"/>
        </w:rPr>
      </w:pPr>
    </w:p>
    <w:p w:rsidR="000B7DDB" w:rsidRDefault="000B7DDB" w:rsidP="001901C6">
      <w:pPr>
        <w:jc w:val="center"/>
        <w:rPr>
          <w:rFonts w:ascii="方正小标宋简体" w:eastAsia="方正小标宋简体" w:hAnsi="方正小标宋简体" w:cs="方正小标宋简体" w:hint="eastAsia"/>
          <w:sz w:val="36"/>
          <w:szCs w:val="36"/>
        </w:rPr>
      </w:pPr>
    </w:p>
    <w:p w:rsidR="000B7DDB" w:rsidRDefault="000B7DDB" w:rsidP="001901C6">
      <w:pPr>
        <w:jc w:val="center"/>
        <w:rPr>
          <w:rFonts w:ascii="方正小标宋简体" w:eastAsia="方正小标宋简体" w:hAnsi="方正小标宋简体" w:cs="方正小标宋简体" w:hint="eastAsia"/>
          <w:sz w:val="36"/>
          <w:szCs w:val="36"/>
        </w:rPr>
      </w:pPr>
    </w:p>
    <w:p w:rsidR="000B7DDB" w:rsidRDefault="000B7DDB" w:rsidP="001901C6">
      <w:pPr>
        <w:jc w:val="center"/>
        <w:rPr>
          <w:rFonts w:ascii="方正小标宋简体" w:eastAsia="方正小标宋简体" w:hAnsi="方正小标宋简体" w:cs="方正小标宋简体" w:hint="eastAsia"/>
          <w:sz w:val="36"/>
          <w:szCs w:val="36"/>
        </w:rPr>
      </w:pPr>
    </w:p>
    <w:p w:rsidR="000B7DDB" w:rsidRDefault="000B7DDB" w:rsidP="001901C6">
      <w:pPr>
        <w:jc w:val="center"/>
        <w:rPr>
          <w:rFonts w:ascii="方正小标宋简体" w:eastAsia="方正小标宋简体" w:hAnsi="方正小标宋简体" w:cs="方正小标宋简体" w:hint="eastAsia"/>
          <w:sz w:val="36"/>
          <w:szCs w:val="36"/>
        </w:rPr>
      </w:pPr>
    </w:p>
    <w:p w:rsidR="001901C6" w:rsidRDefault="001901C6" w:rsidP="001901C6">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6"/>
          <w:szCs w:val="36"/>
        </w:rPr>
        <w:lastRenderedPageBreak/>
        <w:t>第一部分 部门概况</w:t>
      </w:r>
    </w:p>
    <w:p w:rsidR="001901C6" w:rsidRDefault="001901C6" w:rsidP="001901C6">
      <w:pPr>
        <w:numPr>
          <w:ilvl w:val="0"/>
          <w:numId w:val="1"/>
        </w:numPr>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部门基本情况</w:t>
      </w:r>
    </w:p>
    <w:p w:rsidR="001901C6" w:rsidRDefault="001901C6" w:rsidP="001901C6">
      <w:pPr>
        <w:numPr>
          <w:ilvl w:val="0"/>
          <w:numId w:val="2"/>
        </w:num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部门机构设置和职能</w:t>
      </w:r>
    </w:p>
    <w:p w:rsidR="001901C6" w:rsidRPr="00D9578C" w:rsidRDefault="001901C6" w:rsidP="001901C6">
      <w:pPr>
        <w:ind w:firstLineChars="200" w:firstLine="640"/>
        <w:jc w:val="left"/>
        <w:rPr>
          <w:rFonts w:ascii="宋体" w:hAnsi="宋体" w:cs="仿宋_GB2312"/>
          <w:sz w:val="32"/>
          <w:szCs w:val="32"/>
        </w:rPr>
      </w:pPr>
      <w:r>
        <w:rPr>
          <w:rFonts w:ascii="宋体" w:hAnsi="宋体" w:cs="仿宋_GB2312" w:hint="eastAsia"/>
          <w:sz w:val="32"/>
          <w:szCs w:val="32"/>
        </w:rPr>
        <w:t>陆河县市场和质量监督管理局是县人民政府工作部门，设12个内设机构、1个事业单位和个5乡镇市场监督管理所、1个下属行政单位为稽查大队，</w:t>
      </w:r>
      <w:r w:rsidRPr="00D9578C">
        <w:rPr>
          <w:rFonts w:ascii="宋体" w:hAnsi="宋体" w:cs="仿宋_GB2312" w:hint="eastAsia"/>
          <w:sz w:val="32"/>
          <w:szCs w:val="32"/>
        </w:rPr>
        <w:t>本部门预算已包括本级预算和所属单位预算在内的汇总预算。</w:t>
      </w:r>
    </w:p>
    <w:p w:rsidR="001901C6" w:rsidRDefault="001901C6" w:rsidP="001901C6">
      <w:pPr>
        <w:ind w:firstLineChars="200" w:firstLine="643"/>
        <w:rPr>
          <w:rFonts w:ascii="宋体" w:hAnsi="宋体" w:cs="仿宋_GB2312"/>
          <w:b/>
          <w:bCs/>
          <w:sz w:val="32"/>
          <w:szCs w:val="32"/>
        </w:rPr>
      </w:pPr>
      <w:r>
        <w:rPr>
          <w:rFonts w:ascii="宋体" w:hAnsi="宋体" w:cs="仿宋_GB2312" w:hint="eastAsia"/>
          <w:b/>
          <w:bCs/>
          <w:sz w:val="32"/>
          <w:szCs w:val="32"/>
        </w:rPr>
        <w:t>主要职能：</w:t>
      </w:r>
    </w:p>
    <w:p w:rsidR="001901C6" w:rsidRDefault="001901C6" w:rsidP="001901C6">
      <w:pPr>
        <w:ind w:firstLineChars="200" w:firstLine="640"/>
        <w:rPr>
          <w:rFonts w:ascii="宋体" w:hAnsi="宋体"/>
          <w:sz w:val="32"/>
          <w:szCs w:val="32"/>
        </w:rPr>
      </w:pPr>
      <w:r>
        <w:rPr>
          <w:rFonts w:ascii="宋体" w:hAnsi="宋体" w:cs="仿宋_GB2312" w:hint="eastAsia"/>
          <w:sz w:val="32"/>
          <w:szCs w:val="32"/>
        </w:rPr>
        <w:t>1、</w:t>
      </w:r>
      <w:r>
        <w:rPr>
          <w:rFonts w:ascii="宋体" w:hAnsi="宋体" w:hint="eastAsia"/>
          <w:sz w:val="32"/>
          <w:szCs w:val="32"/>
        </w:rPr>
        <w:t>贯彻执行国家、省、市和县有关工商行政管理、质量技术监督等方面的方针政策和法律法规，拟订并组织实施提高全县质量水平的发展战略及有关政策，拟订并组织实施相关规范性文件，负责市场和质量监督管理及行政执法有关工作。</w:t>
      </w:r>
    </w:p>
    <w:p w:rsidR="001901C6" w:rsidRDefault="001901C6" w:rsidP="001901C6">
      <w:pPr>
        <w:ind w:firstLineChars="200" w:firstLine="640"/>
        <w:rPr>
          <w:rFonts w:ascii="宋体" w:hAnsi="宋体"/>
          <w:sz w:val="32"/>
          <w:szCs w:val="32"/>
        </w:rPr>
      </w:pPr>
      <w:r>
        <w:rPr>
          <w:rFonts w:ascii="宋体" w:hAnsi="宋体" w:hint="eastAsia"/>
          <w:sz w:val="32"/>
          <w:szCs w:val="32"/>
        </w:rPr>
        <w:t>2、负责产品质量宏观管理。组织实施国家质量发展纲要，推进质量强县和名牌发展战略；完善质量管理体系，营造公平规范的市场秩序，加强事中事后监管，完善标准化法规体系。</w:t>
      </w:r>
    </w:p>
    <w:p w:rsidR="001901C6" w:rsidRDefault="001901C6" w:rsidP="001901C6">
      <w:pPr>
        <w:ind w:firstLineChars="200" w:firstLine="640"/>
        <w:rPr>
          <w:rFonts w:ascii="宋体" w:hAnsi="宋体"/>
          <w:sz w:val="32"/>
          <w:szCs w:val="32"/>
        </w:rPr>
      </w:pPr>
      <w:r>
        <w:rPr>
          <w:rFonts w:ascii="宋体" w:hAnsi="宋体" w:hint="eastAsia"/>
          <w:sz w:val="32"/>
          <w:szCs w:val="32"/>
        </w:rPr>
        <w:t>3、负责产品质量安全监督工作。组织开展产品质量安全专项整治工作，依法查处产品质量违法行为；组织开展打击制售假冒伪劣商品违法行为；组织实施产品质量安全强制检验、监督抽查、风险监控和伤害监测工作；协助做好工业产品生产许可证管理工作；按规定权限组织调查食品相关产</w:t>
      </w:r>
      <w:r>
        <w:rPr>
          <w:rFonts w:ascii="宋体" w:hAnsi="宋体" w:hint="eastAsia"/>
          <w:sz w:val="32"/>
          <w:szCs w:val="32"/>
        </w:rPr>
        <w:lastRenderedPageBreak/>
        <w:t>品生产加工涉及的质量安全事故。</w:t>
      </w:r>
    </w:p>
    <w:p w:rsidR="001901C6" w:rsidRDefault="001901C6" w:rsidP="001901C6">
      <w:pPr>
        <w:ind w:firstLineChars="200" w:firstLine="640"/>
        <w:rPr>
          <w:rFonts w:ascii="宋体" w:hAnsi="宋体"/>
          <w:sz w:val="32"/>
          <w:szCs w:val="32"/>
        </w:rPr>
      </w:pPr>
      <w:r>
        <w:rPr>
          <w:rFonts w:ascii="宋体" w:hAnsi="宋体" w:hint="eastAsia"/>
          <w:sz w:val="32"/>
          <w:szCs w:val="32"/>
        </w:rPr>
        <w:t>4、负责市场主体登记的管理工作，推进登记注册制度便利化，组织指导全县各类企业、个体工商户、农民专业合作社和从事经营活动的单位、个人等市场主体的登记注册，组织实施全县统一标准规范的电子营业执照和全程电子化工商登记管理；研究分析并依法发布市场主体登记注册基础信息，为政府决策和社会公众提供信息服务。</w:t>
      </w:r>
    </w:p>
    <w:p w:rsidR="001901C6" w:rsidRDefault="001901C6" w:rsidP="001901C6">
      <w:pPr>
        <w:ind w:firstLineChars="200" w:firstLine="640"/>
        <w:rPr>
          <w:rFonts w:ascii="宋体" w:hAnsi="宋体"/>
          <w:sz w:val="32"/>
          <w:szCs w:val="32"/>
        </w:rPr>
      </w:pPr>
      <w:r>
        <w:rPr>
          <w:rFonts w:ascii="宋体" w:hAnsi="宋体" w:hint="eastAsia"/>
          <w:sz w:val="32"/>
          <w:szCs w:val="32"/>
        </w:rPr>
        <w:t>5、组织指导对全县各类企业、个体工商户、农民专业合作社和从事经营活动的单位、个人等市场主体及经营行为的监督管理，依法组织查处取缔无照经营行为。</w:t>
      </w:r>
    </w:p>
    <w:p w:rsidR="001901C6" w:rsidRDefault="001901C6" w:rsidP="001901C6">
      <w:pPr>
        <w:ind w:firstLineChars="200" w:firstLine="640"/>
        <w:rPr>
          <w:rFonts w:ascii="宋体" w:hAnsi="宋体"/>
          <w:sz w:val="32"/>
          <w:szCs w:val="32"/>
        </w:rPr>
      </w:pPr>
      <w:r>
        <w:rPr>
          <w:rFonts w:ascii="宋体" w:hAnsi="宋体" w:hint="eastAsia"/>
          <w:sz w:val="32"/>
          <w:szCs w:val="32"/>
        </w:rPr>
        <w:t>6、承担市场主体信用分类监督管理，组织市场主体开展年度报告和信息公示工作，负责企业信用信息公示平台的管理和使用，组织开展企业公示信息抽查工作，为社会公众提供市场主体信用查询和信用预警服务。</w:t>
      </w:r>
    </w:p>
    <w:p w:rsidR="001901C6" w:rsidRDefault="001901C6" w:rsidP="001901C6">
      <w:pPr>
        <w:ind w:firstLineChars="200" w:firstLine="640"/>
        <w:rPr>
          <w:rFonts w:ascii="宋体" w:hAnsi="宋体"/>
          <w:sz w:val="32"/>
          <w:szCs w:val="32"/>
        </w:rPr>
      </w:pPr>
      <w:r>
        <w:rPr>
          <w:rFonts w:ascii="宋体" w:hAnsi="宋体" w:hint="eastAsia"/>
          <w:sz w:val="32"/>
          <w:szCs w:val="32"/>
        </w:rPr>
        <w:t>7、负责依法规范和维护商品交易市场经营秩序工作，负责组织监督管理商品交易市场经营行为；负责监督管理和规范网络商品交易及有关服务行为，促进网络商品交易市场健康发展。</w:t>
      </w:r>
    </w:p>
    <w:p w:rsidR="001901C6" w:rsidRDefault="001901C6" w:rsidP="001901C6">
      <w:pPr>
        <w:ind w:firstLineChars="200" w:firstLine="640"/>
        <w:rPr>
          <w:rFonts w:ascii="宋体" w:hAnsi="宋体"/>
          <w:sz w:val="32"/>
          <w:szCs w:val="32"/>
        </w:rPr>
      </w:pPr>
      <w:r>
        <w:rPr>
          <w:rFonts w:ascii="宋体" w:hAnsi="宋体" w:hint="eastAsia"/>
          <w:sz w:val="32"/>
          <w:szCs w:val="32"/>
        </w:rPr>
        <w:t>8、承担对市场行为的风险监测分析和市场交易风险防范，建立并实施相关重要商品及生产资料的风险评估体系、风险监测预警和跟踪制度、风险管理防控联动机制。</w:t>
      </w:r>
    </w:p>
    <w:p w:rsidR="001901C6" w:rsidRDefault="001901C6" w:rsidP="001901C6">
      <w:pPr>
        <w:ind w:firstLineChars="200" w:firstLine="640"/>
        <w:rPr>
          <w:rFonts w:ascii="宋体" w:hAnsi="宋体"/>
          <w:sz w:val="32"/>
          <w:szCs w:val="32"/>
        </w:rPr>
      </w:pPr>
      <w:r>
        <w:rPr>
          <w:rFonts w:ascii="宋体" w:hAnsi="宋体" w:hint="eastAsia"/>
          <w:sz w:val="32"/>
          <w:szCs w:val="32"/>
        </w:rPr>
        <w:t>8、负责消费维权及社会监督体系建设工作。负责市场</w:t>
      </w:r>
      <w:r>
        <w:rPr>
          <w:rFonts w:ascii="宋体" w:hAnsi="宋体" w:hint="eastAsia"/>
          <w:sz w:val="32"/>
          <w:szCs w:val="32"/>
        </w:rPr>
        <w:lastRenderedPageBreak/>
        <w:t>商品质量及有关服务监督管理，统筹管理和组织开展市场商品及有关服务抽查检验工作；指导消费者咨询、投诉、举报受理与处理工作，指导消费者权益保护社会网络体系建设，查处违反商品质量法规及商品消费和服务领域中侵害消费者合法权益的行为，依法保护消费者合法权益，促进市场交易环境和消费</w:t>
      </w:r>
      <w:proofErr w:type="gramStart"/>
      <w:r>
        <w:rPr>
          <w:rFonts w:ascii="宋体" w:hAnsi="宋体" w:hint="eastAsia"/>
          <w:sz w:val="32"/>
          <w:szCs w:val="32"/>
        </w:rPr>
        <w:t>维权政社</w:t>
      </w:r>
      <w:proofErr w:type="gramEnd"/>
      <w:r>
        <w:rPr>
          <w:rFonts w:ascii="宋体" w:hAnsi="宋体" w:hint="eastAsia"/>
          <w:sz w:val="32"/>
          <w:szCs w:val="32"/>
        </w:rPr>
        <w:t>共治。</w:t>
      </w:r>
    </w:p>
    <w:p w:rsidR="001901C6" w:rsidRDefault="001901C6" w:rsidP="001901C6">
      <w:pPr>
        <w:ind w:firstLineChars="200" w:firstLine="640"/>
        <w:rPr>
          <w:rFonts w:ascii="宋体" w:hAnsi="宋体"/>
          <w:sz w:val="32"/>
          <w:szCs w:val="32"/>
        </w:rPr>
      </w:pPr>
      <w:r>
        <w:rPr>
          <w:rFonts w:ascii="宋体" w:hAnsi="宋体" w:hint="eastAsia"/>
          <w:sz w:val="32"/>
          <w:szCs w:val="32"/>
        </w:rPr>
        <w:t>10、负责监督管理标准化工作。组织地方标准制定工作，监督标准的贯彻执行，推行采用国际标准和国外先进标准，指导企事业单位的标准化工作，组织实施全县组织机构代码和商品条码工作，监督管理商品条码和数据识别编码的应用工作。</w:t>
      </w:r>
    </w:p>
    <w:p w:rsidR="001901C6" w:rsidRDefault="001901C6" w:rsidP="001901C6">
      <w:pPr>
        <w:ind w:firstLineChars="200" w:firstLine="640"/>
        <w:rPr>
          <w:rFonts w:ascii="宋体" w:hAnsi="宋体"/>
          <w:sz w:val="32"/>
          <w:szCs w:val="32"/>
        </w:rPr>
      </w:pPr>
      <w:r>
        <w:rPr>
          <w:rFonts w:ascii="宋体" w:hAnsi="宋体" w:hint="eastAsia"/>
          <w:sz w:val="32"/>
          <w:szCs w:val="32"/>
        </w:rPr>
        <w:t>11、负责统一管理计量工作。组织执行国家计量制度，建设区域最高计量标准，推行法定计量单位，依法管理计量器具，组织量值传递、溯源和比对工作，推进工业、服务业计量现代化，规范和监督商品量和市场计量行为。</w:t>
      </w:r>
    </w:p>
    <w:p w:rsidR="001901C6" w:rsidRDefault="001901C6" w:rsidP="001901C6">
      <w:pPr>
        <w:ind w:firstLineChars="200" w:firstLine="640"/>
        <w:rPr>
          <w:rFonts w:ascii="宋体" w:hAnsi="宋体"/>
          <w:sz w:val="32"/>
          <w:szCs w:val="32"/>
        </w:rPr>
      </w:pPr>
      <w:r>
        <w:rPr>
          <w:rFonts w:ascii="宋体" w:hAnsi="宋体" w:hint="eastAsia"/>
          <w:sz w:val="32"/>
          <w:szCs w:val="32"/>
        </w:rPr>
        <w:t>12、依法监督管理认证认可工作，依法对产品质量检验检测机构进行监督管理，依法监管认证机构，依法监督管理体系认证和产品认证工作。</w:t>
      </w:r>
    </w:p>
    <w:p w:rsidR="001901C6" w:rsidRDefault="001901C6" w:rsidP="001901C6">
      <w:pPr>
        <w:ind w:firstLineChars="200" w:firstLine="640"/>
        <w:rPr>
          <w:rFonts w:ascii="宋体" w:hAnsi="宋体"/>
          <w:sz w:val="32"/>
          <w:szCs w:val="32"/>
        </w:rPr>
      </w:pPr>
      <w:r>
        <w:rPr>
          <w:rFonts w:ascii="宋体" w:hAnsi="宋体" w:hint="eastAsia"/>
          <w:sz w:val="32"/>
          <w:szCs w:val="32"/>
        </w:rPr>
        <w:t>13、负责综合管理特种设备安全监察、监督、风险防范和伤害监测工作，组织高耗能特种设备节能监管工作，对特种设备实施监督检查，依法承担特种设备安全事故调查工作。</w:t>
      </w:r>
    </w:p>
    <w:p w:rsidR="001901C6" w:rsidRDefault="001901C6" w:rsidP="001901C6">
      <w:pPr>
        <w:ind w:firstLineChars="200" w:firstLine="640"/>
        <w:rPr>
          <w:rFonts w:ascii="宋体" w:hAnsi="宋体"/>
          <w:sz w:val="32"/>
          <w:szCs w:val="32"/>
        </w:rPr>
      </w:pPr>
      <w:r>
        <w:rPr>
          <w:rFonts w:ascii="宋体" w:hAnsi="宋体" w:hint="eastAsia"/>
          <w:sz w:val="32"/>
          <w:szCs w:val="32"/>
        </w:rPr>
        <w:t>14、会同有关部门组织实施重大工程设备质量监理制度，</w:t>
      </w:r>
      <w:r>
        <w:rPr>
          <w:rFonts w:ascii="宋体" w:hAnsi="宋体" w:hint="eastAsia"/>
          <w:sz w:val="32"/>
          <w:szCs w:val="32"/>
        </w:rPr>
        <w:lastRenderedPageBreak/>
        <w:t>组织重大产品质量事故调查，实施缺陷产品召回制度，监督管理产品防伪工作。</w:t>
      </w:r>
    </w:p>
    <w:p w:rsidR="001901C6" w:rsidRDefault="001901C6" w:rsidP="001901C6">
      <w:pPr>
        <w:ind w:firstLineChars="200" w:firstLine="640"/>
        <w:rPr>
          <w:rFonts w:ascii="宋体" w:hAnsi="宋体"/>
          <w:sz w:val="32"/>
          <w:szCs w:val="32"/>
        </w:rPr>
      </w:pPr>
      <w:r>
        <w:rPr>
          <w:rFonts w:ascii="宋体" w:hAnsi="宋体" w:hint="eastAsia"/>
          <w:sz w:val="32"/>
          <w:szCs w:val="32"/>
        </w:rPr>
        <w:t>15、组织查处违法直销和传销案件，监督管理直销企业和直销人员及其直销活动，协调打击传销联合行动；根据授权，承担反垄断执法工作（价格垄断行为除外），查处不正当竞争、走私贩私等经济违法行为。</w:t>
      </w:r>
    </w:p>
    <w:p w:rsidR="001901C6" w:rsidRDefault="001901C6" w:rsidP="001901C6">
      <w:pPr>
        <w:ind w:firstLineChars="200" w:firstLine="640"/>
        <w:rPr>
          <w:rFonts w:ascii="宋体" w:hAnsi="宋体"/>
          <w:sz w:val="32"/>
          <w:szCs w:val="32"/>
        </w:rPr>
      </w:pPr>
      <w:r>
        <w:rPr>
          <w:rFonts w:ascii="宋体" w:hAnsi="宋体" w:hint="eastAsia"/>
          <w:sz w:val="32"/>
          <w:szCs w:val="32"/>
        </w:rPr>
        <w:t>16、组织管理商标和特殊标志，依法保护商标专用权，查处商标侵权等违法行为，监督管理商标印制和商标代理，组织实施商标品牌战略；指导广告业发展，负责广告活动的监督管理，组织广告</w:t>
      </w:r>
      <w:proofErr w:type="gramStart"/>
      <w:r>
        <w:rPr>
          <w:rFonts w:ascii="宋体" w:hAnsi="宋体" w:hint="eastAsia"/>
          <w:sz w:val="32"/>
          <w:szCs w:val="32"/>
        </w:rPr>
        <w:t>业统计</w:t>
      </w:r>
      <w:proofErr w:type="gramEnd"/>
      <w:r>
        <w:rPr>
          <w:rFonts w:ascii="宋体" w:hAnsi="宋体" w:hint="eastAsia"/>
          <w:sz w:val="32"/>
          <w:szCs w:val="32"/>
        </w:rPr>
        <w:t>工作，查处广告违法行为。</w:t>
      </w:r>
    </w:p>
    <w:p w:rsidR="001901C6" w:rsidRDefault="001901C6" w:rsidP="001901C6">
      <w:pPr>
        <w:ind w:firstLineChars="200" w:firstLine="640"/>
        <w:rPr>
          <w:rFonts w:ascii="宋体" w:hAnsi="宋体"/>
          <w:sz w:val="32"/>
          <w:szCs w:val="32"/>
        </w:rPr>
      </w:pPr>
      <w:r>
        <w:rPr>
          <w:rFonts w:ascii="宋体" w:hAnsi="宋体" w:hint="eastAsia"/>
          <w:sz w:val="32"/>
          <w:szCs w:val="32"/>
        </w:rPr>
        <w:t>17、依法监督管理经纪人、经纪机构及经纪活动；依法组织实施合同行政监督管理；负责管理动产抵押登记，监督管理拍卖行为，依法查处合同欺诈等违法行为。</w:t>
      </w:r>
    </w:p>
    <w:p w:rsidR="001901C6" w:rsidRDefault="001901C6" w:rsidP="001901C6">
      <w:pPr>
        <w:ind w:firstLineChars="200" w:firstLine="640"/>
        <w:rPr>
          <w:rFonts w:ascii="宋体" w:hAnsi="宋体"/>
          <w:sz w:val="32"/>
          <w:szCs w:val="32"/>
        </w:rPr>
      </w:pPr>
      <w:r>
        <w:rPr>
          <w:rFonts w:ascii="宋体" w:hAnsi="宋体" w:hint="eastAsia"/>
          <w:sz w:val="32"/>
          <w:szCs w:val="32"/>
        </w:rPr>
        <w:t>18、统筹协调指导全县市场监管体系建设，负责市场监管信息平台的管理和使用，负责与行政执法部门的执法协作工作。</w:t>
      </w:r>
    </w:p>
    <w:p w:rsidR="001901C6" w:rsidRDefault="001901C6" w:rsidP="001901C6">
      <w:pPr>
        <w:ind w:firstLineChars="200" w:firstLine="640"/>
        <w:rPr>
          <w:rFonts w:ascii="宋体" w:hAnsi="宋体"/>
          <w:sz w:val="32"/>
          <w:szCs w:val="32"/>
        </w:rPr>
      </w:pPr>
      <w:r>
        <w:rPr>
          <w:rFonts w:ascii="宋体" w:hAnsi="宋体" w:hint="eastAsia"/>
          <w:sz w:val="32"/>
          <w:szCs w:val="32"/>
        </w:rPr>
        <w:t>19、负责拟订便利营商的措施、办法并组织实施；拟订促进优化营商环境的具体措施、办法并组织实施；支持企业经营模式和产业转型升级，服务小微企业、个体工商户发展和转型升级，推动各类市场主体登记后持续健康发展；</w:t>
      </w:r>
      <w:proofErr w:type="gramStart"/>
      <w:r>
        <w:rPr>
          <w:rFonts w:ascii="宋体" w:hAnsi="宋体" w:hint="eastAsia"/>
          <w:sz w:val="32"/>
          <w:szCs w:val="32"/>
        </w:rPr>
        <w:t>协助县非公有制</w:t>
      </w:r>
      <w:proofErr w:type="gramEnd"/>
      <w:r>
        <w:rPr>
          <w:rFonts w:ascii="宋体" w:hAnsi="宋体" w:hint="eastAsia"/>
          <w:sz w:val="32"/>
          <w:szCs w:val="32"/>
        </w:rPr>
        <w:t>经济组织党委开展有关工作。</w:t>
      </w:r>
    </w:p>
    <w:p w:rsidR="001901C6" w:rsidRDefault="001901C6" w:rsidP="001901C6">
      <w:pPr>
        <w:ind w:firstLineChars="200" w:firstLine="640"/>
        <w:rPr>
          <w:rFonts w:ascii="宋体" w:hAnsi="宋体"/>
          <w:sz w:val="32"/>
          <w:szCs w:val="32"/>
        </w:rPr>
      </w:pPr>
      <w:r>
        <w:rPr>
          <w:rFonts w:ascii="宋体" w:hAnsi="宋体" w:hint="eastAsia"/>
          <w:sz w:val="32"/>
          <w:szCs w:val="32"/>
        </w:rPr>
        <w:t>20、</w:t>
      </w:r>
      <w:proofErr w:type="gramStart"/>
      <w:r>
        <w:rPr>
          <w:rFonts w:ascii="宋体" w:hAnsi="宋体" w:hint="eastAsia"/>
          <w:sz w:val="32"/>
          <w:szCs w:val="32"/>
        </w:rPr>
        <w:t>承办县</w:t>
      </w:r>
      <w:proofErr w:type="gramEnd"/>
      <w:r>
        <w:rPr>
          <w:rFonts w:ascii="宋体" w:hAnsi="宋体" w:hint="eastAsia"/>
          <w:sz w:val="32"/>
          <w:szCs w:val="32"/>
        </w:rPr>
        <w:t>人民政府、上级业务主管部门交办的其他事</w:t>
      </w:r>
      <w:r>
        <w:rPr>
          <w:rFonts w:ascii="宋体" w:hAnsi="宋体" w:hint="eastAsia"/>
          <w:sz w:val="32"/>
          <w:szCs w:val="32"/>
        </w:rPr>
        <w:lastRenderedPageBreak/>
        <w:t>项。</w:t>
      </w:r>
    </w:p>
    <w:p w:rsidR="001901C6" w:rsidRDefault="001901C6" w:rsidP="001901C6">
      <w:pPr>
        <w:numPr>
          <w:ilvl w:val="0"/>
          <w:numId w:val="2"/>
        </w:numPr>
        <w:spacing w:line="5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人员构成情况</w:t>
      </w:r>
    </w:p>
    <w:p w:rsidR="000B7E89" w:rsidRDefault="000B7E89" w:rsidP="000B7E89">
      <w:pPr>
        <w:pStyle w:val="a5"/>
        <w:numPr>
          <w:ilvl w:val="0"/>
          <w:numId w:val="2"/>
        </w:numPr>
        <w:ind w:firstLineChars="0"/>
        <w:rPr>
          <w:rFonts w:ascii="仿宋_GB2312" w:eastAsia="仿宋_GB2312" w:hAnsi="楷体_GB2312" w:cs="楷体_GB2312" w:hint="eastAsia"/>
          <w:sz w:val="32"/>
          <w:szCs w:val="32"/>
        </w:rPr>
      </w:pPr>
      <w:r w:rsidRPr="000B7E89">
        <w:rPr>
          <w:rFonts w:ascii="仿宋_GB2312" w:eastAsia="仿宋_GB2312" w:hAnsi="楷体_GB2312" w:cs="楷体_GB2312" w:hint="eastAsia"/>
          <w:sz w:val="32"/>
          <w:szCs w:val="32"/>
        </w:rPr>
        <w:t>在职实有人数 93人，其中：局机关31人，后勤服务人员12人，专项执法人员10人，事业人员2人，乡镇市场监督管理所38人。离休人员1人，退休人员56人。</w:t>
      </w:r>
    </w:p>
    <w:p w:rsidR="000B7E89" w:rsidRPr="000B7E89" w:rsidRDefault="000B7E89" w:rsidP="000B7E89">
      <w:pPr>
        <w:rPr>
          <w:rFonts w:ascii="仿宋_GB2312" w:eastAsia="仿宋_GB2312" w:hAnsi="楷体_GB2312" w:cs="楷体_GB2312" w:hint="eastAsia"/>
          <w:sz w:val="32"/>
          <w:szCs w:val="32"/>
        </w:rPr>
      </w:pPr>
    </w:p>
    <w:p w:rsidR="001901C6" w:rsidRDefault="001901C6" w:rsidP="001901C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第二部分</w:t>
      </w:r>
      <w:r w:rsidR="005D27FD">
        <w:rPr>
          <w:rFonts w:ascii="方正小标宋简体" w:eastAsia="方正小标宋简体" w:hAnsi="方正小标宋简体" w:cs="方正小标宋简体" w:hint="eastAsia"/>
          <w:sz w:val="36"/>
          <w:szCs w:val="36"/>
        </w:rPr>
        <w:t xml:space="preserve"> 2016</w:t>
      </w:r>
      <w:r w:rsidR="000B7E89">
        <w:rPr>
          <w:rFonts w:ascii="方正小标宋简体" w:eastAsia="方正小标宋简体" w:hAnsi="方正小标宋简体" w:cs="方正小标宋简体" w:hint="eastAsia"/>
          <w:sz w:val="36"/>
          <w:szCs w:val="36"/>
        </w:rPr>
        <w:t>年陆河县市场和质量监督管理局部门决</w:t>
      </w:r>
      <w:r>
        <w:rPr>
          <w:rFonts w:ascii="方正小标宋简体" w:eastAsia="方正小标宋简体" w:hAnsi="方正小标宋简体" w:cs="方正小标宋简体" w:hint="eastAsia"/>
          <w:sz w:val="36"/>
          <w:szCs w:val="36"/>
        </w:rPr>
        <w:t>算表</w:t>
      </w:r>
    </w:p>
    <w:p w:rsidR="001901C6" w:rsidRPr="00AA5B7A" w:rsidRDefault="000B7E89" w:rsidP="001901C6">
      <w:pPr>
        <w:spacing w:line="560" w:lineRule="exact"/>
        <w:ind w:firstLineChars="200" w:firstLine="640"/>
        <w:jc w:val="left"/>
        <w:rPr>
          <w:rFonts w:ascii="宋体" w:hAnsi="宋体" w:cs="仿宋_GB2312"/>
          <w:sz w:val="32"/>
          <w:szCs w:val="32"/>
        </w:rPr>
      </w:pPr>
      <w:r>
        <w:rPr>
          <w:rFonts w:ascii="宋体" w:hAnsi="宋体" w:cs="仿宋_GB2312" w:hint="eastAsia"/>
          <w:sz w:val="32"/>
          <w:szCs w:val="32"/>
        </w:rPr>
        <w:t>具体公开表格见附件：决</w:t>
      </w:r>
      <w:r w:rsidR="001901C6" w:rsidRPr="00AA5B7A">
        <w:rPr>
          <w:rFonts w:ascii="宋体" w:hAnsi="宋体" w:cs="仿宋_GB2312" w:hint="eastAsia"/>
          <w:sz w:val="32"/>
          <w:szCs w:val="32"/>
        </w:rPr>
        <w:t>算公开表</w:t>
      </w:r>
      <w:r w:rsidR="001901C6" w:rsidRPr="00AA5B7A">
        <w:rPr>
          <w:rFonts w:ascii="宋体" w:hAnsi="宋体" w:cs="仿宋_GB2312"/>
          <w:sz w:val="32"/>
          <w:szCs w:val="32"/>
        </w:rPr>
        <w:t>（</w:t>
      </w:r>
      <w:r w:rsidR="00EB715A">
        <w:rPr>
          <w:rFonts w:ascii="宋体" w:hAnsi="宋体" w:cs="仿宋_GB2312" w:hint="eastAsia"/>
          <w:sz w:val="32"/>
          <w:szCs w:val="32"/>
        </w:rPr>
        <w:t>8</w:t>
      </w:r>
      <w:r w:rsidR="001901C6" w:rsidRPr="00AA5B7A">
        <w:rPr>
          <w:rFonts w:ascii="宋体" w:hAnsi="宋体" w:cs="仿宋_GB2312"/>
          <w:sz w:val="32"/>
          <w:szCs w:val="32"/>
        </w:rPr>
        <w:t>张表）</w:t>
      </w:r>
      <w:r w:rsidR="001901C6" w:rsidRPr="00AA5B7A">
        <w:rPr>
          <w:rFonts w:ascii="宋体" w:hAnsi="宋体" w:cs="仿宋_GB2312" w:hint="eastAsia"/>
          <w:sz w:val="32"/>
          <w:szCs w:val="32"/>
        </w:rPr>
        <w:t>。</w:t>
      </w:r>
    </w:p>
    <w:p w:rsidR="001901C6" w:rsidRDefault="001901C6" w:rsidP="001901C6">
      <w:pPr>
        <w:jc w:val="left"/>
        <w:rPr>
          <w:rFonts w:ascii="仿宋_GB2312" w:eastAsia="仿宋_GB2312" w:hAnsi="仿宋_GB2312" w:cs="仿宋_GB2312"/>
          <w:sz w:val="32"/>
          <w:szCs w:val="32"/>
        </w:rPr>
      </w:pPr>
    </w:p>
    <w:p w:rsidR="001901C6" w:rsidRDefault="001901C6" w:rsidP="001901C6">
      <w:pPr>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36"/>
          <w:szCs w:val="36"/>
        </w:rPr>
        <w:t>第三部分</w:t>
      </w:r>
      <w:r w:rsidR="005D27FD">
        <w:rPr>
          <w:rFonts w:ascii="方正小标宋简体" w:eastAsia="方正小标宋简体" w:hAnsi="方正小标宋简体" w:cs="方正小标宋简体" w:hint="eastAsia"/>
          <w:sz w:val="36"/>
          <w:szCs w:val="36"/>
        </w:rPr>
        <w:t xml:space="preserve"> 2016</w:t>
      </w:r>
      <w:r w:rsidR="00EB715A">
        <w:rPr>
          <w:rFonts w:ascii="方正小标宋简体" w:eastAsia="方正小标宋简体" w:hAnsi="方正小标宋简体" w:cs="方正小标宋简体" w:hint="eastAsia"/>
          <w:sz w:val="36"/>
          <w:szCs w:val="36"/>
        </w:rPr>
        <w:t>年陆河县市场和质量监督管理局部门决</w:t>
      </w:r>
      <w:r>
        <w:rPr>
          <w:rFonts w:ascii="方正小标宋简体" w:eastAsia="方正小标宋简体" w:hAnsi="方正小标宋简体" w:cs="方正小标宋简体" w:hint="eastAsia"/>
          <w:sz w:val="36"/>
          <w:szCs w:val="36"/>
        </w:rPr>
        <w:t>算情况说明</w:t>
      </w:r>
    </w:p>
    <w:p w:rsidR="001901C6" w:rsidRDefault="00EB715A" w:rsidP="001901C6">
      <w:pPr>
        <w:pStyle w:val="a5"/>
        <w:numPr>
          <w:ilvl w:val="0"/>
          <w:numId w:val="3"/>
        </w:numPr>
        <w:ind w:firstLineChars="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收入决</w:t>
      </w:r>
      <w:r w:rsidR="001901C6" w:rsidRPr="001901C6">
        <w:rPr>
          <w:rFonts w:ascii="仿宋_GB2312" w:eastAsia="仿宋_GB2312" w:hAnsi="仿宋_GB2312" w:cs="仿宋_GB2312" w:hint="eastAsia"/>
          <w:b/>
          <w:bCs/>
          <w:sz w:val="32"/>
          <w:szCs w:val="32"/>
        </w:rPr>
        <w:t>算情况说明</w:t>
      </w:r>
    </w:p>
    <w:p w:rsidR="00EB715A" w:rsidRDefault="00EB715A" w:rsidP="00EB715A">
      <w:pPr>
        <w:autoSpaceDN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本部门2016年度收入合计</w:t>
      </w:r>
      <w:r>
        <w:rPr>
          <w:rFonts w:ascii="仿宋_GB2312" w:eastAsia="仿宋_GB2312" w:hint="eastAsia"/>
          <w:bCs/>
          <w:kern w:val="0"/>
          <w:sz w:val="32"/>
          <w:szCs w:val="32"/>
        </w:rPr>
        <w:t>1295.67</w:t>
      </w:r>
      <w:r>
        <w:rPr>
          <w:rFonts w:ascii="仿宋_GB2312" w:eastAsia="仿宋_GB2312" w:hint="eastAsia"/>
          <w:sz w:val="32"/>
          <w:szCs w:val="32"/>
        </w:rPr>
        <w:t>万元，与2015年度相比，</w:t>
      </w:r>
      <w:r>
        <w:rPr>
          <w:rFonts w:ascii="仿宋_GB2312" w:eastAsia="仿宋_GB2312" w:hint="eastAsia"/>
          <w:bCs/>
          <w:kern w:val="0"/>
          <w:sz w:val="32"/>
          <w:szCs w:val="32"/>
        </w:rPr>
        <w:t>收入总计增加214.37万元，增长</w:t>
      </w:r>
      <w:r>
        <w:rPr>
          <w:rFonts w:ascii="仿宋_GB2312" w:eastAsia="仿宋_GB2312" w:hint="eastAsia"/>
          <w:sz w:val="32"/>
          <w:szCs w:val="32"/>
        </w:rPr>
        <w:t>19.8%。主要原因：</w:t>
      </w:r>
      <w:r>
        <w:rPr>
          <w:rFonts w:ascii="仿宋_GB2312" w:eastAsia="仿宋_GB2312" w:hAnsi="仿宋" w:hint="eastAsia"/>
          <w:sz w:val="32"/>
          <w:szCs w:val="32"/>
        </w:rPr>
        <w:t>一是</w:t>
      </w:r>
      <w:proofErr w:type="gramStart"/>
      <w:r>
        <w:rPr>
          <w:rFonts w:ascii="仿宋_GB2312" w:eastAsia="仿宋_GB2312" w:hAnsi="仿宋" w:hint="eastAsia"/>
          <w:sz w:val="32"/>
          <w:szCs w:val="32"/>
        </w:rPr>
        <w:t>政运行</w:t>
      </w:r>
      <w:proofErr w:type="gramEnd"/>
      <w:r>
        <w:rPr>
          <w:rFonts w:ascii="仿宋_GB2312" w:eastAsia="仿宋_GB2312" w:hAnsi="仿宋" w:hint="eastAsia"/>
          <w:sz w:val="32"/>
          <w:szCs w:val="32"/>
        </w:rPr>
        <w:t>人员增资等36.14</w:t>
      </w:r>
      <w:r>
        <w:rPr>
          <w:rFonts w:ascii="仿宋_GB2312" w:eastAsia="仿宋_GB2312" w:hAnsi="仿宋" w:hint="eastAsia"/>
          <w:bCs/>
          <w:kern w:val="0"/>
          <w:sz w:val="32"/>
          <w:szCs w:val="32"/>
        </w:rPr>
        <w:t>万元</w:t>
      </w:r>
      <w:r>
        <w:rPr>
          <w:rFonts w:ascii="仿宋_GB2312" w:eastAsia="仿宋_GB2312" w:hAnsi="仿宋" w:hint="eastAsia"/>
          <w:sz w:val="32"/>
          <w:szCs w:val="32"/>
        </w:rPr>
        <w:t>；二是其他收入。</w:t>
      </w:r>
      <w:r>
        <w:rPr>
          <w:rFonts w:ascii="仿宋_GB2312" w:eastAsia="仿宋_GB2312" w:hint="eastAsia"/>
          <w:sz w:val="32"/>
          <w:szCs w:val="32"/>
        </w:rPr>
        <w:t>其中：</w:t>
      </w:r>
      <w:r>
        <w:rPr>
          <w:rFonts w:ascii="仿宋_GB2312" w:eastAsia="仿宋_GB2312" w:hint="eastAsia"/>
          <w:b/>
          <w:bCs/>
          <w:sz w:val="32"/>
          <w:szCs w:val="32"/>
        </w:rPr>
        <w:t>财政拨款收入</w:t>
      </w:r>
      <w:r>
        <w:rPr>
          <w:rFonts w:ascii="仿宋_GB2312" w:eastAsia="仿宋_GB2312" w:hint="eastAsia"/>
          <w:sz w:val="32"/>
          <w:szCs w:val="32"/>
        </w:rPr>
        <w:t>1225万元，占本年收入合计的95%；</w:t>
      </w:r>
      <w:r>
        <w:rPr>
          <w:rFonts w:ascii="仿宋_GB2312" w:eastAsia="仿宋_GB2312" w:hint="eastAsia"/>
          <w:b/>
          <w:bCs/>
          <w:sz w:val="32"/>
          <w:szCs w:val="32"/>
        </w:rPr>
        <w:t>其他收入</w:t>
      </w:r>
      <w:r>
        <w:rPr>
          <w:rFonts w:ascii="仿宋_GB2312" w:eastAsia="仿宋_GB2312" w:hint="eastAsia"/>
          <w:sz w:val="32"/>
          <w:szCs w:val="32"/>
        </w:rPr>
        <w:t>70.66万元，占本年收入合计的5%。</w:t>
      </w:r>
    </w:p>
    <w:p w:rsidR="001901C6" w:rsidRPr="00EB715A" w:rsidRDefault="001901C6" w:rsidP="00EB715A">
      <w:pPr>
        <w:ind w:firstLineChars="200" w:firstLine="643"/>
        <w:jc w:val="left"/>
        <w:rPr>
          <w:rFonts w:ascii="仿宋_GB2312" w:eastAsia="仿宋_GB2312" w:hAnsi="仿宋_GB2312" w:cs="仿宋_GB2312"/>
          <w:b/>
          <w:bCs/>
          <w:sz w:val="32"/>
          <w:szCs w:val="32"/>
        </w:rPr>
      </w:pPr>
    </w:p>
    <w:p w:rsidR="001901C6" w:rsidRDefault="001901C6" w:rsidP="001901C6">
      <w:pPr>
        <w:numPr>
          <w:ilvl w:val="0"/>
          <w:numId w:val="3"/>
        </w:numPr>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支出预算情况说明</w:t>
      </w:r>
    </w:p>
    <w:p w:rsidR="005C094C" w:rsidRPr="005C094C" w:rsidRDefault="00EB715A" w:rsidP="005C094C">
      <w:pPr>
        <w:ind w:firstLineChars="200" w:firstLine="640"/>
        <w:rPr>
          <w:rFonts w:ascii="宋体" w:hAnsi="宋体" w:cs="仿宋_GB2312"/>
          <w:sz w:val="32"/>
          <w:szCs w:val="32"/>
        </w:rPr>
      </w:pPr>
      <w:r>
        <w:rPr>
          <w:rFonts w:ascii="仿宋_GB2312" w:eastAsia="仿宋_GB2312" w:hint="eastAsia"/>
          <w:sz w:val="32"/>
          <w:szCs w:val="32"/>
        </w:rPr>
        <w:t>本部门2016年度支出合计</w:t>
      </w:r>
      <w:r>
        <w:rPr>
          <w:rFonts w:ascii="仿宋_GB2312" w:eastAsia="仿宋_GB2312" w:hint="eastAsia"/>
          <w:bCs/>
          <w:kern w:val="0"/>
          <w:sz w:val="32"/>
          <w:szCs w:val="32"/>
        </w:rPr>
        <w:t>1329.29</w:t>
      </w:r>
      <w:r>
        <w:rPr>
          <w:rFonts w:ascii="仿宋_GB2312" w:eastAsia="仿宋_GB2312" w:hint="eastAsia"/>
          <w:sz w:val="32"/>
          <w:szCs w:val="32"/>
        </w:rPr>
        <w:t>万元。与2015年度</w:t>
      </w:r>
      <w:r>
        <w:rPr>
          <w:rFonts w:ascii="仿宋_GB2312" w:eastAsia="仿宋_GB2312" w:hint="eastAsia"/>
          <w:sz w:val="32"/>
          <w:szCs w:val="32"/>
        </w:rPr>
        <w:lastRenderedPageBreak/>
        <w:t>相比，</w:t>
      </w:r>
      <w:r>
        <w:rPr>
          <w:rFonts w:ascii="仿宋_GB2312" w:eastAsia="仿宋_GB2312" w:hint="eastAsia"/>
          <w:bCs/>
          <w:kern w:val="0"/>
          <w:sz w:val="32"/>
          <w:szCs w:val="32"/>
        </w:rPr>
        <w:t>支出总计增加226.77万元，增长20.6</w:t>
      </w:r>
      <w:r>
        <w:rPr>
          <w:rFonts w:ascii="仿宋_GB2312" w:eastAsia="仿宋_GB2312" w:hint="eastAsia"/>
          <w:sz w:val="32"/>
          <w:szCs w:val="32"/>
        </w:rPr>
        <w:t>%。主要原因：一是新公务员人数的增加、福利政策的扶持等原因，人员经费随之增加；二是新增医疗保障缴费等。其中：</w:t>
      </w:r>
      <w:r>
        <w:rPr>
          <w:rFonts w:ascii="仿宋_GB2312" w:eastAsia="仿宋_GB2312" w:hint="eastAsia"/>
          <w:b/>
          <w:bCs/>
          <w:sz w:val="32"/>
          <w:szCs w:val="32"/>
        </w:rPr>
        <w:t>财政拨款支出</w:t>
      </w:r>
      <w:r>
        <w:rPr>
          <w:rFonts w:ascii="仿宋_GB2312" w:eastAsia="仿宋_GB2312" w:hint="eastAsia"/>
          <w:sz w:val="32"/>
          <w:szCs w:val="32"/>
        </w:rPr>
        <w:t>1225万元，占本年支出合计的92.2%。财政拨款支出中</w:t>
      </w:r>
      <w:r>
        <w:rPr>
          <w:rFonts w:ascii="仿宋_GB2312" w:eastAsia="仿宋_GB2312" w:hint="eastAsia"/>
          <w:b/>
          <w:bCs/>
          <w:sz w:val="32"/>
          <w:szCs w:val="32"/>
        </w:rPr>
        <w:t>基本支出</w:t>
      </w:r>
      <w:r>
        <w:rPr>
          <w:rFonts w:ascii="仿宋_GB2312" w:eastAsia="仿宋_GB2312" w:hint="eastAsia"/>
          <w:bCs/>
          <w:kern w:val="0"/>
          <w:sz w:val="32"/>
          <w:szCs w:val="32"/>
        </w:rPr>
        <w:t>1094.03</w:t>
      </w:r>
      <w:r>
        <w:rPr>
          <w:rFonts w:ascii="仿宋_GB2312" w:eastAsia="仿宋_GB2312" w:hint="eastAsia"/>
          <w:sz w:val="32"/>
          <w:szCs w:val="32"/>
        </w:rPr>
        <w:t>万元，占本年财政拨款支出89.3%，基本支出用于：干部职工、退休人员工资支出、行政医疗支出、住房公积金支出、公务用车支出等；</w:t>
      </w:r>
      <w:r>
        <w:rPr>
          <w:rFonts w:ascii="仿宋_GB2312" w:eastAsia="仿宋_GB2312" w:hint="eastAsia"/>
          <w:b/>
          <w:bCs/>
          <w:sz w:val="32"/>
          <w:szCs w:val="32"/>
        </w:rPr>
        <w:t>项目支出</w:t>
      </w:r>
      <w:r>
        <w:rPr>
          <w:rFonts w:ascii="仿宋_GB2312" w:eastAsia="仿宋_GB2312" w:hint="eastAsia"/>
          <w:sz w:val="32"/>
          <w:szCs w:val="32"/>
        </w:rPr>
        <w:t>130.98万元，占本年财政拨款支出10.7%,主要用于：一是网络信息化规范化建设；二是公务执法，缉私打假等及案件侦查等；三是质量技术监督与检验检疫等事务支出。</w:t>
      </w:r>
    </w:p>
    <w:p w:rsidR="00A10D34" w:rsidRDefault="00A10D34" w:rsidP="00A10D34">
      <w:pPr>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三、“三公经费”财政拨款支出预算说明</w:t>
      </w:r>
    </w:p>
    <w:p w:rsidR="00A10D34" w:rsidRDefault="00A10D34" w:rsidP="00A10D34">
      <w:pPr>
        <w:spacing w:line="560" w:lineRule="exact"/>
        <w:rPr>
          <w:rFonts w:eastAsia="仿宋_GB2312"/>
          <w:sz w:val="32"/>
          <w:szCs w:val="32"/>
        </w:rPr>
      </w:pPr>
      <w:r>
        <w:rPr>
          <w:rFonts w:eastAsia="仿宋_GB2312" w:hint="eastAsia"/>
          <w:sz w:val="32"/>
          <w:szCs w:val="32"/>
        </w:rPr>
        <w:t>（一）</w:t>
      </w:r>
      <w:r>
        <w:rPr>
          <w:rFonts w:ascii="仿宋_GB2312" w:eastAsia="仿宋_GB2312" w:hint="eastAsia"/>
          <w:bCs/>
          <w:sz w:val="32"/>
          <w:szCs w:val="32"/>
        </w:rPr>
        <w:t>“三公”经费一般公共预算财政拨款支出预算情况</w:t>
      </w:r>
    </w:p>
    <w:p w:rsidR="00EB715A" w:rsidRDefault="00EB715A" w:rsidP="00EB715A">
      <w:pPr>
        <w:spacing w:line="560" w:lineRule="exact"/>
        <w:ind w:firstLineChars="200" w:firstLine="640"/>
        <w:rPr>
          <w:rFonts w:eastAsia="仿宋_GB2312" w:hint="eastAsia"/>
          <w:sz w:val="32"/>
          <w:szCs w:val="32"/>
        </w:rPr>
      </w:pPr>
      <w:r>
        <w:rPr>
          <w:rFonts w:ascii="仿宋_GB2312" w:eastAsia="仿宋_GB2312" w:hint="eastAsia"/>
          <w:bCs/>
          <w:sz w:val="32"/>
          <w:szCs w:val="32"/>
        </w:rPr>
        <w:t>陆河县市场和质量监督管理局部门</w:t>
      </w:r>
      <w:r>
        <w:rPr>
          <w:rFonts w:ascii="仿宋_GB2312" w:eastAsia="仿宋_GB2312" w:hint="eastAsia"/>
          <w:sz w:val="32"/>
          <w:szCs w:val="32"/>
        </w:rPr>
        <w:t>2016年度“三公”经费支出决算</w:t>
      </w:r>
      <w:r>
        <w:rPr>
          <w:rFonts w:ascii="仿宋_GB2312" w:eastAsia="仿宋_GB2312" w:hint="eastAsia"/>
          <w:bCs/>
          <w:kern w:val="0"/>
          <w:sz w:val="32"/>
          <w:szCs w:val="32"/>
        </w:rPr>
        <w:t>33.06</w:t>
      </w:r>
      <w:r>
        <w:rPr>
          <w:rFonts w:ascii="仿宋_GB2312" w:eastAsia="仿宋_GB2312" w:hint="eastAsia"/>
          <w:sz w:val="32"/>
          <w:szCs w:val="32"/>
        </w:rPr>
        <w:t>万元，</w:t>
      </w:r>
      <w:r>
        <w:rPr>
          <w:rFonts w:ascii="仿宋_GB2312" w:eastAsia="仿宋_GB2312" w:hint="eastAsia"/>
          <w:bCs/>
          <w:kern w:val="0"/>
          <w:sz w:val="32"/>
          <w:szCs w:val="32"/>
        </w:rPr>
        <w:t>支出决算数</w:t>
      </w:r>
      <w:r>
        <w:rPr>
          <w:rFonts w:ascii="仿宋_GB2312" w:eastAsia="仿宋_GB2312" w:hint="eastAsia"/>
          <w:sz w:val="32"/>
          <w:szCs w:val="32"/>
        </w:rPr>
        <w:t>比2015年减少</w:t>
      </w:r>
      <w:r>
        <w:rPr>
          <w:rFonts w:ascii="仿宋_GB2312" w:eastAsia="仿宋_GB2312" w:hint="eastAsia"/>
          <w:bCs/>
          <w:kern w:val="0"/>
          <w:sz w:val="32"/>
          <w:szCs w:val="32"/>
        </w:rPr>
        <w:t>21.36</w:t>
      </w:r>
      <w:r>
        <w:rPr>
          <w:rFonts w:ascii="仿宋_GB2312" w:eastAsia="仿宋_GB2312" w:hint="eastAsia"/>
          <w:sz w:val="32"/>
          <w:szCs w:val="32"/>
        </w:rPr>
        <w:t>万元，下降（增长）</w:t>
      </w:r>
      <w:r>
        <w:rPr>
          <w:rFonts w:ascii="仿宋_GB2312" w:eastAsia="仿宋_GB2312" w:hint="eastAsia"/>
          <w:bCs/>
          <w:kern w:val="0"/>
          <w:sz w:val="32"/>
          <w:szCs w:val="32"/>
        </w:rPr>
        <w:t>39.25%</w:t>
      </w:r>
      <w:r>
        <w:rPr>
          <w:rFonts w:ascii="仿宋_GB2312" w:eastAsia="仿宋_GB2312" w:hint="eastAsia"/>
          <w:sz w:val="32"/>
          <w:szCs w:val="32"/>
        </w:rPr>
        <w:t>。其中：</w:t>
      </w:r>
      <w:r>
        <w:rPr>
          <w:rFonts w:eastAsia="仿宋_GB2312" w:hint="eastAsia"/>
          <w:sz w:val="32"/>
          <w:szCs w:val="32"/>
        </w:rPr>
        <w:t xml:space="preserve">                     </w:t>
      </w:r>
    </w:p>
    <w:p w:rsidR="00EB715A" w:rsidRDefault="00EB715A" w:rsidP="00EB715A">
      <w:pPr>
        <w:spacing w:line="560" w:lineRule="exact"/>
        <w:ind w:firstLineChars="200" w:firstLine="643"/>
        <w:rPr>
          <w:rFonts w:eastAsia="仿宋_GB2312" w:hint="eastAsia"/>
          <w:b/>
          <w:bCs/>
          <w:sz w:val="32"/>
          <w:szCs w:val="32"/>
        </w:rPr>
      </w:pPr>
      <w:r>
        <w:rPr>
          <w:rFonts w:eastAsia="仿宋_GB2312" w:hint="eastAsia"/>
          <w:b/>
          <w:sz w:val="32"/>
          <w:szCs w:val="32"/>
        </w:rPr>
        <w:t>1.</w:t>
      </w:r>
      <w:r>
        <w:rPr>
          <w:rFonts w:eastAsia="仿宋_GB2312" w:hint="eastAsia"/>
          <w:b/>
          <w:sz w:val="32"/>
          <w:szCs w:val="32"/>
        </w:rPr>
        <w:t>因公出国（境）费决算</w:t>
      </w:r>
      <w:r>
        <w:rPr>
          <w:rFonts w:eastAsia="仿宋_GB2312" w:hint="eastAsia"/>
          <w:b/>
          <w:bCs/>
          <w:kern w:val="0"/>
          <w:sz w:val="32"/>
          <w:szCs w:val="32"/>
        </w:rPr>
        <w:t>0</w:t>
      </w:r>
      <w:r>
        <w:rPr>
          <w:rFonts w:eastAsia="仿宋_GB2312" w:hint="eastAsia"/>
          <w:b/>
          <w:sz w:val="32"/>
          <w:szCs w:val="32"/>
        </w:rPr>
        <w:t>万元，</w:t>
      </w:r>
      <w:r>
        <w:rPr>
          <w:rFonts w:eastAsia="仿宋_GB2312" w:hint="eastAsia"/>
          <w:sz w:val="32"/>
          <w:szCs w:val="32"/>
        </w:rPr>
        <w:t>因公出国（境）费是指</w:t>
      </w:r>
      <w:r>
        <w:rPr>
          <w:rFonts w:eastAsia="仿宋_GB2312" w:hint="eastAsia"/>
          <w:bCs/>
          <w:sz w:val="32"/>
          <w:szCs w:val="32"/>
        </w:rPr>
        <w:t>单位</w:t>
      </w:r>
      <w:r>
        <w:rPr>
          <w:rFonts w:eastAsia="仿宋_GB2312" w:hint="eastAsia"/>
          <w:sz w:val="32"/>
          <w:szCs w:val="32"/>
        </w:rPr>
        <w:t>工作人员和专家公务出国（境）的住宿费、旅费、伙食补助费、杂费、培训费等支出</w:t>
      </w:r>
      <w:r>
        <w:rPr>
          <w:rFonts w:eastAsia="仿宋_GB2312" w:hint="eastAsia"/>
          <w:sz w:val="32"/>
          <w:szCs w:val="32"/>
        </w:rPr>
        <w:t>,</w:t>
      </w:r>
      <w:r>
        <w:rPr>
          <w:rFonts w:eastAsia="仿宋_GB2312" w:hint="eastAsia"/>
          <w:sz w:val="32"/>
          <w:szCs w:val="32"/>
        </w:rPr>
        <w:t>占“三公”经费总额的</w:t>
      </w:r>
      <w:r>
        <w:rPr>
          <w:rFonts w:eastAsia="仿宋_GB2312" w:hint="eastAsia"/>
          <w:bCs/>
          <w:kern w:val="0"/>
          <w:sz w:val="32"/>
          <w:szCs w:val="32"/>
        </w:rPr>
        <w:t>0%</w:t>
      </w:r>
      <w:r>
        <w:rPr>
          <w:rFonts w:eastAsia="仿宋_GB2312" w:hint="eastAsia"/>
          <w:bCs/>
          <w:kern w:val="0"/>
          <w:sz w:val="32"/>
          <w:szCs w:val="32"/>
        </w:rPr>
        <w:t>，</w:t>
      </w:r>
      <w:r>
        <w:rPr>
          <w:rFonts w:eastAsia="仿宋_GB2312" w:hint="eastAsia"/>
          <w:b/>
          <w:bCs/>
          <w:sz w:val="32"/>
          <w:szCs w:val="32"/>
        </w:rPr>
        <w:t>2016</w:t>
      </w:r>
      <w:r>
        <w:rPr>
          <w:rFonts w:eastAsia="仿宋_GB2312" w:hint="eastAsia"/>
          <w:b/>
          <w:bCs/>
          <w:sz w:val="32"/>
          <w:szCs w:val="32"/>
        </w:rPr>
        <w:t>年度因公出国（境）费决算支出比</w:t>
      </w:r>
      <w:r>
        <w:rPr>
          <w:rFonts w:eastAsia="仿宋_GB2312" w:hint="eastAsia"/>
          <w:b/>
          <w:bCs/>
          <w:sz w:val="32"/>
          <w:szCs w:val="32"/>
        </w:rPr>
        <w:t>2015</w:t>
      </w:r>
      <w:r>
        <w:rPr>
          <w:rFonts w:eastAsia="仿宋_GB2312" w:hint="eastAsia"/>
          <w:b/>
          <w:bCs/>
          <w:sz w:val="32"/>
          <w:szCs w:val="32"/>
        </w:rPr>
        <w:t>年度减少（增加）</w:t>
      </w:r>
      <w:r>
        <w:rPr>
          <w:rFonts w:eastAsia="仿宋_GB2312" w:hint="eastAsia"/>
          <w:b/>
          <w:bCs/>
          <w:kern w:val="0"/>
          <w:sz w:val="32"/>
          <w:szCs w:val="32"/>
        </w:rPr>
        <w:t>0</w:t>
      </w:r>
      <w:r>
        <w:rPr>
          <w:rFonts w:eastAsia="仿宋_GB2312" w:hint="eastAsia"/>
          <w:b/>
          <w:bCs/>
          <w:sz w:val="32"/>
          <w:szCs w:val="32"/>
        </w:rPr>
        <w:t>万元，下降（增长）</w:t>
      </w:r>
      <w:r>
        <w:rPr>
          <w:rFonts w:eastAsia="仿宋_GB2312" w:hint="eastAsia"/>
          <w:b/>
          <w:bCs/>
          <w:kern w:val="0"/>
          <w:sz w:val="32"/>
          <w:szCs w:val="32"/>
        </w:rPr>
        <w:t>0%</w:t>
      </w:r>
      <w:r>
        <w:rPr>
          <w:rFonts w:eastAsia="仿宋_GB2312" w:hint="eastAsia"/>
          <w:b/>
          <w:bCs/>
          <w:sz w:val="32"/>
          <w:szCs w:val="32"/>
        </w:rPr>
        <w:t>。下降（增长）的主要原因是：本单位无</w:t>
      </w:r>
      <w:r>
        <w:rPr>
          <w:rFonts w:eastAsia="仿宋_GB2312" w:hint="eastAsia"/>
          <w:sz w:val="32"/>
          <w:szCs w:val="32"/>
        </w:rPr>
        <w:t>因公出国（境）费。</w:t>
      </w:r>
    </w:p>
    <w:p w:rsidR="00EB715A" w:rsidRDefault="00EB715A" w:rsidP="00EB715A">
      <w:pPr>
        <w:spacing w:line="560" w:lineRule="exact"/>
        <w:ind w:firstLineChars="200" w:firstLine="643"/>
        <w:rPr>
          <w:rFonts w:eastAsia="仿宋_GB2312" w:hint="eastAsia"/>
          <w:b/>
          <w:bCs/>
          <w:sz w:val="32"/>
          <w:szCs w:val="32"/>
        </w:rPr>
      </w:pPr>
      <w:r>
        <w:rPr>
          <w:rFonts w:eastAsia="仿宋_GB2312" w:hint="eastAsia"/>
          <w:b/>
          <w:sz w:val="32"/>
          <w:szCs w:val="32"/>
        </w:rPr>
        <w:t>2.</w:t>
      </w:r>
      <w:r>
        <w:rPr>
          <w:rFonts w:eastAsia="仿宋_GB2312" w:hint="eastAsia"/>
          <w:b/>
          <w:sz w:val="32"/>
          <w:szCs w:val="32"/>
        </w:rPr>
        <w:t>公务用车购置及运行维护费决算</w:t>
      </w:r>
      <w:r>
        <w:rPr>
          <w:rFonts w:eastAsia="仿宋_GB2312" w:hint="eastAsia"/>
          <w:b/>
          <w:bCs/>
          <w:kern w:val="0"/>
          <w:sz w:val="32"/>
          <w:szCs w:val="32"/>
        </w:rPr>
        <w:t>29.41</w:t>
      </w:r>
      <w:r>
        <w:rPr>
          <w:rFonts w:eastAsia="仿宋_GB2312" w:hint="eastAsia"/>
          <w:b/>
          <w:sz w:val="32"/>
          <w:szCs w:val="32"/>
        </w:rPr>
        <w:t>万元。本部门机关的公务用车保有量为</w:t>
      </w:r>
      <w:r>
        <w:rPr>
          <w:rFonts w:eastAsia="仿宋_GB2312" w:hint="eastAsia"/>
          <w:b/>
          <w:sz w:val="32"/>
          <w:szCs w:val="32"/>
        </w:rPr>
        <w:t>13</w:t>
      </w:r>
      <w:r>
        <w:rPr>
          <w:rFonts w:eastAsia="仿宋_GB2312" w:hint="eastAsia"/>
          <w:b/>
          <w:sz w:val="32"/>
          <w:szCs w:val="32"/>
        </w:rPr>
        <w:t>辆。</w:t>
      </w:r>
      <w:r>
        <w:rPr>
          <w:rFonts w:eastAsia="仿宋_GB2312" w:hint="eastAsia"/>
          <w:sz w:val="32"/>
          <w:szCs w:val="32"/>
        </w:rPr>
        <w:t>公务用车购置及运行维护</w:t>
      </w:r>
      <w:r>
        <w:rPr>
          <w:rFonts w:eastAsia="仿宋_GB2312" w:hint="eastAsia"/>
          <w:sz w:val="32"/>
          <w:szCs w:val="32"/>
        </w:rPr>
        <w:lastRenderedPageBreak/>
        <w:t>费是指公务用车车辆购置支出（</w:t>
      </w:r>
      <w:proofErr w:type="gramStart"/>
      <w:r>
        <w:rPr>
          <w:rFonts w:eastAsia="仿宋_GB2312" w:hint="eastAsia"/>
          <w:sz w:val="32"/>
          <w:szCs w:val="32"/>
        </w:rPr>
        <w:t>含车辆</w:t>
      </w:r>
      <w:proofErr w:type="gramEnd"/>
      <w:r>
        <w:rPr>
          <w:rFonts w:eastAsia="仿宋_GB2312" w:hint="eastAsia"/>
          <w:sz w:val="32"/>
          <w:szCs w:val="32"/>
        </w:rPr>
        <w:t>购置税）及公务用车租赁费、燃料费、维修费、过桥过路费、保险费、安全奖励费用等支出。占“三公”经费总额的</w:t>
      </w:r>
      <w:r>
        <w:rPr>
          <w:rFonts w:eastAsia="仿宋_GB2312" w:hint="eastAsia"/>
          <w:bCs/>
          <w:kern w:val="0"/>
          <w:sz w:val="32"/>
          <w:szCs w:val="32"/>
        </w:rPr>
        <w:t>89%</w:t>
      </w:r>
      <w:r>
        <w:rPr>
          <w:rFonts w:eastAsia="仿宋_GB2312" w:hint="eastAsia"/>
          <w:bCs/>
          <w:kern w:val="0"/>
          <w:sz w:val="32"/>
          <w:szCs w:val="32"/>
        </w:rPr>
        <w:t>，其中：</w:t>
      </w:r>
      <w:r>
        <w:rPr>
          <w:rFonts w:eastAsia="仿宋_GB2312" w:hint="eastAsia"/>
          <w:bCs/>
          <w:sz w:val="32"/>
          <w:szCs w:val="32"/>
        </w:rPr>
        <w:t>公务用车购置费</w:t>
      </w:r>
      <w:r>
        <w:rPr>
          <w:rFonts w:eastAsia="仿宋_GB2312" w:hint="eastAsia"/>
          <w:sz w:val="32"/>
          <w:szCs w:val="32"/>
        </w:rPr>
        <w:t>0</w:t>
      </w:r>
      <w:r>
        <w:rPr>
          <w:rFonts w:eastAsia="仿宋_GB2312" w:hint="eastAsia"/>
          <w:sz w:val="32"/>
          <w:szCs w:val="32"/>
        </w:rPr>
        <w:t>万元，</w:t>
      </w:r>
      <w:r>
        <w:rPr>
          <w:rFonts w:eastAsia="仿宋_GB2312" w:hint="eastAsia"/>
          <w:bCs/>
          <w:sz w:val="32"/>
          <w:szCs w:val="32"/>
        </w:rPr>
        <w:t>公务用车运行维护费</w:t>
      </w:r>
      <w:r>
        <w:rPr>
          <w:rFonts w:eastAsia="仿宋_GB2312" w:hint="eastAsia"/>
          <w:sz w:val="32"/>
          <w:szCs w:val="32"/>
        </w:rPr>
        <w:t>29.41</w:t>
      </w:r>
      <w:r>
        <w:rPr>
          <w:rFonts w:eastAsia="仿宋_GB2312" w:hint="eastAsia"/>
          <w:sz w:val="32"/>
          <w:szCs w:val="32"/>
        </w:rPr>
        <w:t>万元。</w:t>
      </w:r>
      <w:r>
        <w:rPr>
          <w:rFonts w:eastAsia="仿宋_GB2312" w:hint="eastAsia"/>
          <w:b/>
          <w:bCs/>
          <w:sz w:val="32"/>
          <w:szCs w:val="32"/>
        </w:rPr>
        <w:t>2016</w:t>
      </w:r>
      <w:r>
        <w:rPr>
          <w:rFonts w:eastAsia="仿宋_GB2312" w:hint="eastAsia"/>
          <w:b/>
          <w:bCs/>
          <w:sz w:val="32"/>
          <w:szCs w:val="32"/>
        </w:rPr>
        <w:t>年度公务用车购置及运行维护费决算支出比</w:t>
      </w:r>
      <w:r>
        <w:rPr>
          <w:rFonts w:eastAsia="仿宋_GB2312" w:hint="eastAsia"/>
          <w:b/>
          <w:bCs/>
          <w:sz w:val="32"/>
          <w:szCs w:val="32"/>
        </w:rPr>
        <w:t>2015</w:t>
      </w:r>
      <w:r>
        <w:rPr>
          <w:rFonts w:eastAsia="仿宋_GB2312" w:hint="eastAsia"/>
          <w:b/>
          <w:bCs/>
          <w:sz w:val="32"/>
          <w:szCs w:val="32"/>
        </w:rPr>
        <w:t>年度减少</w:t>
      </w:r>
      <w:r>
        <w:rPr>
          <w:rFonts w:eastAsia="仿宋_GB2312" w:hint="eastAsia"/>
          <w:b/>
          <w:bCs/>
          <w:kern w:val="0"/>
          <w:sz w:val="32"/>
          <w:szCs w:val="32"/>
        </w:rPr>
        <w:t>12.67</w:t>
      </w:r>
      <w:r>
        <w:rPr>
          <w:rFonts w:eastAsia="仿宋_GB2312" w:hint="eastAsia"/>
          <w:b/>
          <w:bCs/>
          <w:sz w:val="32"/>
          <w:szCs w:val="32"/>
        </w:rPr>
        <w:t>万元，下降（增长）</w:t>
      </w:r>
      <w:r>
        <w:rPr>
          <w:rFonts w:eastAsia="仿宋_GB2312" w:hint="eastAsia"/>
          <w:b/>
          <w:bCs/>
          <w:kern w:val="0"/>
          <w:sz w:val="32"/>
          <w:szCs w:val="32"/>
        </w:rPr>
        <w:t>30.1%</w:t>
      </w:r>
      <w:r>
        <w:rPr>
          <w:rFonts w:eastAsia="仿宋_GB2312" w:hint="eastAsia"/>
          <w:b/>
          <w:bCs/>
          <w:sz w:val="32"/>
          <w:szCs w:val="32"/>
        </w:rPr>
        <w:t>。下降（增长）的主要原因是：公务车辆报废了，车辆运行维护费减少。</w:t>
      </w:r>
    </w:p>
    <w:p w:rsidR="00EB715A" w:rsidRDefault="00EB715A" w:rsidP="00EB715A">
      <w:pPr>
        <w:adjustRightInd w:val="0"/>
        <w:snapToGrid w:val="0"/>
        <w:spacing w:line="560" w:lineRule="exact"/>
        <w:ind w:firstLine="645"/>
        <w:rPr>
          <w:rFonts w:ascii="仿宋_GB2312" w:eastAsia="仿宋_GB2312" w:hint="eastAsia"/>
          <w:sz w:val="28"/>
          <w:szCs w:val="28"/>
        </w:rPr>
      </w:pPr>
      <w:r>
        <w:rPr>
          <w:rFonts w:eastAsia="仿宋_GB2312" w:hint="eastAsia"/>
          <w:b/>
          <w:sz w:val="32"/>
          <w:szCs w:val="32"/>
        </w:rPr>
        <w:t>3.</w:t>
      </w:r>
      <w:r>
        <w:rPr>
          <w:rFonts w:eastAsia="仿宋_GB2312" w:hint="eastAsia"/>
          <w:b/>
          <w:sz w:val="32"/>
          <w:szCs w:val="32"/>
        </w:rPr>
        <w:t>公务接待费决算</w:t>
      </w:r>
      <w:r>
        <w:rPr>
          <w:rFonts w:eastAsia="仿宋_GB2312" w:hint="eastAsia"/>
          <w:b/>
          <w:bCs/>
          <w:kern w:val="0"/>
          <w:sz w:val="32"/>
          <w:szCs w:val="32"/>
        </w:rPr>
        <w:t>3.66</w:t>
      </w:r>
      <w:r>
        <w:rPr>
          <w:rFonts w:eastAsia="仿宋_GB2312" w:hint="eastAsia"/>
          <w:b/>
          <w:sz w:val="32"/>
          <w:szCs w:val="32"/>
        </w:rPr>
        <w:t>万元，</w:t>
      </w:r>
      <w:r>
        <w:rPr>
          <w:rFonts w:ascii="仿宋_GB2312" w:eastAsia="仿宋_GB2312" w:hint="eastAsia"/>
          <w:sz w:val="32"/>
          <w:szCs w:val="32"/>
        </w:rPr>
        <w:t>公务接待费是指按规定开支的各类公务接待费用。主要用于召开会议、考察调研、学习交流、检查指导、请示汇报等公务活动中按规定接待发生的费用，包括交通、用餐、住宿等。占“三公”经费总额的</w:t>
      </w:r>
      <w:r>
        <w:rPr>
          <w:rFonts w:ascii="仿宋_GB2312" w:eastAsia="仿宋_GB2312" w:hint="eastAsia"/>
          <w:bCs/>
          <w:kern w:val="0"/>
          <w:sz w:val="32"/>
          <w:szCs w:val="32"/>
        </w:rPr>
        <w:t>11.1%</w:t>
      </w:r>
      <w:r>
        <w:rPr>
          <w:rFonts w:ascii="仿宋_GB2312" w:eastAsia="仿宋_GB2312" w:hint="eastAsia"/>
          <w:b/>
          <w:sz w:val="32"/>
          <w:szCs w:val="32"/>
        </w:rPr>
        <w:t>。2016年共接待国内来访批次41个，共240人次。</w:t>
      </w:r>
      <w:r>
        <w:rPr>
          <w:rFonts w:ascii="仿宋_GB2312" w:eastAsia="仿宋_GB2312" w:hint="eastAsia"/>
          <w:sz w:val="32"/>
          <w:szCs w:val="32"/>
        </w:rPr>
        <w:t>2016年度公务接待费决算支出比2015年度减少8.68万元，下降（增长）</w:t>
      </w:r>
      <w:r>
        <w:rPr>
          <w:rFonts w:ascii="仿宋_GB2312" w:eastAsia="仿宋_GB2312" w:hint="eastAsia"/>
          <w:bCs/>
          <w:kern w:val="0"/>
          <w:sz w:val="32"/>
          <w:szCs w:val="32"/>
        </w:rPr>
        <w:t>70.3%</w:t>
      </w:r>
      <w:r>
        <w:rPr>
          <w:rFonts w:ascii="仿宋_GB2312" w:eastAsia="仿宋_GB2312" w:hint="eastAsia"/>
          <w:sz w:val="32"/>
          <w:szCs w:val="32"/>
        </w:rPr>
        <w:t>。下降的主要原因是：</w:t>
      </w:r>
      <w:r>
        <w:rPr>
          <w:rFonts w:ascii="仿宋_GB2312" w:eastAsia="仿宋_GB2312" w:hAnsi="仿宋" w:hint="eastAsia"/>
          <w:sz w:val="32"/>
          <w:szCs w:val="32"/>
        </w:rPr>
        <w:t>减少接待标准及接待批次、人次。</w:t>
      </w:r>
    </w:p>
    <w:p w:rsidR="00B72834" w:rsidRPr="00EB715A" w:rsidRDefault="00B72834" w:rsidP="001750B8">
      <w:pPr>
        <w:adjustRightInd w:val="0"/>
        <w:snapToGrid w:val="0"/>
        <w:spacing w:line="560" w:lineRule="exact"/>
        <w:ind w:firstLine="645"/>
        <w:rPr>
          <w:rFonts w:eastAsia="仿宋_GB2312"/>
          <w:bCs/>
          <w:kern w:val="0"/>
          <w:sz w:val="32"/>
          <w:szCs w:val="32"/>
        </w:rPr>
      </w:pPr>
    </w:p>
    <w:p w:rsidR="00A10D34" w:rsidRDefault="00A10D34" w:rsidP="00A10D34">
      <w:pPr>
        <w:adjustRightInd w:val="0"/>
        <w:snapToGrid w:val="0"/>
        <w:spacing w:line="560" w:lineRule="exact"/>
        <w:rPr>
          <w:rFonts w:eastAsia="仿宋_GB2312"/>
          <w:b/>
          <w:bCs/>
          <w:sz w:val="32"/>
          <w:szCs w:val="32"/>
        </w:rPr>
      </w:pPr>
      <w:r>
        <w:rPr>
          <w:rFonts w:eastAsia="仿宋_GB2312" w:hint="eastAsia"/>
          <w:b/>
          <w:bCs/>
          <w:sz w:val="32"/>
          <w:szCs w:val="32"/>
        </w:rPr>
        <w:t>四、政府采购支出预算情况说明</w:t>
      </w:r>
    </w:p>
    <w:p w:rsidR="00A10D34" w:rsidRDefault="00A10D34" w:rsidP="00A10D34">
      <w:pPr>
        <w:adjustRightInd w:val="0"/>
        <w:snapToGrid w:val="0"/>
        <w:spacing w:line="560" w:lineRule="exact"/>
        <w:ind w:firstLine="645"/>
        <w:rPr>
          <w:rFonts w:eastAsia="仿宋_GB2312"/>
          <w:bCs/>
          <w:i/>
          <w:iCs/>
          <w:kern w:val="0"/>
          <w:sz w:val="32"/>
          <w:szCs w:val="32"/>
        </w:rPr>
      </w:pPr>
      <w:r>
        <w:rPr>
          <w:rFonts w:eastAsia="仿宋_GB2312" w:hint="eastAsia"/>
          <w:bCs/>
          <w:sz w:val="32"/>
          <w:szCs w:val="32"/>
        </w:rPr>
        <w:t>本部门</w:t>
      </w:r>
      <w:r>
        <w:rPr>
          <w:rFonts w:eastAsia="仿宋_GB2312" w:hint="eastAsia"/>
          <w:bCs/>
          <w:sz w:val="32"/>
          <w:szCs w:val="32"/>
        </w:rPr>
        <w:t>201</w:t>
      </w:r>
      <w:r w:rsidR="005D27FD">
        <w:rPr>
          <w:rFonts w:eastAsia="仿宋_GB2312" w:hint="eastAsia"/>
          <w:bCs/>
          <w:sz w:val="32"/>
          <w:szCs w:val="32"/>
        </w:rPr>
        <w:t>6</w:t>
      </w:r>
      <w:r>
        <w:rPr>
          <w:rFonts w:eastAsia="仿宋_GB2312" w:hint="eastAsia"/>
          <w:bCs/>
          <w:sz w:val="32"/>
          <w:szCs w:val="32"/>
        </w:rPr>
        <w:t>年政府采购预算金额</w:t>
      </w:r>
      <w:r w:rsidR="00A11709">
        <w:rPr>
          <w:rFonts w:eastAsia="仿宋_GB2312" w:hint="eastAsia"/>
          <w:bCs/>
          <w:sz w:val="32"/>
          <w:szCs w:val="32"/>
        </w:rPr>
        <w:t>0</w:t>
      </w:r>
      <w:r>
        <w:rPr>
          <w:rFonts w:eastAsia="仿宋_GB2312" w:hint="eastAsia"/>
          <w:bCs/>
          <w:sz w:val="32"/>
          <w:szCs w:val="32"/>
        </w:rPr>
        <w:t>万元，其中：政府采购货物支出</w:t>
      </w:r>
      <w:r w:rsidR="00A11709">
        <w:rPr>
          <w:rFonts w:eastAsia="仿宋_GB2312" w:hint="eastAsia"/>
          <w:bCs/>
          <w:sz w:val="32"/>
          <w:szCs w:val="32"/>
        </w:rPr>
        <w:t>0</w:t>
      </w:r>
      <w:r>
        <w:rPr>
          <w:rFonts w:eastAsia="仿宋_GB2312" w:hint="eastAsia"/>
          <w:bCs/>
          <w:sz w:val="32"/>
          <w:szCs w:val="32"/>
        </w:rPr>
        <w:t>万元，政府采购工程支出</w:t>
      </w:r>
      <w:r w:rsidR="00A11709">
        <w:rPr>
          <w:rFonts w:eastAsia="仿宋_GB2312" w:hint="eastAsia"/>
          <w:bCs/>
          <w:sz w:val="32"/>
          <w:szCs w:val="32"/>
        </w:rPr>
        <w:t>0</w:t>
      </w:r>
      <w:r>
        <w:rPr>
          <w:rFonts w:eastAsia="仿宋_GB2312" w:hint="eastAsia"/>
          <w:bCs/>
          <w:sz w:val="32"/>
          <w:szCs w:val="32"/>
        </w:rPr>
        <w:t>万元，政府采购服务支出</w:t>
      </w:r>
      <w:r w:rsidR="00A11709">
        <w:rPr>
          <w:rFonts w:eastAsia="仿宋_GB2312" w:hint="eastAsia"/>
          <w:bCs/>
          <w:sz w:val="32"/>
          <w:szCs w:val="32"/>
        </w:rPr>
        <w:t>0</w:t>
      </w:r>
      <w:r>
        <w:rPr>
          <w:rFonts w:eastAsia="仿宋_GB2312" w:hint="eastAsia"/>
          <w:bCs/>
          <w:sz w:val="32"/>
          <w:szCs w:val="32"/>
        </w:rPr>
        <w:t>万元。授予中小企业合同金额</w:t>
      </w:r>
      <w:r w:rsidR="00A11709">
        <w:rPr>
          <w:rFonts w:eastAsia="仿宋_GB2312" w:hint="eastAsia"/>
          <w:bCs/>
          <w:sz w:val="32"/>
          <w:szCs w:val="32"/>
        </w:rPr>
        <w:t>0</w:t>
      </w:r>
      <w:r>
        <w:rPr>
          <w:rFonts w:eastAsia="仿宋_GB2312" w:hint="eastAsia"/>
          <w:bCs/>
          <w:sz w:val="32"/>
          <w:szCs w:val="32"/>
        </w:rPr>
        <w:t>万元，占政府采购支出总额的</w:t>
      </w:r>
      <w:r w:rsidR="00A11709">
        <w:rPr>
          <w:rFonts w:eastAsia="仿宋_GB2312" w:hint="eastAsia"/>
          <w:bCs/>
          <w:kern w:val="0"/>
          <w:sz w:val="32"/>
          <w:szCs w:val="32"/>
        </w:rPr>
        <w:t>0</w:t>
      </w:r>
      <w:r>
        <w:rPr>
          <w:rFonts w:eastAsia="仿宋_GB2312" w:hint="eastAsia"/>
          <w:bCs/>
          <w:kern w:val="0"/>
          <w:sz w:val="32"/>
          <w:szCs w:val="32"/>
        </w:rPr>
        <w:t>%</w:t>
      </w:r>
      <w:r>
        <w:rPr>
          <w:rFonts w:eastAsia="仿宋_GB2312" w:hint="eastAsia"/>
          <w:bCs/>
          <w:kern w:val="0"/>
          <w:sz w:val="32"/>
          <w:szCs w:val="32"/>
        </w:rPr>
        <w:t>，其中授予小</w:t>
      </w:r>
      <w:proofErr w:type="gramStart"/>
      <w:r>
        <w:rPr>
          <w:rFonts w:eastAsia="仿宋_GB2312" w:hint="eastAsia"/>
          <w:bCs/>
          <w:kern w:val="0"/>
          <w:sz w:val="32"/>
          <w:szCs w:val="32"/>
        </w:rPr>
        <w:t>微企业</w:t>
      </w:r>
      <w:proofErr w:type="gramEnd"/>
      <w:r>
        <w:rPr>
          <w:rFonts w:eastAsia="仿宋_GB2312" w:hint="eastAsia"/>
          <w:bCs/>
          <w:kern w:val="0"/>
          <w:sz w:val="32"/>
          <w:szCs w:val="32"/>
        </w:rPr>
        <w:t>合同金额</w:t>
      </w:r>
      <w:r w:rsidR="00A11709">
        <w:rPr>
          <w:rFonts w:eastAsia="仿宋_GB2312" w:hint="eastAsia"/>
          <w:bCs/>
          <w:kern w:val="0"/>
          <w:sz w:val="32"/>
          <w:szCs w:val="32"/>
        </w:rPr>
        <w:t>0</w:t>
      </w:r>
      <w:r>
        <w:rPr>
          <w:rFonts w:eastAsia="仿宋_GB2312" w:hint="eastAsia"/>
          <w:bCs/>
          <w:kern w:val="0"/>
          <w:sz w:val="32"/>
          <w:szCs w:val="32"/>
        </w:rPr>
        <w:t>万元，占政府采购支出总额的</w:t>
      </w:r>
      <w:r w:rsidR="00A11709">
        <w:rPr>
          <w:rFonts w:eastAsia="仿宋_GB2312" w:hint="eastAsia"/>
          <w:bCs/>
          <w:kern w:val="0"/>
          <w:sz w:val="32"/>
          <w:szCs w:val="32"/>
        </w:rPr>
        <w:t>0</w:t>
      </w:r>
      <w:r>
        <w:rPr>
          <w:rFonts w:eastAsia="仿宋_GB2312" w:hint="eastAsia"/>
          <w:bCs/>
          <w:kern w:val="0"/>
          <w:sz w:val="32"/>
          <w:szCs w:val="32"/>
        </w:rPr>
        <w:t>%</w:t>
      </w:r>
      <w:r>
        <w:rPr>
          <w:rFonts w:eastAsia="仿宋_GB2312" w:hint="eastAsia"/>
          <w:bCs/>
          <w:kern w:val="0"/>
          <w:sz w:val="32"/>
          <w:szCs w:val="32"/>
        </w:rPr>
        <w:t>。</w:t>
      </w:r>
    </w:p>
    <w:p w:rsidR="00A10D34" w:rsidRDefault="00A10D34" w:rsidP="00A10D34">
      <w:pPr>
        <w:autoSpaceDN w:val="0"/>
        <w:spacing w:line="560" w:lineRule="exact"/>
        <w:jc w:val="left"/>
        <w:rPr>
          <w:rFonts w:eastAsia="仿宋_GB2312"/>
          <w:b/>
          <w:kern w:val="0"/>
          <w:sz w:val="32"/>
          <w:szCs w:val="32"/>
        </w:rPr>
      </w:pPr>
      <w:r>
        <w:rPr>
          <w:rFonts w:eastAsia="仿宋_GB2312" w:hint="eastAsia"/>
          <w:b/>
          <w:kern w:val="0"/>
          <w:sz w:val="32"/>
          <w:szCs w:val="32"/>
        </w:rPr>
        <w:t xml:space="preserve">  </w:t>
      </w:r>
    </w:p>
    <w:p w:rsidR="00A10D34" w:rsidRDefault="00A10D34" w:rsidP="00EB715A">
      <w:pPr>
        <w:autoSpaceDN w:val="0"/>
        <w:spacing w:line="560" w:lineRule="exact"/>
        <w:jc w:val="left"/>
        <w:rPr>
          <w:rFonts w:eastAsia="仿宋_GB2312"/>
          <w:b/>
          <w:bCs/>
          <w:kern w:val="0"/>
          <w:sz w:val="32"/>
          <w:szCs w:val="32"/>
        </w:rPr>
      </w:pPr>
      <w:r>
        <w:rPr>
          <w:rFonts w:eastAsia="仿宋_GB2312" w:hint="eastAsia"/>
          <w:b/>
          <w:kern w:val="0"/>
          <w:sz w:val="32"/>
          <w:szCs w:val="32"/>
        </w:rPr>
        <w:t>五、</w:t>
      </w:r>
      <w:r>
        <w:rPr>
          <w:rFonts w:eastAsia="仿宋_GB2312" w:hint="eastAsia"/>
          <w:b/>
          <w:bCs/>
          <w:kern w:val="0"/>
          <w:sz w:val="32"/>
          <w:szCs w:val="32"/>
        </w:rPr>
        <w:t>机关运行经费支出预算说明</w:t>
      </w:r>
    </w:p>
    <w:p w:rsidR="00A10D34" w:rsidRDefault="00EB715A" w:rsidP="002D049E">
      <w:pPr>
        <w:adjustRightInd w:val="0"/>
        <w:snapToGrid w:val="0"/>
        <w:spacing w:line="560" w:lineRule="exact"/>
        <w:ind w:firstLineChars="200" w:firstLine="640"/>
        <w:rPr>
          <w:rFonts w:eastAsia="仿宋_GB2312"/>
          <w:bCs/>
          <w:sz w:val="32"/>
          <w:szCs w:val="32"/>
        </w:rPr>
      </w:pPr>
      <w:r>
        <w:rPr>
          <w:rFonts w:ascii="仿宋_GB2312" w:eastAsia="仿宋_GB2312" w:hint="eastAsia"/>
          <w:bCs/>
          <w:sz w:val="32"/>
          <w:szCs w:val="32"/>
        </w:rPr>
        <w:lastRenderedPageBreak/>
        <w:t>机关运行经费一般公共预算54</w:t>
      </w:r>
      <w:r>
        <w:rPr>
          <w:rFonts w:ascii="仿宋_GB2312" w:eastAsia="仿宋_GB2312" w:hint="eastAsia"/>
          <w:bCs/>
          <w:kern w:val="0"/>
          <w:sz w:val="32"/>
          <w:szCs w:val="32"/>
        </w:rPr>
        <w:t>万元，包括：办公费</w:t>
      </w:r>
      <w:r>
        <w:rPr>
          <w:rFonts w:ascii="仿宋_GB2312" w:eastAsia="仿宋_GB2312" w:hint="eastAsia"/>
          <w:bCs/>
          <w:sz w:val="32"/>
          <w:szCs w:val="32"/>
        </w:rPr>
        <w:t>1.9</w:t>
      </w:r>
      <w:r>
        <w:rPr>
          <w:rFonts w:ascii="仿宋_GB2312" w:eastAsia="仿宋_GB2312" w:hint="eastAsia"/>
          <w:bCs/>
          <w:kern w:val="0"/>
          <w:sz w:val="32"/>
          <w:szCs w:val="32"/>
        </w:rPr>
        <w:t>万元，印刷费</w:t>
      </w:r>
      <w:r>
        <w:rPr>
          <w:rFonts w:ascii="仿宋_GB2312" w:eastAsia="仿宋_GB2312" w:hint="eastAsia"/>
          <w:bCs/>
          <w:sz w:val="32"/>
          <w:szCs w:val="32"/>
        </w:rPr>
        <w:t>0.33</w:t>
      </w:r>
      <w:r>
        <w:rPr>
          <w:rFonts w:ascii="仿宋_GB2312" w:eastAsia="仿宋_GB2312" w:hint="eastAsia"/>
          <w:bCs/>
          <w:kern w:val="0"/>
          <w:sz w:val="32"/>
          <w:szCs w:val="32"/>
        </w:rPr>
        <w:t>万元，水费0.5万元，电费</w:t>
      </w:r>
      <w:r>
        <w:rPr>
          <w:rFonts w:ascii="仿宋_GB2312" w:eastAsia="仿宋_GB2312" w:hint="eastAsia"/>
          <w:bCs/>
          <w:sz w:val="32"/>
          <w:szCs w:val="32"/>
        </w:rPr>
        <w:t>1</w:t>
      </w:r>
      <w:r>
        <w:rPr>
          <w:rFonts w:ascii="仿宋_GB2312" w:eastAsia="仿宋_GB2312" w:hint="eastAsia"/>
          <w:bCs/>
          <w:kern w:val="0"/>
          <w:sz w:val="32"/>
          <w:szCs w:val="32"/>
        </w:rPr>
        <w:t>万元，邮电费</w:t>
      </w:r>
      <w:r>
        <w:rPr>
          <w:rFonts w:ascii="仿宋_GB2312" w:eastAsia="仿宋_GB2312" w:hint="eastAsia"/>
          <w:bCs/>
          <w:sz w:val="32"/>
          <w:szCs w:val="32"/>
        </w:rPr>
        <w:t>3.61</w:t>
      </w:r>
      <w:r>
        <w:rPr>
          <w:rFonts w:ascii="仿宋_GB2312" w:eastAsia="仿宋_GB2312" w:hint="eastAsia"/>
          <w:bCs/>
          <w:kern w:val="0"/>
          <w:sz w:val="32"/>
          <w:szCs w:val="32"/>
        </w:rPr>
        <w:t xml:space="preserve">万元，差旅费0.35万元，维修（护）费0.15万元，会议费 </w:t>
      </w:r>
      <w:r>
        <w:rPr>
          <w:rFonts w:ascii="仿宋_GB2312" w:eastAsia="仿宋_GB2312" w:hint="eastAsia"/>
          <w:bCs/>
          <w:sz w:val="32"/>
          <w:szCs w:val="32"/>
        </w:rPr>
        <w:t>0.85</w:t>
      </w:r>
      <w:r>
        <w:rPr>
          <w:rFonts w:ascii="仿宋_GB2312" w:eastAsia="仿宋_GB2312" w:hint="eastAsia"/>
          <w:bCs/>
          <w:kern w:val="0"/>
          <w:sz w:val="32"/>
          <w:szCs w:val="32"/>
        </w:rPr>
        <w:t>万元，培训费</w:t>
      </w:r>
      <w:r>
        <w:rPr>
          <w:rFonts w:ascii="仿宋_GB2312" w:eastAsia="仿宋_GB2312" w:hint="eastAsia"/>
          <w:bCs/>
          <w:sz w:val="32"/>
          <w:szCs w:val="32"/>
        </w:rPr>
        <w:t>0.13</w:t>
      </w:r>
      <w:r>
        <w:rPr>
          <w:rFonts w:ascii="仿宋_GB2312" w:eastAsia="仿宋_GB2312" w:hint="eastAsia"/>
          <w:bCs/>
          <w:kern w:val="0"/>
          <w:sz w:val="32"/>
          <w:szCs w:val="32"/>
        </w:rPr>
        <w:t>万元，公务接待费1.5，劳务费5.57万元，公务用车运行维护费</w:t>
      </w:r>
      <w:r>
        <w:rPr>
          <w:rFonts w:ascii="仿宋_GB2312" w:eastAsia="仿宋_GB2312" w:hint="eastAsia"/>
          <w:bCs/>
          <w:sz w:val="32"/>
          <w:szCs w:val="32"/>
        </w:rPr>
        <w:t>0.21</w:t>
      </w:r>
      <w:r>
        <w:rPr>
          <w:rFonts w:ascii="仿宋_GB2312" w:eastAsia="仿宋_GB2312" w:hint="eastAsia"/>
          <w:bCs/>
          <w:kern w:val="0"/>
          <w:sz w:val="32"/>
          <w:szCs w:val="32"/>
        </w:rPr>
        <w:t>万元，其他交通费用37.9万元。</w:t>
      </w:r>
    </w:p>
    <w:p w:rsidR="00015DFC" w:rsidRDefault="00015DFC" w:rsidP="00015DFC">
      <w:pPr>
        <w:ind w:firstLineChars="150" w:firstLine="480"/>
        <w:rPr>
          <w:rFonts w:ascii="仿宋" w:eastAsia="仿宋" w:hAnsi="仿宋" w:cs="仿宋"/>
          <w:i/>
          <w:iCs/>
          <w:sz w:val="32"/>
          <w:szCs w:val="32"/>
        </w:rPr>
      </w:pPr>
      <w:r>
        <w:rPr>
          <w:rFonts w:ascii="黑体" w:eastAsia="黑体" w:hAnsi="黑体" w:cs="黑体" w:hint="eastAsia"/>
          <w:sz w:val="32"/>
          <w:szCs w:val="32"/>
        </w:rPr>
        <w:t>六、国有资产占有使用情况</w:t>
      </w:r>
    </w:p>
    <w:p w:rsidR="00015DFC" w:rsidRPr="0015730B" w:rsidRDefault="00015DFC" w:rsidP="00015DFC">
      <w:pPr>
        <w:ind w:firstLine="640"/>
        <w:rPr>
          <w:rFonts w:ascii="楷体_GB2312" w:eastAsia="楷体_GB2312" w:hAnsi="仿宋"/>
          <w:bCs/>
          <w:kern w:val="0"/>
          <w:sz w:val="32"/>
          <w:szCs w:val="32"/>
        </w:rPr>
      </w:pPr>
      <w:r w:rsidRPr="0015730B">
        <w:rPr>
          <w:rFonts w:ascii="楷体_GB2312" w:eastAsia="楷体_GB2312" w:hAnsi="仿宋"/>
          <w:bCs/>
          <w:kern w:val="0"/>
          <w:sz w:val="32"/>
          <w:szCs w:val="32"/>
        </w:rPr>
        <w:t>截至</w:t>
      </w:r>
      <w:r w:rsidR="00EB715A">
        <w:rPr>
          <w:rFonts w:ascii="楷体_GB2312" w:eastAsia="楷体_GB2312" w:hAnsi="仿宋"/>
          <w:bCs/>
          <w:kern w:val="0"/>
          <w:sz w:val="32"/>
          <w:szCs w:val="32"/>
        </w:rPr>
        <w:t xml:space="preserve"> 201</w:t>
      </w:r>
      <w:r w:rsidR="00EB715A">
        <w:rPr>
          <w:rFonts w:ascii="楷体_GB2312" w:eastAsia="楷体_GB2312" w:hAnsi="仿宋" w:hint="eastAsia"/>
          <w:bCs/>
          <w:kern w:val="0"/>
          <w:sz w:val="32"/>
          <w:szCs w:val="32"/>
        </w:rPr>
        <w:t>6</w:t>
      </w:r>
      <w:bookmarkStart w:id="0" w:name="_GoBack"/>
      <w:bookmarkEnd w:id="0"/>
      <w:r w:rsidRPr="0015730B">
        <w:rPr>
          <w:rFonts w:ascii="楷体_GB2312" w:eastAsia="楷体_GB2312" w:hAnsi="仿宋"/>
          <w:bCs/>
          <w:kern w:val="0"/>
          <w:sz w:val="32"/>
          <w:szCs w:val="32"/>
        </w:rPr>
        <w:t>年 12 月 31 日，本部门占有使用国有资产总体情况为：公务用</w:t>
      </w:r>
      <w:r w:rsidRPr="0015730B">
        <w:rPr>
          <w:rFonts w:ascii="楷体_GB2312" w:eastAsia="楷体_GB2312" w:hAnsi="仿宋" w:hint="eastAsia"/>
          <w:bCs/>
          <w:kern w:val="0"/>
          <w:sz w:val="32"/>
          <w:szCs w:val="32"/>
        </w:rPr>
        <w:t>车13</w:t>
      </w:r>
      <w:r w:rsidRPr="0015730B">
        <w:rPr>
          <w:rFonts w:ascii="楷体_GB2312" w:eastAsia="楷体_GB2312" w:hAnsi="仿宋"/>
          <w:bCs/>
          <w:kern w:val="0"/>
          <w:sz w:val="32"/>
          <w:szCs w:val="32"/>
        </w:rPr>
        <w:t>辆，办公用电脑</w:t>
      </w:r>
      <w:r w:rsidRPr="0015730B">
        <w:rPr>
          <w:rFonts w:ascii="楷体_GB2312" w:eastAsia="楷体_GB2312" w:hAnsi="仿宋" w:hint="eastAsia"/>
          <w:bCs/>
          <w:kern w:val="0"/>
          <w:sz w:val="32"/>
          <w:szCs w:val="32"/>
        </w:rPr>
        <w:t>50</w:t>
      </w:r>
      <w:r w:rsidRPr="0015730B">
        <w:rPr>
          <w:rFonts w:ascii="楷体_GB2312" w:eastAsia="楷体_GB2312" w:hAnsi="仿宋"/>
          <w:bCs/>
          <w:kern w:val="0"/>
          <w:sz w:val="32"/>
          <w:szCs w:val="32"/>
        </w:rPr>
        <w:t>台，大组工网络主机一台。</w:t>
      </w:r>
    </w:p>
    <w:p w:rsidR="00015DFC" w:rsidRPr="0015730B" w:rsidRDefault="00015DFC" w:rsidP="00015DFC">
      <w:pPr>
        <w:ind w:firstLineChars="150" w:firstLine="480"/>
        <w:rPr>
          <w:rFonts w:ascii="黑体" w:eastAsia="黑体" w:hAnsi="黑体" w:cs="黑体"/>
          <w:color w:val="FF0000"/>
          <w:sz w:val="32"/>
          <w:szCs w:val="32"/>
        </w:rPr>
      </w:pPr>
      <w:r>
        <w:rPr>
          <w:rFonts w:ascii="黑体" w:eastAsia="黑体" w:hAnsi="黑体" w:cs="黑体" w:hint="eastAsia"/>
          <w:sz w:val="32"/>
          <w:szCs w:val="32"/>
        </w:rPr>
        <w:t>七、预算绩效信息公开情况</w:t>
      </w:r>
    </w:p>
    <w:p w:rsidR="00015DFC" w:rsidRPr="0015730B" w:rsidRDefault="00015DFC" w:rsidP="00015DFC">
      <w:pPr>
        <w:ind w:firstLine="640"/>
        <w:rPr>
          <w:rFonts w:ascii="楷体_GB2312" w:eastAsia="楷体_GB2312" w:hAnsi="仿宋"/>
          <w:bCs/>
          <w:kern w:val="0"/>
          <w:sz w:val="32"/>
          <w:szCs w:val="32"/>
        </w:rPr>
      </w:pPr>
      <w:r w:rsidRPr="0015730B">
        <w:rPr>
          <w:rFonts w:ascii="楷体_GB2312" w:eastAsia="楷体_GB2312" w:hAnsi="仿宋"/>
          <w:bCs/>
          <w:kern w:val="0"/>
          <w:sz w:val="32"/>
          <w:szCs w:val="32"/>
        </w:rPr>
        <w:t>本单位暂时没有预算绩效评价工作</w:t>
      </w:r>
      <w:r w:rsidRPr="0015730B">
        <w:rPr>
          <w:rFonts w:ascii="楷体_GB2312" w:eastAsia="楷体_GB2312" w:hAnsi="仿宋" w:hint="eastAsia"/>
          <w:bCs/>
          <w:kern w:val="0"/>
          <w:sz w:val="32"/>
          <w:szCs w:val="32"/>
        </w:rPr>
        <w:t>。</w:t>
      </w:r>
    </w:p>
    <w:p w:rsidR="00015DFC" w:rsidRPr="00015DFC" w:rsidRDefault="00015DFC" w:rsidP="00015DFC">
      <w:pPr>
        <w:adjustRightInd w:val="0"/>
        <w:snapToGrid w:val="0"/>
        <w:spacing w:line="560" w:lineRule="exact"/>
        <w:rPr>
          <w:rFonts w:eastAsia="仿宋_GB2312"/>
          <w:bCs/>
          <w:sz w:val="32"/>
          <w:szCs w:val="32"/>
        </w:rPr>
      </w:pPr>
    </w:p>
    <w:p w:rsidR="002D049E" w:rsidRPr="00EC7876" w:rsidRDefault="002D049E" w:rsidP="002D049E">
      <w:pPr>
        <w:adjustRightInd w:val="0"/>
        <w:snapToGrid w:val="0"/>
        <w:spacing w:line="560" w:lineRule="exact"/>
        <w:ind w:firstLineChars="200" w:firstLine="640"/>
        <w:rPr>
          <w:rFonts w:eastAsia="仿宋_GB2312"/>
          <w:bCs/>
          <w:sz w:val="32"/>
          <w:szCs w:val="32"/>
        </w:rPr>
      </w:pPr>
    </w:p>
    <w:p w:rsidR="00A10D34" w:rsidRDefault="00A10D34" w:rsidP="00A10D34">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第四部分 其他需要说明的事项</w:t>
      </w:r>
    </w:p>
    <w:p w:rsidR="00A10D34" w:rsidRDefault="00A10D34" w:rsidP="00A10D34">
      <w:pPr>
        <w:jc w:val="center"/>
        <w:rPr>
          <w:rFonts w:ascii="方正小标宋简体" w:eastAsia="方正小标宋简体" w:hAnsi="方正小标宋简体" w:cs="方正小标宋简体"/>
          <w:sz w:val="36"/>
          <w:szCs w:val="36"/>
        </w:rPr>
      </w:pPr>
    </w:p>
    <w:p w:rsidR="00A10D34" w:rsidRPr="00EC7876" w:rsidRDefault="00EC7876" w:rsidP="00A10D34">
      <w:pPr>
        <w:ind w:firstLineChars="200" w:firstLine="640"/>
        <w:jc w:val="left"/>
        <w:rPr>
          <w:rFonts w:eastAsia="仿宋_GB2312"/>
          <w:bCs/>
          <w:sz w:val="32"/>
          <w:szCs w:val="32"/>
        </w:rPr>
      </w:pPr>
      <w:r w:rsidRPr="00EC7876">
        <w:rPr>
          <w:rFonts w:eastAsia="仿宋_GB2312" w:hint="eastAsia"/>
          <w:bCs/>
          <w:sz w:val="32"/>
          <w:szCs w:val="32"/>
        </w:rPr>
        <w:t>无其他需说明事项。</w:t>
      </w:r>
    </w:p>
    <w:p w:rsidR="00A10D34" w:rsidRDefault="00A10D34" w:rsidP="00A10D34">
      <w:pPr>
        <w:jc w:val="left"/>
        <w:rPr>
          <w:rFonts w:eastAsia="仿宋_GB2312"/>
          <w:sz w:val="32"/>
          <w:szCs w:val="32"/>
        </w:rPr>
      </w:pPr>
    </w:p>
    <w:p w:rsidR="00A10D34" w:rsidRDefault="00A10D34" w:rsidP="00A10D34">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第五部分 名称解释</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一、财政拨款收入：</w:t>
      </w:r>
      <w:r>
        <w:rPr>
          <w:rFonts w:eastAsia="仿宋_GB2312" w:hint="eastAsia"/>
          <w:bCs/>
          <w:kern w:val="0"/>
          <w:sz w:val="32"/>
          <w:szCs w:val="32"/>
        </w:rPr>
        <w:t>指本级财政当年拨付的资金。</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二、事业收入：</w:t>
      </w:r>
      <w:r>
        <w:rPr>
          <w:rFonts w:eastAsia="仿宋_GB2312" w:hint="eastAsia"/>
          <w:bCs/>
          <w:kern w:val="0"/>
          <w:sz w:val="32"/>
          <w:szCs w:val="32"/>
        </w:rPr>
        <w:t>指事业单位开展专业业务活动及辅助活</w:t>
      </w:r>
      <w:r>
        <w:rPr>
          <w:rFonts w:eastAsia="仿宋_GB2312" w:hint="eastAsia"/>
          <w:bCs/>
          <w:kern w:val="0"/>
          <w:sz w:val="32"/>
          <w:szCs w:val="32"/>
        </w:rPr>
        <w:lastRenderedPageBreak/>
        <w:t>动所取得的收入。如学校的学费收入、医院的医疗收入等。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三、经营收入：</w:t>
      </w:r>
      <w:r>
        <w:rPr>
          <w:rFonts w:eastAsia="仿宋_GB2312" w:hint="eastAsia"/>
          <w:bCs/>
          <w:kern w:val="0"/>
          <w:sz w:val="32"/>
          <w:szCs w:val="32"/>
        </w:rPr>
        <w:t>指事业单位在专业业务活动及其辅助活动之外开展非独立核算经营活动取得的收入。</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四、其他收入：</w:t>
      </w:r>
      <w:r>
        <w:rPr>
          <w:rFonts w:eastAsia="仿宋_GB2312" w:hint="eastAsia"/>
          <w:bCs/>
          <w:kern w:val="0"/>
          <w:sz w:val="32"/>
          <w:szCs w:val="32"/>
        </w:rPr>
        <w:t>指除上述“财政拨款收入”、“事业收入”、“经营收入”等以外的收入。如饭堂收入、存款利息收入、租金收入、捐赠收入等。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五、上年结转和结余：</w:t>
      </w:r>
      <w:r>
        <w:rPr>
          <w:rFonts w:eastAsia="仿宋_GB2312" w:hint="eastAsia"/>
          <w:bCs/>
          <w:kern w:val="0"/>
          <w:sz w:val="32"/>
          <w:szCs w:val="32"/>
        </w:rPr>
        <w:t>指以前年度尚未完成、结转到本年按有关规定继续使用的资金。</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六、基本支出：</w:t>
      </w:r>
      <w:r>
        <w:rPr>
          <w:rFonts w:eastAsia="仿宋_GB2312" w:hint="eastAsia"/>
          <w:bCs/>
          <w:kern w:val="0"/>
          <w:sz w:val="32"/>
          <w:szCs w:val="32"/>
        </w:rPr>
        <w:t>指单位为保障机构正常运转、完成日常工作任务而发生的各项支出。</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七、项目支出：</w:t>
      </w:r>
      <w:r>
        <w:rPr>
          <w:rFonts w:eastAsia="仿宋_GB2312" w:hint="eastAsia"/>
          <w:bCs/>
          <w:kern w:val="0"/>
          <w:sz w:val="32"/>
          <w:szCs w:val="32"/>
        </w:rPr>
        <w:t>指单位为完成特定的行政工作任务或事业发展目标，在基本支出之外发生的各项支出。</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八、经营支出：</w:t>
      </w:r>
      <w:r>
        <w:rPr>
          <w:rFonts w:eastAsia="仿宋_GB2312" w:hint="eastAsia"/>
          <w:bCs/>
          <w:kern w:val="0"/>
          <w:sz w:val="32"/>
          <w:szCs w:val="32"/>
        </w:rPr>
        <w:t>指事业单位在专业活动及辅助活动之外开展非独立核算经营活动发生的支出。</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九、政府性基金收入（非税收入部分）：</w:t>
      </w:r>
      <w:r>
        <w:rPr>
          <w:rFonts w:eastAsia="仿宋_GB2312" w:hint="eastAsia"/>
          <w:bCs/>
          <w:kern w:val="0"/>
          <w:sz w:val="32"/>
          <w:szCs w:val="32"/>
        </w:rPr>
        <w:t>各级政府及其所属部门根据法律、行政法规以及中共中央、国务院有关文件规定，向公民、法人和其他组织无偿征收的具有专项用途的财政资金（包括基金、资金、附加和专项收费）。</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十、专项收入：</w:t>
      </w:r>
      <w:r>
        <w:rPr>
          <w:rFonts w:eastAsia="仿宋_GB2312" w:hint="eastAsia"/>
          <w:bCs/>
          <w:kern w:val="0"/>
          <w:sz w:val="32"/>
          <w:szCs w:val="32"/>
        </w:rPr>
        <w:t>单位根据特定需要由国务院批准或国务院授权有关部门批准设置，具有特定来源，并规定有专门用途，纳入预算管理的财政资金。</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十一、行政事业性收费收入：</w:t>
      </w:r>
      <w:r>
        <w:rPr>
          <w:rFonts w:eastAsia="仿宋_GB2312" w:hint="eastAsia"/>
          <w:bCs/>
          <w:kern w:val="0"/>
          <w:sz w:val="32"/>
          <w:szCs w:val="32"/>
        </w:rPr>
        <w:t>国务院财政部门会同价格主管部门共同发布的规章或者规定所收取的各项收费收入以及省、自治区、直辖市人民政府财政部门会同价格主管部</w:t>
      </w:r>
      <w:r>
        <w:rPr>
          <w:rFonts w:eastAsia="仿宋_GB2312" w:hint="eastAsia"/>
          <w:bCs/>
          <w:kern w:val="0"/>
          <w:sz w:val="32"/>
          <w:szCs w:val="32"/>
        </w:rPr>
        <w:lastRenderedPageBreak/>
        <w:t>门共同发布的规定所收取的各项收费收入。如教育部门的高等学校学费、公安部门的驾驶许可考试费等。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十二、罚没收入：</w:t>
      </w:r>
      <w:r>
        <w:rPr>
          <w:rFonts w:eastAsia="仿宋_GB2312" w:hint="eastAsia"/>
          <w:bCs/>
          <w:kern w:val="0"/>
          <w:sz w:val="32"/>
          <w:szCs w:val="32"/>
        </w:rPr>
        <w:t>执法机关依法收缴的罚款（罚金）、没收款、赃款，没收物质、赃物的变价款收入。</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十三、国有资本经营收入：</w:t>
      </w:r>
      <w:r>
        <w:rPr>
          <w:rFonts w:eastAsia="仿宋_GB2312" w:hint="eastAsia"/>
          <w:bCs/>
          <w:kern w:val="0"/>
          <w:sz w:val="32"/>
          <w:szCs w:val="32"/>
        </w:rPr>
        <w:t>单位经营、使用国有财产等取得的收入，包括经营性国有资产出租收入、企业上缴的利润（股息、红利）、国有资产转让或出售收入等。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十四、国有资源（资产）有偿使用收入：</w:t>
      </w:r>
      <w:r>
        <w:rPr>
          <w:rFonts w:eastAsia="仿宋_GB2312" w:hint="eastAsia"/>
          <w:bCs/>
          <w:kern w:val="0"/>
          <w:sz w:val="32"/>
          <w:szCs w:val="32"/>
        </w:rPr>
        <w:t>单位有偿转让国有资源（资产）使用费而取得的收入，包括非经营性国有资产出租收入、海域使用金收入、场地和矿区使用费收入、特种矿产品出售收入等。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十五、其他收入（非税收入部分）：</w:t>
      </w:r>
      <w:r>
        <w:rPr>
          <w:rFonts w:eastAsia="仿宋_GB2312" w:hint="eastAsia"/>
          <w:bCs/>
          <w:kern w:val="0"/>
          <w:sz w:val="32"/>
          <w:szCs w:val="32"/>
        </w:rPr>
        <w:t>除上述非税收入外的捐赠收入、主管部门集中收入、乡镇自筹收入等。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十六、一般公共服务（类）财政事务（款）行政运行（项）：</w:t>
      </w:r>
      <w:r>
        <w:rPr>
          <w:rFonts w:eastAsia="仿宋_GB2312" w:hint="eastAsia"/>
          <w:bCs/>
          <w:kern w:val="0"/>
          <w:sz w:val="32"/>
          <w:szCs w:val="32"/>
        </w:rPr>
        <w:t>反映行政单位（包括实行公务员管理的事业单位）的基本支出。</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十七、一般公共服务（类）财政事务（款）一般行政管理事务（项）：</w:t>
      </w:r>
      <w:r>
        <w:rPr>
          <w:rFonts w:eastAsia="仿宋_GB2312" w:hint="eastAsia"/>
          <w:bCs/>
          <w:kern w:val="0"/>
          <w:sz w:val="32"/>
          <w:szCs w:val="32"/>
        </w:rPr>
        <w:t>反映行政单位（包括实行公务员管理的事业单位）未单独设置项级科目的其他项目支出。</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十八、一般公共服务（类）财政事务（款）机关服务（项）：</w:t>
      </w:r>
      <w:r>
        <w:rPr>
          <w:rFonts w:eastAsia="仿宋_GB2312" w:hint="eastAsia"/>
          <w:bCs/>
          <w:kern w:val="0"/>
          <w:sz w:val="32"/>
          <w:szCs w:val="32"/>
        </w:rPr>
        <w:t>反映为行政单位（包括实行公务员管理的事业单位）提供后勤服务的各类后勤服务中心、医务室等附属事业单位的支出。</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十九、一般公共服务（类）财政事务（款）信息化建设（项）：</w:t>
      </w:r>
      <w:r>
        <w:rPr>
          <w:rFonts w:eastAsia="仿宋_GB2312" w:hint="eastAsia"/>
          <w:bCs/>
          <w:kern w:val="0"/>
          <w:sz w:val="32"/>
          <w:szCs w:val="32"/>
        </w:rPr>
        <w:t>反映财政部</w:t>
      </w:r>
      <w:proofErr w:type="gramStart"/>
      <w:r>
        <w:rPr>
          <w:rFonts w:eastAsia="仿宋_GB2312" w:hint="eastAsia"/>
          <w:bCs/>
          <w:kern w:val="0"/>
          <w:sz w:val="32"/>
          <w:szCs w:val="32"/>
        </w:rPr>
        <w:t>门用于</w:t>
      </w:r>
      <w:proofErr w:type="gramEnd"/>
      <w:r>
        <w:rPr>
          <w:rFonts w:eastAsia="仿宋_GB2312" w:hint="eastAsia"/>
          <w:bCs/>
          <w:kern w:val="0"/>
          <w:sz w:val="32"/>
          <w:szCs w:val="32"/>
        </w:rPr>
        <w:t>“金财工程”等信息化建设方面</w:t>
      </w:r>
      <w:r>
        <w:rPr>
          <w:rFonts w:eastAsia="仿宋_GB2312" w:hint="eastAsia"/>
          <w:bCs/>
          <w:kern w:val="0"/>
          <w:sz w:val="32"/>
          <w:szCs w:val="32"/>
        </w:rPr>
        <w:lastRenderedPageBreak/>
        <w:t>的支出。</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二十、社会保障和就业（类）行政事业单位离退休（款）归口管理的行政单位离退休（项）：</w:t>
      </w:r>
      <w:r>
        <w:rPr>
          <w:rFonts w:eastAsia="仿宋_GB2312" w:hint="eastAsia"/>
          <w:bCs/>
          <w:kern w:val="0"/>
          <w:sz w:val="32"/>
          <w:szCs w:val="32"/>
        </w:rPr>
        <w:t>反映实行归口管理的行政单位（包括实行公务员管理的事业单位）开支的离退休经费。</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二十一、住房保障支出（类）住房改革支出（款）住房公积金（项）：</w:t>
      </w:r>
      <w:r>
        <w:rPr>
          <w:rFonts w:eastAsia="仿宋_GB2312" w:hint="eastAsia"/>
          <w:bCs/>
          <w:kern w:val="0"/>
          <w:sz w:val="32"/>
          <w:szCs w:val="32"/>
        </w:rPr>
        <w:t>反映行政事业单位按照人力资源和社会保障部、财政部规定的基本工资和津贴以及规定比例为职工缴纳的住房公积金。</w:t>
      </w:r>
    </w:p>
    <w:p w:rsidR="00A10D34" w:rsidRPr="00A10D34" w:rsidRDefault="00A10D34" w:rsidP="00A10D34">
      <w:pPr>
        <w:jc w:val="left"/>
        <w:rPr>
          <w:rFonts w:ascii="仿宋_GB2312" w:eastAsia="仿宋_GB2312" w:hAnsi="仿宋_GB2312" w:cs="仿宋_GB2312"/>
          <w:b/>
          <w:bCs/>
          <w:sz w:val="32"/>
          <w:szCs w:val="32"/>
        </w:rPr>
      </w:pPr>
    </w:p>
    <w:sectPr w:rsidR="00A10D34" w:rsidRPr="00A10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E1E" w:rsidRDefault="00877E1E" w:rsidP="001901C6">
      <w:r>
        <w:separator/>
      </w:r>
    </w:p>
  </w:endnote>
  <w:endnote w:type="continuationSeparator" w:id="0">
    <w:p w:rsidR="00877E1E" w:rsidRDefault="00877E1E" w:rsidP="0019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E1E" w:rsidRDefault="00877E1E" w:rsidP="001901C6">
      <w:r>
        <w:separator/>
      </w:r>
    </w:p>
  </w:footnote>
  <w:footnote w:type="continuationSeparator" w:id="0">
    <w:p w:rsidR="00877E1E" w:rsidRDefault="00877E1E" w:rsidP="00190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95222"/>
    <w:multiLevelType w:val="hybridMultilevel"/>
    <w:tmpl w:val="64E89C70"/>
    <w:lvl w:ilvl="0" w:tplc="3A0A10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083DD2"/>
    <w:multiLevelType w:val="singleLevel"/>
    <w:tmpl w:val="58083DD2"/>
    <w:lvl w:ilvl="0">
      <w:start w:val="1"/>
      <w:numFmt w:val="chineseCounting"/>
      <w:suff w:val="nothing"/>
      <w:lvlText w:val="%1、"/>
      <w:lvlJc w:val="left"/>
    </w:lvl>
  </w:abstractNum>
  <w:abstractNum w:abstractNumId="2">
    <w:nsid w:val="58083E53"/>
    <w:multiLevelType w:val="singleLevel"/>
    <w:tmpl w:val="58083E53"/>
    <w:lvl w:ilvl="0">
      <w:start w:val="1"/>
      <w:numFmt w:val="chineseCounting"/>
      <w:suff w:val="nothing"/>
      <w:lvlText w:val="（%1）"/>
      <w:lvlJc w:val="left"/>
    </w:lvl>
  </w:abstractNum>
  <w:abstractNum w:abstractNumId="3">
    <w:nsid w:val="58083E61"/>
    <w:multiLevelType w:val="singleLevel"/>
    <w:tmpl w:val="58083E61"/>
    <w:lvl w:ilvl="0">
      <w:start w:val="2"/>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4C"/>
    <w:rsid w:val="00015DFC"/>
    <w:rsid w:val="00034867"/>
    <w:rsid w:val="000B0F11"/>
    <w:rsid w:val="000B7DDB"/>
    <w:rsid w:val="000B7E89"/>
    <w:rsid w:val="00113E1F"/>
    <w:rsid w:val="001750B8"/>
    <w:rsid w:val="001901C6"/>
    <w:rsid w:val="002D049E"/>
    <w:rsid w:val="00517A5E"/>
    <w:rsid w:val="00597ACC"/>
    <w:rsid w:val="005B664C"/>
    <w:rsid w:val="005C094C"/>
    <w:rsid w:val="005D27FD"/>
    <w:rsid w:val="00700A62"/>
    <w:rsid w:val="00877E1E"/>
    <w:rsid w:val="008C182D"/>
    <w:rsid w:val="00942E04"/>
    <w:rsid w:val="00A06742"/>
    <w:rsid w:val="00A10D34"/>
    <w:rsid w:val="00A11709"/>
    <w:rsid w:val="00A223C6"/>
    <w:rsid w:val="00B72834"/>
    <w:rsid w:val="00B83EC6"/>
    <w:rsid w:val="00C274A9"/>
    <w:rsid w:val="00C629D6"/>
    <w:rsid w:val="00D06E43"/>
    <w:rsid w:val="00D9578C"/>
    <w:rsid w:val="00DB3C2F"/>
    <w:rsid w:val="00DC739B"/>
    <w:rsid w:val="00EB715A"/>
    <w:rsid w:val="00EC7876"/>
    <w:rsid w:val="00F6507B"/>
    <w:rsid w:val="00FA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C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1C6"/>
    <w:rPr>
      <w:sz w:val="18"/>
      <w:szCs w:val="18"/>
    </w:rPr>
  </w:style>
  <w:style w:type="paragraph" w:styleId="a4">
    <w:name w:val="footer"/>
    <w:basedOn w:val="a"/>
    <w:link w:val="Char0"/>
    <w:uiPriority w:val="99"/>
    <w:unhideWhenUsed/>
    <w:rsid w:val="001901C6"/>
    <w:pPr>
      <w:tabs>
        <w:tab w:val="center" w:pos="4153"/>
        <w:tab w:val="right" w:pos="8306"/>
      </w:tabs>
      <w:snapToGrid w:val="0"/>
      <w:jc w:val="left"/>
    </w:pPr>
    <w:rPr>
      <w:sz w:val="18"/>
      <w:szCs w:val="18"/>
    </w:rPr>
  </w:style>
  <w:style w:type="character" w:customStyle="1" w:styleId="Char0">
    <w:name w:val="页脚 Char"/>
    <w:basedOn w:val="a0"/>
    <w:link w:val="a4"/>
    <w:uiPriority w:val="99"/>
    <w:rsid w:val="001901C6"/>
    <w:rPr>
      <w:sz w:val="18"/>
      <w:szCs w:val="18"/>
    </w:rPr>
  </w:style>
  <w:style w:type="paragraph" w:styleId="a5">
    <w:name w:val="List Paragraph"/>
    <w:basedOn w:val="a"/>
    <w:uiPriority w:val="34"/>
    <w:qFormat/>
    <w:rsid w:val="001901C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C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1C6"/>
    <w:rPr>
      <w:sz w:val="18"/>
      <w:szCs w:val="18"/>
    </w:rPr>
  </w:style>
  <w:style w:type="paragraph" w:styleId="a4">
    <w:name w:val="footer"/>
    <w:basedOn w:val="a"/>
    <w:link w:val="Char0"/>
    <w:uiPriority w:val="99"/>
    <w:unhideWhenUsed/>
    <w:rsid w:val="001901C6"/>
    <w:pPr>
      <w:tabs>
        <w:tab w:val="center" w:pos="4153"/>
        <w:tab w:val="right" w:pos="8306"/>
      </w:tabs>
      <w:snapToGrid w:val="0"/>
      <w:jc w:val="left"/>
    </w:pPr>
    <w:rPr>
      <w:sz w:val="18"/>
      <w:szCs w:val="18"/>
    </w:rPr>
  </w:style>
  <w:style w:type="character" w:customStyle="1" w:styleId="Char0">
    <w:name w:val="页脚 Char"/>
    <w:basedOn w:val="a0"/>
    <w:link w:val="a4"/>
    <w:uiPriority w:val="99"/>
    <w:rsid w:val="001901C6"/>
    <w:rPr>
      <w:sz w:val="18"/>
      <w:szCs w:val="18"/>
    </w:rPr>
  </w:style>
  <w:style w:type="paragraph" w:styleId="a5">
    <w:name w:val="List Paragraph"/>
    <w:basedOn w:val="a"/>
    <w:uiPriority w:val="34"/>
    <w:qFormat/>
    <w:rsid w:val="001901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C63B-C0EF-4167-9F73-9D96870D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779</Words>
  <Characters>4445</Characters>
  <Application>Microsoft Office Word</Application>
  <DocSecurity>0</DocSecurity>
  <Lines>37</Lines>
  <Paragraphs>10</Paragraphs>
  <ScaleCrop>false</ScaleCrop>
  <Company>微软中国</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null,null,单位经办人</dc:creator>
  <cp:keywords/>
  <dc:description/>
  <cp:lastModifiedBy>null,null,单位经办人</cp:lastModifiedBy>
  <cp:revision>33</cp:revision>
  <dcterms:created xsi:type="dcterms:W3CDTF">2018-03-30T03:25:00Z</dcterms:created>
  <dcterms:modified xsi:type="dcterms:W3CDTF">2018-03-30T08:49:00Z</dcterms:modified>
</cp:coreProperties>
</file>