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DC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立足审计监督定位，服务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  <w:lang w:eastAsia="zh-CN"/>
        </w:rPr>
        <w:t>陆河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发展大局</w:t>
      </w:r>
    </w:p>
    <w:p w14:paraId="22195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——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对2024年度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级预算执行和其他财政收支审计</w:t>
      </w:r>
    </w:p>
    <w:p w14:paraId="583D9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工作报告的解读</w:t>
      </w:r>
    </w:p>
    <w:p w14:paraId="7C56B7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C6341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日，受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政府委托，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陆河县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审计局局长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罗方俊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陆河县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届人民代表大会常务委员会第三十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次会议作了《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陆河县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人民政府关于202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级预算执行和其他财政收支的审计工作报告》。一年来，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陆河县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审计局坚持以习近平新时代中国特色社会主义思想为指导，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深入学习贯彻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党的二十大和二十届历次全会精神，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认真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"/>
        </w:rPr>
        <w:t>学习贯彻习近平总书记关于审计工作的重要讲话重要指示批示精神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深入贯彻落实省委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1310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具体部署、市委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1+2+9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工作安排和县委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1+2+5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工作思路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"/>
        </w:rPr>
        <w:t>，紧扣陆河经济社会发展大局，聚焦主责主业依法忠诚履行审计监督职责，不断加大审计监督力度，统筹推进常态化“经济体检”，为陆河高质量发展绿色新崛起提供审计保障。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反映在今年审计工作报告中，主要体现为以下7个方面：</w:t>
      </w:r>
    </w:p>
    <w:p w14:paraId="5AA62260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坚持和加强党对审计工作的全面领导，有力有效服务中心大局。</w:t>
      </w:r>
    </w:p>
    <w:p w14:paraId="30D202B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一年来，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始终将坚持和加强党对审计工作的全面领导作为根本政治遵循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严格落实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如臂使指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如影随形、如雷贯耳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紧密对标县委、县政府战略部署与重点工作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精准把握审计监督定位、找准发力点，主动融入发展大局、服务中心大局，切实推动审计工作与县委、县政府决策部署同向发力、同频同步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。审计报告中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财政管理审计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部门预算执行审计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着力反映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县委、县政府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工作部署在财政管理方面的贯彻落实情况；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重大政策措施落实跟踪审计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民生项目和重点项目审计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政府投资项目审计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围绕县委、县政府中心工作，在更好发挥审计监督作用上聚焦发力，推动以高质量审计监督护航陆河经济社会高质量发展。</w:t>
      </w:r>
    </w:p>
    <w:p w14:paraId="0F59C5E6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紧盯财政财务收支真实、合规、绩效目标，聚焦主责主业精准实施审计。</w:t>
      </w:r>
    </w:p>
    <w:p w14:paraId="3D2BE48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审计局以财政财务收支为主线，围绕财政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运行管理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、财政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政府债券资金项目等方面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，重点审计了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县本级2024年度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财政预算执行情况，揭示了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县本级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财政预算管理不到位问题，推动财政管理体制机制进一步健全完善；紧扣围绕深入贯彻中央八项规定精神学习教育、预算执行刚性管控、财政资金提质增效三大目标靶向发力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重点审计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直部门的预算执行情况，反映了有关部门资金使用管理不规范、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报销审批手续不规范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过紧日子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要求执行不到位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和会计核算不规范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等问题，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加强专项资金管理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完善报销审批流程，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推动有关部门厉行节约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进一步促进会计信息质量提升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FEEC54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始终立足经济监督定位，紧盯</w:t>
      </w: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政府投资项目</w:t>
      </w: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，全力保障高质量发展。</w:t>
      </w:r>
    </w:p>
    <w:p w14:paraId="493EEFC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审计局不断强化对政府投资项目的审计监督，过去1年先后对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政府投资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建设项目进行了审计，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反映出部分项目在项目建设管理方面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未按照施工图纸设计和技术规范施工、未按现场实际建设情况编制竣工图、未按规定办理工程竣工验收备案等问题；在招投标管理方面，存在设置不合理条件限制、排斥潜在头辨认或者投标人行为、未履行采购程序等问题；在资金结算管理方面，存在未落实保障农民工工资支付制度、项目结算重复计算、未按现场实际建设情况进行结算等问题，促进项目建设管理体系健全完善。</w:t>
      </w:r>
    </w:p>
    <w:p w14:paraId="2F66A29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始终坚持人民至上，紧扣民生相关资金和项目建设开展审计。</w:t>
      </w:r>
    </w:p>
    <w:p w14:paraId="5AB183F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审计局直面人民群众关切，聚焦、教育、农村农业发展等方面的资金管理使用及政策落实情况，推动相关基础设施短板补齐，助力惠民利民政策措施落地落实。如在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对全县2021年至2023年公立幼儿园建设资金管理使用情况审计中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，反映部分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公立幼儿园在建设管理方面存在幼儿园部分工程存在质量缺陷、未按施工图纸设计施工等问题，在幼儿园教师队伍建设及办学方面存在幼儿园教师无证教学、全园教职工与幼儿比例不达标等问题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在财务收支及管理方面存在编制绩效目标内容不完整、固定资产未登记入账等问题。在对2023年乡村产业发展专项审计中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版块，反映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有关单位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不到位，存在对品牌建设、资产运行、采购活动监督不到位、导致乡村产业发展受限，影响财政资金使用效益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A4161C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助推政府决策高效落地，</w:t>
      </w:r>
      <w:r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发挥审计监督保障作用。</w:t>
      </w:r>
    </w:p>
    <w:p w14:paraId="2CADA5A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政策跟踪审计作为新时代审计工作的新要求，在审计工作中起着举足轻重的作用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。一年来，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分别对健康养老服务提升行动政策落实情况和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百千万工程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政策落实和资金管理使用情况开展了跟踪审计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在健康养老服务提升行动政策落实跟踪审计中，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揭示了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部分单位未按规定要求和标准推进示范点建设、居家养老服务机构使用率低、老年心理关爱工作不规范、部分建设项目偷工减料等问题；在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百千万工程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政策落实和资金管理使用情况跟踪审计中，反映了资金安排不合理，超范围使用现金，设备配置不达标，技能培训管理不到位，生态修复工作推进缓慢等问题。</w:t>
      </w:r>
    </w:p>
    <w:p w14:paraId="6F3716B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规范权力运行，强化审计监督惩腐除弊效能</w:t>
      </w:r>
      <w:r>
        <w:rPr>
          <w:rFonts w:hint="eastAsia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AA7672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审计局贯彻落实习近平总书记关于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更好发挥审计在推进党的自我革命中的独特作用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的重要指示，始终坚持加强对权力运行的审计监督，紧盯权力集中、资金密集、资源富集领域，坚持揭露查处重大违纪违法问题，保障财政资金安全，严肃财经纪律。2024年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月以来，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共出具审计事项移送处理书7份，向有关部门移送审计发现问题线索8起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E5B4699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国标黑体" w:hAnsi="国标黑体" w:eastAsia="国标黑体" w:cs="国标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压紧压实整改主体责任，审计查出问题整改落实更加有力有效。</w:t>
      </w:r>
    </w:p>
    <w:p w14:paraId="30C57FB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审计机关坚持一体推进审计整改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下半篇文章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与揭示问题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上半篇文章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推动建立健全审计查出问题整改长效机制，加强对整改落实的全过程统筹协调和督促指导。对于上一年度审计查出问题，各相关单位行动坚决、多措并举，采取编实编细部门预算、规范财务行为、加快工程进度、建立和完善规章制度等措施，推动整改工作取得成效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上一年度审计工作报告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反映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的57个问题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，截至2025年6月，已整改到位51个，整改到位率89.47%。完成整改问题金额13878.57万元，其中：追缴资金340.8万元，归还原渠道资金28.54万元，其他整改金额13509.23万元。促进建立和完善规章制度6项。</w:t>
      </w:r>
    </w:p>
    <w:p w14:paraId="088A735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下一步，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审计局将按照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政府的要求，督促有关部门单位认真整改审计工作报告反映的问题，整改情况将按规定向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人大常委会作专题报告，并向社会公开。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D65799"/>
    <w:multiLevelType w:val="singleLevel"/>
    <w:tmpl w:val="77D657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01940"/>
    <w:rsid w:val="0B6B051B"/>
    <w:rsid w:val="0C902F49"/>
    <w:rsid w:val="12B058B8"/>
    <w:rsid w:val="16A8FE95"/>
    <w:rsid w:val="1D8D4321"/>
    <w:rsid w:val="33A36EC6"/>
    <w:rsid w:val="33BF1A74"/>
    <w:rsid w:val="4FF540B6"/>
    <w:rsid w:val="532C4989"/>
    <w:rsid w:val="5375174B"/>
    <w:rsid w:val="54C8216A"/>
    <w:rsid w:val="55F425F1"/>
    <w:rsid w:val="65601940"/>
    <w:rsid w:val="6EFFE1EA"/>
    <w:rsid w:val="6FA9540C"/>
    <w:rsid w:val="7AFEE465"/>
    <w:rsid w:val="7BFBDEA5"/>
    <w:rsid w:val="7CB7BAD6"/>
    <w:rsid w:val="7EEB3272"/>
    <w:rsid w:val="8E731C48"/>
    <w:rsid w:val="A9FAFEDC"/>
    <w:rsid w:val="AF1FA8D9"/>
    <w:rsid w:val="B7FB1A2B"/>
    <w:rsid w:val="BFFF85B1"/>
    <w:rsid w:val="D7B71F88"/>
    <w:rsid w:val="DDD8E3F7"/>
    <w:rsid w:val="E9FD4622"/>
    <w:rsid w:val="EF9FEE19"/>
    <w:rsid w:val="FD7F5F95"/>
    <w:rsid w:val="FFE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qFormat/>
    <w:uiPriority w:val="0"/>
  </w:style>
  <w:style w:type="paragraph" w:customStyle="1" w:styleId="3">
    <w:name w:val="正文1"/>
    <w:basedOn w:val="1"/>
    <w:qFormat/>
    <w:uiPriority w:val="99"/>
    <w:pPr>
      <w:ind w:firstLine="708" w:firstLineChars="236"/>
    </w:pPr>
    <w:rPr>
      <w:rFonts w:ascii="仿宋_GB2312" w:cs="仿宋_GB2312"/>
      <w:sz w:val="30"/>
      <w:szCs w:val="3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c81c3e13-638c-40b1-8561-9692450bdf24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126BF2D1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ca12897f-1141-46b2-bce1-bb32fe47dd3a</errorID>
      <errorWord xmlns="http://schemas.wps.cn/vas-ai-hub/contract-review">目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目等</item>
      </candidateList>
      <explain xmlns="http://schemas.wps.cn/vas-ai-hub/contract-review"/>
      <paraID xmlns="http://schemas.wps.cn/vas-ai-hub/contract-review">5878EA46</paraID>
      <start xmlns="http://schemas.wps.cn/vas-ai-hub/contract-review">72</start>
      <end xmlns="http://schemas.wps.cn/vas-ai-hub/contract-review">74</end>
      <status xmlns="http://schemas.wps.cn/vas-ai-hub/contract-review">modified</status>
      <modifiedWord xmlns="http://schemas.wps.cn/vas-ai-hub/contract-review">目等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23c8870-0839-432b-92d1-2bf4369f3b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2348</Words>
  <Characters>2424</Characters>
  <Lines>0</Lines>
  <Paragraphs>0</Paragraphs>
  <TotalTime>0</TotalTime>
  <ScaleCrop>false</ScaleCrop>
  <LinksUpToDate>false</LinksUpToDate>
  <CharactersWithSpaces>2432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2026-06-26T07:23:00Z</dcterms:created>
  <dc:creator>興</dc:creator>
  <cp:lastModifiedBy>niu</cp:lastModifiedBy>
  <cp:lastPrinted>2026-06-27T08:50:00Z</cp:lastPrinted>
  <dcterms:modified xsi:type="dcterms:W3CDTF">2026-06-30T10:34:32Z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5506D4C13F164B289C09FBF82ABFBC5F_11</vt:lpwstr>
  </property>
  <property fmtid="{D5CDD505-2E9C-101B-9397-08002B2CF9AE}" pid="4" name="KSOTemplateDocerSaveRecord">
    <vt:lpwstr>eyJoZGlkIjoiZjhiYTY3MTkxZWJkMDUxZGI3YjQ5OWUyYzE0MzQ4OWUiLCJ1c2VySWQiOiI0MTAzMDcwMTkifQ==</vt:lpwstr>
  </property>
</Properties>
</file>