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6765"/>
        </w:tabs>
        <w:kinsoku/>
        <w:wordWrap/>
        <w:overflowPunct/>
        <w:topLinePunct w:val="0"/>
        <w:autoSpaceDE/>
        <w:autoSpaceDN/>
        <w:bidi w:val="0"/>
        <w:adjustRightInd/>
        <w:snapToGrid/>
        <w:spacing w:line="560" w:lineRule="exact"/>
        <w:jc w:val="right"/>
        <w:textAlignment w:val="auto"/>
        <w:rPr>
          <w:rFonts w:hint="eastAsia"/>
          <w:sz w:val="32"/>
          <w:szCs w:val="32"/>
        </w:rPr>
      </w:pPr>
      <w:r>
        <w:rPr>
          <w:rFonts w:hint="eastAsia"/>
          <w:sz w:val="32"/>
          <w:szCs w:val="32"/>
        </w:rPr>
        <w:t xml:space="preserve"> LHGF 2026004</w:t>
      </w:r>
    </w:p>
    <w:p>
      <w:pPr>
        <w:keepNext w:val="0"/>
        <w:keepLines w:val="0"/>
        <w:pageBreakBefore w:val="0"/>
        <w:widowControl w:val="0"/>
        <w:tabs>
          <w:tab w:val="left" w:pos="6765"/>
        </w:tabs>
        <w:kinsoku/>
        <w:wordWrap/>
        <w:overflowPunct/>
        <w:topLinePunct w:val="0"/>
        <w:autoSpaceDE/>
        <w:autoSpaceDN/>
        <w:bidi w:val="0"/>
        <w:adjustRightInd/>
        <w:snapToGrid/>
        <w:spacing w:line="560" w:lineRule="exact"/>
        <w:textAlignment w:val="auto"/>
        <w:rPr>
          <w:rFonts w:hint="eastAsia"/>
          <w:sz w:val="32"/>
          <w:szCs w:val="32"/>
        </w:rPr>
      </w:pPr>
    </w:p>
    <w:p>
      <w:pPr>
        <w:keepNext w:val="0"/>
        <w:keepLines w:val="0"/>
        <w:pageBreakBefore w:val="0"/>
        <w:widowControl w:val="0"/>
        <w:tabs>
          <w:tab w:val="left" w:pos="6765"/>
        </w:tabs>
        <w:kinsoku/>
        <w:wordWrap/>
        <w:overflowPunct/>
        <w:topLinePunct w:val="0"/>
        <w:autoSpaceDE/>
        <w:autoSpaceDN/>
        <w:bidi w:val="0"/>
        <w:adjustRightInd/>
        <w:snapToGrid/>
        <w:spacing w:line="560" w:lineRule="exact"/>
        <w:textAlignment w:val="auto"/>
        <w:rPr>
          <w:rFonts w:hint="eastAsia"/>
          <w:sz w:val="32"/>
          <w:szCs w:val="32"/>
        </w:rPr>
      </w:pPr>
      <w:r>
        <w:rPr>
          <w:sz w:val="32"/>
        </w:rPr>
        <mc:AlternateContent>
          <mc:Choice Requires="wpg">
            <w:drawing>
              <wp:anchor distT="0" distB="0" distL="114300" distR="114300" simplePos="0" relativeHeight="251659264" behindDoc="0" locked="0" layoutInCell="1" allowOverlap="1">
                <wp:simplePos x="0" y="0"/>
                <wp:positionH relativeFrom="column">
                  <wp:posOffset>-35560</wp:posOffset>
                </wp:positionH>
                <wp:positionV relativeFrom="paragraph">
                  <wp:posOffset>285750</wp:posOffset>
                </wp:positionV>
                <wp:extent cx="5651500" cy="1866900"/>
                <wp:effectExtent l="0" t="0" r="6350" b="19050"/>
                <wp:wrapNone/>
                <wp:docPr id="4" name="组合 4"/>
                <wp:cNvGraphicFramePr/>
                <a:graphic xmlns:a="http://schemas.openxmlformats.org/drawingml/2006/main">
                  <a:graphicData uri="http://schemas.microsoft.com/office/word/2010/wordprocessingGroup">
                    <wpg:wgp>
                      <wpg:cNvGrpSpPr/>
                      <wpg:grpSpPr>
                        <a:xfrm>
                          <a:off x="0" y="0"/>
                          <a:ext cx="5651500" cy="1866900"/>
                          <a:chOff x="6314" y="1717"/>
                          <a:chExt cx="8900" cy="2940"/>
                        </a:xfrm>
                      </wpg:grpSpPr>
                      <wps:wsp>
                        <wps:cNvPr id="1" name="文本框 2"/>
                        <wps:cNvSpPr txBox="1"/>
                        <wps:spPr>
                          <a:xfrm>
                            <a:off x="6370" y="1717"/>
                            <a:ext cx="8844" cy="1761"/>
                          </a:xfrm>
                          <a:prstGeom prst="rect">
                            <a:avLst/>
                          </a:prstGeom>
                          <a:noFill/>
                          <a:ln>
                            <a:noFill/>
                          </a:ln>
                        </wps:spPr>
                        <wps:txbx>
                          <w:txbxContent>
                            <w:p>
                              <w:pPr>
                                <w:jc w:val="right"/>
                                <w:rPr>
                                  <w:rFonts w:hint="default" w:ascii="方正小标宋简体" w:eastAsia="方正小标宋简体"/>
                                  <w:color w:val="FF0000"/>
                                  <w:spacing w:val="0"/>
                                  <w:w w:val="66"/>
                                  <w:kern w:val="20"/>
                                  <w:sz w:val="112"/>
                                  <w:szCs w:val="112"/>
                                  <w:lang w:val="en-US"/>
                                </w:rPr>
                              </w:pPr>
                              <w:r>
                                <w:rPr>
                                  <w:rFonts w:hint="eastAsia" w:ascii="方正小标宋简体" w:eastAsia="方正小标宋简体"/>
                                  <w:color w:val="FF0000"/>
                                  <w:spacing w:val="1"/>
                                  <w:w w:val="74"/>
                                  <w:kern w:val="0"/>
                                  <w:sz w:val="96"/>
                                  <w:szCs w:val="96"/>
                                  <w:fitText w:val="8580" w:id="2123584318"/>
                                  <w:lang w:val="en-US" w:eastAsia="zh-CN"/>
                                </w:rPr>
                                <w:t>陆河县人民政府办公室文</w:t>
                              </w:r>
                              <w:r>
                                <w:rPr>
                                  <w:rFonts w:hint="eastAsia" w:ascii="方正小标宋简体" w:eastAsia="方正小标宋简体"/>
                                  <w:color w:val="FF0000"/>
                                  <w:spacing w:val="49"/>
                                  <w:w w:val="74"/>
                                  <w:kern w:val="0"/>
                                  <w:sz w:val="96"/>
                                  <w:szCs w:val="96"/>
                                  <w:fitText w:val="8580" w:id="2123584318"/>
                                  <w:lang w:val="en-US" w:eastAsia="zh-CN"/>
                                </w:rPr>
                                <w:t>件</w:t>
                              </w:r>
                            </w:p>
                          </w:txbxContent>
                        </wps:txbx>
                        <wps:bodyPr vert="horz" wrap="square" lIns="0" tIns="0" rIns="0" bIns="0" anchor="t" anchorCtr="0" upright="1"/>
                      </wps:wsp>
                      <wps:wsp>
                        <wps:cNvPr id="2" name="自选图形 3"/>
                        <wps:cNvCnPr/>
                        <wps:spPr>
                          <a:xfrm>
                            <a:off x="6314" y="4657"/>
                            <a:ext cx="8844" cy="0"/>
                          </a:xfrm>
                          <a:prstGeom prst="straightConnector1">
                            <a:avLst/>
                          </a:prstGeom>
                          <a:ln w="38100" cap="flat" cmpd="sng">
                            <a:solidFill>
                              <a:srgbClr val="FF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2.8pt;margin-top:22.5pt;height:147pt;width:445pt;z-index:251659264;mso-width-relative:page;mso-height-relative:page;" coordorigin="6314,1717" coordsize="8900,2940" o:gfxdata="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OlHUI7aAAAA&#10;CQEAAA8AAAAAAAAAAQAgAAAAIgAAAGRycy9kb3ducmV2LnhtbFBLAQIUABQAAAAIAIdO4kBbXyEw&#10;/wIAAOAGAAAOAAAAAAAAAAEAIAAAACkBAABkcnMvZTJvRG9jLnhtbFBLBQYAAAAABgAGAFkBAACa&#10;BgAAAAA=&#10;">
                <o:lock v:ext="edit" aspectratio="f"/>
                <v:shape id="文本框 2" o:spid="_x0000_s1026" o:spt="202" type="#_x0000_t202" style="position:absolute;left:6370;top:1717;height:1761;width:8844;" filled="f" stroked="f" coordsize="21600,21600" o:gfxdata="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3w3+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jc w:val="right"/>
                          <w:rPr>
                            <w:rFonts w:hint="default" w:ascii="方正小标宋简体" w:eastAsia="方正小标宋简体"/>
                            <w:color w:val="FF0000"/>
                            <w:spacing w:val="0"/>
                            <w:w w:val="66"/>
                            <w:kern w:val="20"/>
                            <w:sz w:val="112"/>
                            <w:szCs w:val="112"/>
                            <w:lang w:val="en-US"/>
                          </w:rPr>
                        </w:pPr>
                        <w:r>
                          <w:rPr>
                            <w:rFonts w:hint="eastAsia" w:ascii="方正小标宋简体" w:eastAsia="方正小标宋简体"/>
                            <w:color w:val="FF0000"/>
                            <w:spacing w:val="1"/>
                            <w:w w:val="74"/>
                            <w:kern w:val="0"/>
                            <w:sz w:val="96"/>
                            <w:szCs w:val="96"/>
                            <w:fitText w:val="8580" w:id="2123584318"/>
                            <w:lang w:val="en-US" w:eastAsia="zh-CN"/>
                          </w:rPr>
                          <w:t>陆河县人民政府办公室文</w:t>
                        </w:r>
                        <w:r>
                          <w:rPr>
                            <w:rFonts w:hint="eastAsia" w:ascii="方正小标宋简体" w:eastAsia="方正小标宋简体"/>
                            <w:color w:val="FF0000"/>
                            <w:spacing w:val="49"/>
                            <w:w w:val="74"/>
                            <w:kern w:val="0"/>
                            <w:sz w:val="96"/>
                            <w:szCs w:val="96"/>
                            <w:fitText w:val="8580" w:id="2123584318"/>
                            <w:lang w:val="en-US" w:eastAsia="zh-CN"/>
                          </w:rPr>
                          <w:t>件</w:t>
                        </w:r>
                      </w:p>
                    </w:txbxContent>
                  </v:textbox>
                </v:shape>
                <v:shape id="自选图形 3" o:spid="_x0000_s1026" o:spt="32" type="#_x0000_t32" style="position:absolute;left:6314;top:4657;height:0;width:8844;" filled="f" stroked="t" coordsize="21600,21600" o:gfxdata="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wdC+S5AAAA2gAA&#10;AA8AAAAAAAAAAQAgAAAAIgAAAGRycy9kb3ducmV2LnhtbFBLAQIUABQAAAAIAIdO4kAzLwWeOwAA&#10;ADkAAAAQAAAAAAAAAAEAIAAAAAgBAABkcnMvc2hhcGV4bWwueG1sUEsFBgAAAAAGAAYAWwEAALID&#10;AAAAAA==&#10;">
                  <v:fill on="f" focussize="0,0"/>
                  <v:stroke weight="3pt" color="#FF0000" joinstyle="round"/>
                  <v:imagedata o:title=""/>
                  <o:lock v:ext="edit" aspectratio="f"/>
                </v:shape>
              </v:group>
            </w:pict>
          </mc:Fallback>
        </mc:AlternateContent>
      </w:r>
    </w:p>
    <w:p>
      <w:pPr>
        <w:keepNext w:val="0"/>
        <w:keepLines w:val="0"/>
        <w:pageBreakBefore w:val="0"/>
        <w:widowControl w:val="0"/>
        <w:tabs>
          <w:tab w:val="left" w:pos="6765"/>
        </w:tabs>
        <w:kinsoku/>
        <w:wordWrap/>
        <w:overflowPunct/>
        <w:topLinePunct w:val="0"/>
        <w:autoSpaceDE/>
        <w:autoSpaceDN/>
        <w:bidi w:val="0"/>
        <w:adjustRightInd/>
        <w:snapToGrid/>
        <w:spacing w:line="560" w:lineRule="exact"/>
        <w:textAlignment w:val="auto"/>
        <w:rPr>
          <w:rFonts w:hint="eastAsia"/>
          <w:sz w:val="32"/>
          <w:szCs w:val="32"/>
        </w:rPr>
      </w:pPr>
    </w:p>
    <w:p>
      <w:pPr>
        <w:keepNext w:val="0"/>
        <w:keepLines w:val="0"/>
        <w:pageBreakBefore w:val="0"/>
        <w:widowControl w:val="0"/>
        <w:tabs>
          <w:tab w:val="left" w:pos="6765"/>
        </w:tabs>
        <w:kinsoku/>
        <w:wordWrap/>
        <w:overflowPunct/>
        <w:topLinePunct w:val="0"/>
        <w:autoSpaceDE/>
        <w:autoSpaceDN/>
        <w:bidi w:val="0"/>
        <w:adjustRightInd/>
        <w:snapToGrid/>
        <w:spacing w:line="560" w:lineRule="exact"/>
        <w:textAlignment w:val="auto"/>
        <w:rPr>
          <w:rFonts w:hint="eastAsia"/>
          <w:sz w:val="32"/>
          <w:szCs w:val="32"/>
        </w:rPr>
      </w:pPr>
    </w:p>
    <w:p>
      <w:pPr>
        <w:keepNext w:val="0"/>
        <w:keepLines w:val="0"/>
        <w:pageBreakBefore w:val="0"/>
        <w:widowControl w:val="0"/>
        <w:tabs>
          <w:tab w:val="left" w:pos="6765"/>
        </w:tabs>
        <w:kinsoku/>
        <w:wordWrap/>
        <w:overflowPunct/>
        <w:topLinePunct w:val="0"/>
        <w:autoSpaceDE/>
        <w:autoSpaceDN/>
        <w:bidi w:val="0"/>
        <w:adjustRightInd/>
        <w:snapToGrid/>
        <w:spacing w:line="560" w:lineRule="exact"/>
        <w:textAlignment w:val="auto"/>
        <w:rPr>
          <w:rFonts w:hint="eastAsia"/>
          <w:sz w:val="32"/>
          <w:szCs w:val="32"/>
        </w:rPr>
      </w:pPr>
    </w:p>
    <w:p>
      <w:pPr>
        <w:keepNext w:val="0"/>
        <w:keepLines w:val="0"/>
        <w:pageBreakBefore w:val="0"/>
        <w:widowControl w:val="0"/>
        <w:kinsoku/>
        <w:wordWrap/>
        <w:overflowPunct/>
        <w:topLinePunct w:val="0"/>
        <w:autoSpaceDE w:val="0"/>
        <w:autoSpaceDN w:val="0"/>
        <w:bidi w:val="0"/>
        <w:adjustRightInd w:val="0"/>
        <w:snapToGrid w:val="0"/>
        <w:spacing w:line="560" w:lineRule="exact"/>
        <w:ind w:right="0"/>
        <w:jc w:val="center"/>
        <w:textAlignment w:val="baseline"/>
        <w:outlineLvl w:val="0"/>
        <w:rPr>
          <w:rFonts w:hint="eastAsia" w:ascii="Times New Roman" w:hAnsi="Times New Roman" w:eastAsia="仿宋_GB2312" w:cs="仿宋_GB2312"/>
          <w:sz w:val="32"/>
          <w:szCs w:val="32"/>
        </w:rPr>
      </w:pPr>
      <w:bookmarkStart w:id="0" w:name="F_FWWH"/>
      <w:bookmarkEnd w:id="0"/>
      <w:r>
        <w:rPr>
          <w:rFonts w:hint="eastAsia" w:ascii="Times New Roman" w:hAnsi="Times New Roman"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line="560" w:lineRule="exact"/>
        <w:ind w:right="0"/>
        <w:jc w:val="center"/>
        <w:textAlignment w:val="baseline"/>
        <w:outlineLvl w:val="0"/>
        <w:rPr>
          <w:rFonts w:hint="eastAsia" w:ascii="Times New Roman" w:hAnsi="Times New Roman" w:eastAsia="仿宋_GB2312" w:cs="仿宋_GB2312"/>
          <w:b w:val="0"/>
          <w:bCs w:val="0"/>
          <w:snapToGrid/>
          <w:color w:val="auto"/>
          <w:spacing w:val="0"/>
          <w:sz w:val="44"/>
          <w:szCs w:val="44"/>
          <w:lang w:val="en-US" w:eastAsia="zh-CN"/>
        </w:rPr>
      </w:pPr>
      <w:r>
        <w:rPr>
          <w:rFonts w:hint="eastAsia" w:ascii="Times New Roman" w:hAnsi="Times New Roman" w:eastAsia="仿宋_GB2312" w:cs="仿宋_GB2312"/>
          <w:sz w:val="32"/>
          <w:szCs w:val="32"/>
        </w:rPr>
        <w:t>陆河府</w:t>
      </w:r>
      <w:r>
        <w:rPr>
          <w:rFonts w:hint="eastAsia" w:eastAsia="仿宋_GB2312" w:cs="仿宋_GB2312"/>
          <w:sz w:val="32"/>
          <w:szCs w:val="32"/>
          <w:lang w:val="en-US" w:eastAsia="zh-CN"/>
        </w:rPr>
        <w:t>办</w:t>
      </w:r>
      <w:r>
        <w:rPr>
          <w:rFonts w:hint="eastAsia" w:ascii="Times New Roman" w:hAnsi="Times New Roman" w:eastAsia="仿宋_GB2312" w:cs="仿宋_GB2312"/>
          <w:sz w:val="32"/>
          <w:szCs w:val="32"/>
        </w:rPr>
        <w:t>〔202</w:t>
      </w:r>
      <w:r>
        <w:rPr>
          <w:rFonts w:hint="eastAsia" w:eastAsia="仿宋_GB2312" w:cs="仿宋_GB2312"/>
          <w:sz w:val="32"/>
          <w:szCs w:val="32"/>
          <w:lang w:val="en-US" w:eastAsia="zh-CN"/>
        </w:rPr>
        <w:t>6</w:t>
      </w:r>
      <w:r>
        <w:rPr>
          <w:rFonts w:hint="eastAsia" w:ascii="Times New Roman" w:hAnsi="Times New Roman" w:eastAsia="仿宋_GB2312" w:cs="仿宋_GB2312"/>
          <w:sz w:val="32"/>
          <w:szCs w:val="32"/>
        </w:rPr>
        <w:t>〕8号</w:t>
      </w:r>
      <w:r>
        <w:rPr>
          <w:rFonts w:hint="eastAsia" w:ascii="Times New Roman" w:hAnsi="Times New Roman"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line="440" w:lineRule="exact"/>
        <w:ind w:right="0"/>
        <w:jc w:val="center"/>
        <w:textAlignment w:val="baseline"/>
        <w:outlineLvl w:val="0"/>
        <w:rPr>
          <w:rFonts w:hint="eastAsia" w:ascii="方正小标宋简体" w:hAnsi="方正小标宋简体" w:eastAsia="方正小标宋简体" w:cs="方正小标宋简体"/>
          <w:b w:val="0"/>
          <w:bCs w:val="0"/>
          <w:snapToGrid/>
          <w:color w:val="auto"/>
          <w:spacing w:val="0"/>
          <w:sz w:val="44"/>
          <w:szCs w:val="44"/>
          <w:lang w:val="en-US" w:eastAsia="zh-CN"/>
        </w:rPr>
      </w:pPr>
    </w:p>
    <w:p>
      <w:pPr>
        <w:pStyle w:val="2"/>
        <w:spacing w:line="440" w:lineRule="exact"/>
        <w:rPr>
          <w:rFonts w:hint="eastAsia"/>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line="560" w:lineRule="exact"/>
        <w:ind w:right="0"/>
        <w:jc w:val="center"/>
        <w:textAlignment w:val="baseline"/>
        <w:outlineLvl w:val="0"/>
        <w:rPr>
          <w:rFonts w:hint="eastAsia" w:ascii="Times New Roman" w:hAnsi="Times New Roman" w:eastAsia="方正小标宋简体" w:cs="方正小标宋简体"/>
          <w:b w:val="0"/>
          <w:bCs w:val="0"/>
          <w:snapToGrid/>
          <w:color w:val="auto"/>
          <w:spacing w:val="0"/>
          <w:sz w:val="44"/>
          <w:szCs w:val="44"/>
          <w:lang w:val="en-US" w:eastAsia="zh-CN"/>
        </w:rPr>
      </w:pPr>
      <w:r>
        <w:rPr>
          <w:rFonts w:hint="eastAsia" w:ascii="Times New Roman" w:hAnsi="Times New Roman" w:eastAsia="方正小标宋简体" w:cs="方正小标宋简体"/>
          <w:b w:val="0"/>
          <w:bCs w:val="0"/>
          <w:snapToGrid/>
          <w:color w:val="auto"/>
          <w:spacing w:val="0"/>
          <w:sz w:val="44"/>
          <w:szCs w:val="44"/>
          <w:lang w:val="en-US" w:eastAsia="zh-CN"/>
        </w:rPr>
        <w:t>陆河县人民政府办公室关于印发《陆河县关于</w:t>
      </w:r>
    </w:p>
    <w:p>
      <w:pPr>
        <w:keepNext w:val="0"/>
        <w:keepLines w:val="0"/>
        <w:pageBreakBefore w:val="0"/>
        <w:widowControl w:val="0"/>
        <w:kinsoku/>
        <w:wordWrap/>
        <w:overflowPunct/>
        <w:topLinePunct w:val="0"/>
        <w:autoSpaceDE w:val="0"/>
        <w:autoSpaceDN w:val="0"/>
        <w:bidi w:val="0"/>
        <w:adjustRightInd w:val="0"/>
        <w:snapToGrid w:val="0"/>
        <w:spacing w:line="560" w:lineRule="exact"/>
        <w:ind w:right="0"/>
        <w:jc w:val="center"/>
        <w:textAlignment w:val="baseline"/>
        <w:outlineLvl w:val="0"/>
        <w:rPr>
          <w:rFonts w:hint="eastAsia" w:ascii="Times New Roman" w:hAnsi="Times New Roman" w:eastAsia="方正小标宋简体" w:cs="方正小标宋简体"/>
          <w:b w:val="0"/>
          <w:bCs w:val="0"/>
          <w:snapToGrid/>
          <w:color w:val="auto"/>
          <w:spacing w:val="0"/>
          <w:sz w:val="44"/>
          <w:szCs w:val="44"/>
          <w:lang w:val="en-US" w:eastAsia="zh-CN"/>
        </w:rPr>
      </w:pPr>
      <w:r>
        <w:rPr>
          <w:rFonts w:hint="eastAsia" w:ascii="Times New Roman" w:hAnsi="Times New Roman" w:eastAsia="方正小标宋简体" w:cs="方正小标宋简体"/>
          <w:b w:val="0"/>
          <w:bCs w:val="0"/>
          <w:snapToGrid/>
          <w:color w:val="auto"/>
          <w:spacing w:val="0"/>
          <w:sz w:val="44"/>
          <w:szCs w:val="44"/>
          <w:lang w:val="en-US" w:eastAsia="zh-CN"/>
        </w:rPr>
        <w:t>推行“耕地银行”模式开展“供销农场”</w:t>
      </w:r>
    </w:p>
    <w:p>
      <w:pPr>
        <w:keepNext w:val="0"/>
        <w:keepLines w:val="0"/>
        <w:pageBreakBefore w:val="0"/>
        <w:widowControl w:val="0"/>
        <w:kinsoku/>
        <w:wordWrap/>
        <w:overflowPunct/>
        <w:topLinePunct w:val="0"/>
        <w:autoSpaceDE w:val="0"/>
        <w:autoSpaceDN w:val="0"/>
        <w:bidi w:val="0"/>
        <w:adjustRightInd w:val="0"/>
        <w:snapToGrid w:val="0"/>
        <w:spacing w:line="560" w:lineRule="exact"/>
        <w:ind w:right="0"/>
        <w:jc w:val="center"/>
        <w:textAlignment w:val="baseline"/>
        <w:outlineLvl w:val="0"/>
        <w:rPr>
          <w:rFonts w:hint="eastAsia" w:ascii="Times New Roman" w:hAnsi="Times New Roman" w:eastAsia="方正小标宋简体" w:cs="方正小标宋简体"/>
          <w:b w:val="0"/>
          <w:bCs w:val="0"/>
          <w:snapToGrid/>
          <w:color w:val="auto"/>
          <w:spacing w:val="0"/>
          <w:sz w:val="44"/>
          <w:szCs w:val="44"/>
          <w:lang w:val="en-US" w:eastAsia="zh-CN"/>
        </w:rPr>
      </w:pPr>
      <w:r>
        <w:rPr>
          <w:rFonts w:hint="eastAsia" w:ascii="Times New Roman" w:hAnsi="Times New Roman" w:eastAsia="方正小标宋简体" w:cs="方正小标宋简体"/>
          <w:b w:val="0"/>
          <w:bCs w:val="0"/>
          <w:snapToGrid/>
          <w:color w:val="auto"/>
          <w:spacing w:val="0"/>
          <w:sz w:val="44"/>
          <w:szCs w:val="44"/>
          <w:lang w:val="en-US" w:eastAsia="zh-CN"/>
        </w:rPr>
        <w:t>试点认证管理办法（试行）》的通知</w:t>
      </w:r>
    </w:p>
    <w:p>
      <w:pPr>
        <w:keepNext w:val="0"/>
        <w:keepLines w:val="0"/>
        <w:pageBreakBefore w:val="0"/>
        <w:widowControl w:val="0"/>
        <w:kinsoku/>
        <w:wordWrap/>
        <w:overflowPunct/>
        <w:topLinePunct w:val="0"/>
        <w:autoSpaceDE w:val="0"/>
        <w:autoSpaceDN w:val="0"/>
        <w:bidi w:val="0"/>
        <w:adjustRightInd w:val="0"/>
        <w:spacing w:line="540" w:lineRule="exact"/>
        <w:ind w:left="0" w:leftChars="0" w:right="0" w:firstLine="632" w:firstLineChars="200"/>
        <w:jc w:val="both"/>
        <w:textAlignment w:val="baseline"/>
        <w:rPr>
          <w:rFonts w:hint="default" w:ascii="Times New Roman" w:hAnsi="Times New Roman" w:eastAsia="仿宋_GB2312" w:cs="Times New Roman"/>
          <w:snapToGrid/>
          <w:color w:val="auto"/>
          <w:sz w:val="32"/>
          <w:szCs w:val="32"/>
        </w:rPr>
      </w:pPr>
    </w:p>
    <w:p>
      <w:pPr>
        <w:keepNext w:val="0"/>
        <w:keepLines w:val="0"/>
        <w:pageBreakBefore w:val="0"/>
        <w:widowControl w:val="0"/>
        <w:kinsoku/>
        <w:wordWrap/>
        <w:overflowPunct/>
        <w:topLinePunct w:val="0"/>
        <w:autoSpaceDE/>
        <w:autoSpaceDN/>
        <w:bidi w:val="0"/>
        <w:adjustRightInd w:val="0"/>
        <w:spacing w:line="540" w:lineRule="exact"/>
        <w:ind w:right="0"/>
        <w:jc w:val="both"/>
        <w:textAlignment w:val="baseline"/>
        <w:rPr>
          <w:rFonts w:hint="default" w:ascii="Times New Roman" w:hAnsi="Times New Roman" w:eastAsia="仿宋_GB2312" w:cs="Times New Roman"/>
          <w:snapToGrid/>
          <w:color w:val="auto"/>
          <w:sz w:val="32"/>
          <w:szCs w:val="32"/>
        </w:rPr>
      </w:pPr>
      <w:r>
        <w:rPr>
          <w:rFonts w:hint="default" w:ascii="Times New Roman" w:hAnsi="Times New Roman" w:eastAsia="仿宋_GB2312" w:cs="Times New Roman"/>
          <w:snapToGrid/>
          <w:color w:val="auto"/>
          <w:sz w:val="32"/>
          <w:szCs w:val="32"/>
        </w:rPr>
        <w:t>各镇人民政府，县政府各部门、各直属事业单位：</w:t>
      </w:r>
    </w:p>
    <w:p>
      <w:pPr>
        <w:keepNext w:val="0"/>
        <w:keepLines w:val="0"/>
        <w:pageBreakBefore w:val="0"/>
        <w:widowControl w:val="0"/>
        <w:kinsoku/>
        <w:wordWrap/>
        <w:overflowPunct/>
        <w:topLinePunct w:val="0"/>
        <w:autoSpaceDE/>
        <w:autoSpaceDN/>
        <w:bidi w:val="0"/>
        <w:adjustRightInd w:val="0"/>
        <w:spacing w:line="540" w:lineRule="exact"/>
        <w:ind w:right="0" w:firstLine="632" w:firstLineChars="200"/>
        <w:jc w:val="both"/>
        <w:textAlignment w:val="baseline"/>
        <w:rPr>
          <w:rFonts w:hint="eastAsia" w:ascii="Times New Roman" w:hAnsi="Times New Roman" w:eastAsia="仿宋_GB2312" w:cs="仿宋_GB2312"/>
          <w:snapToGrid/>
          <w:color w:val="auto"/>
          <w:sz w:val="32"/>
          <w:szCs w:val="32"/>
        </w:rPr>
      </w:pPr>
      <w:r>
        <w:rPr>
          <w:rFonts w:hint="eastAsia" w:ascii="Times New Roman" w:hAnsi="Times New Roman" w:eastAsia="仿宋_GB2312" w:cs="仿宋_GB2312"/>
          <w:snapToGrid/>
          <w:color w:val="auto"/>
          <w:sz w:val="32"/>
          <w:szCs w:val="32"/>
        </w:rPr>
        <w:t>《陆河县关于推行“耕地银行”模式开展“供销农场”试点认证管理办法（试行）》已经县人民政府同意，现印发给你们，请结合实际认真贯彻实施。实施过程中遇到的问题，请径向县</w:t>
      </w:r>
      <w:r>
        <w:rPr>
          <w:rFonts w:hint="eastAsia" w:ascii="Times New Roman" w:hAnsi="Times New Roman" w:eastAsia="仿宋_GB2312" w:cs="仿宋_GB2312"/>
          <w:snapToGrid/>
          <w:color w:val="auto"/>
          <w:sz w:val="32"/>
          <w:szCs w:val="32"/>
          <w:lang w:val="en-US" w:eastAsia="zh-CN"/>
        </w:rPr>
        <w:t>供销联社</w:t>
      </w:r>
      <w:r>
        <w:rPr>
          <w:rFonts w:hint="eastAsia" w:ascii="Times New Roman" w:hAnsi="Times New Roman" w:eastAsia="仿宋_GB2312" w:cs="仿宋_GB2312"/>
          <w:snapToGrid/>
          <w:color w:val="auto"/>
          <w:sz w:val="32"/>
          <w:szCs w:val="32"/>
        </w:rPr>
        <w:t>反映。</w:t>
      </w:r>
    </w:p>
    <w:p>
      <w:pPr>
        <w:keepNext w:val="0"/>
        <w:keepLines w:val="0"/>
        <w:pageBreakBefore w:val="0"/>
        <w:widowControl w:val="0"/>
        <w:kinsoku/>
        <w:wordWrap/>
        <w:overflowPunct/>
        <w:topLinePunct w:val="0"/>
        <w:autoSpaceDE/>
        <w:autoSpaceDN/>
        <w:bidi w:val="0"/>
        <w:adjustRightInd w:val="0"/>
        <w:spacing w:line="660" w:lineRule="exact"/>
        <w:ind w:right="0" w:firstLine="632" w:firstLineChars="200"/>
        <w:jc w:val="both"/>
        <w:textAlignment w:val="baseline"/>
        <w:rPr>
          <w:rFonts w:hint="default" w:ascii="Times New Roman" w:hAnsi="Times New Roman" w:eastAsia="仿宋_GB2312" w:cs="Times New Roman"/>
          <w:snapToGrid/>
          <w:color w:val="auto"/>
          <w:sz w:val="32"/>
          <w:szCs w:val="32"/>
        </w:rPr>
      </w:pPr>
    </w:p>
    <w:p>
      <w:pPr>
        <w:keepNext w:val="0"/>
        <w:keepLines w:val="0"/>
        <w:pageBreakBefore w:val="0"/>
        <w:widowControl w:val="0"/>
        <w:kinsoku/>
        <w:wordWrap/>
        <w:overflowPunct/>
        <w:topLinePunct w:val="0"/>
        <w:autoSpaceDE/>
        <w:autoSpaceDN/>
        <w:bidi w:val="0"/>
        <w:adjustRightInd w:val="0"/>
        <w:spacing w:line="660" w:lineRule="exact"/>
        <w:ind w:right="0" w:firstLine="632" w:firstLineChars="200"/>
        <w:jc w:val="both"/>
        <w:textAlignment w:val="baseline"/>
        <w:rPr>
          <w:rFonts w:hint="default" w:ascii="Times New Roman" w:hAnsi="Times New Roman" w:eastAsia="仿宋_GB2312" w:cs="Times New Roman"/>
          <w:snapToGrid/>
          <w:color w:val="auto"/>
          <w:sz w:val="32"/>
          <w:szCs w:val="32"/>
        </w:rPr>
      </w:pPr>
    </w:p>
    <w:p>
      <w:pPr>
        <w:keepNext w:val="0"/>
        <w:keepLines w:val="0"/>
        <w:pageBreakBefore w:val="0"/>
        <w:widowControl w:val="0"/>
        <w:kinsoku/>
        <w:wordWrap/>
        <w:overflowPunct/>
        <w:topLinePunct w:val="0"/>
        <w:autoSpaceDE/>
        <w:autoSpaceDN/>
        <w:bidi w:val="0"/>
        <w:adjustRightInd w:val="0"/>
        <w:spacing w:line="560" w:lineRule="exact"/>
        <w:ind w:right="948" w:rightChars="300" w:firstLine="0" w:firstLineChars="0"/>
        <w:jc w:val="right"/>
        <w:textAlignment w:val="baseline"/>
        <w:rPr>
          <w:rFonts w:hint="default" w:ascii="Times New Roman" w:hAnsi="Times New Roman" w:eastAsia="仿宋_GB2312" w:cs="Times New Roman"/>
          <w:snapToGrid/>
          <w:color w:val="auto"/>
          <w:sz w:val="32"/>
          <w:szCs w:val="32"/>
          <w:lang w:val="en-US" w:eastAsia="zh-CN"/>
        </w:rPr>
      </w:pPr>
      <w:r>
        <w:rPr>
          <w:rFonts w:hint="default" w:ascii="Times New Roman" w:hAnsi="Times New Roman" w:eastAsia="仿宋_GB2312" w:cs="Times New Roman"/>
          <w:snapToGrid/>
          <w:color w:val="auto"/>
          <w:sz w:val="32"/>
          <w:szCs w:val="32"/>
          <w:lang w:val="en-US" w:eastAsia="zh-CN"/>
        </w:rPr>
        <w:t>陆河县人民政府办公室</w:t>
      </w:r>
    </w:p>
    <w:p>
      <w:pPr>
        <w:keepNext w:val="0"/>
        <w:keepLines w:val="0"/>
        <w:pageBreakBefore w:val="0"/>
        <w:widowControl w:val="0"/>
        <w:kinsoku/>
        <w:wordWrap/>
        <w:overflowPunct/>
        <w:topLinePunct w:val="0"/>
        <w:autoSpaceDE/>
        <w:autoSpaceDN/>
        <w:bidi w:val="0"/>
        <w:adjustRightInd w:val="0"/>
        <w:spacing w:line="560" w:lineRule="exact"/>
        <w:ind w:right="1264" w:rightChars="400" w:firstLine="0" w:firstLineChars="0"/>
        <w:jc w:val="right"/>
        <w:textAlignment w:val="baseline"/>
        <w:rPr>
          <w:rFonts w:hint="default" w:ascii="Times New Roman" w:hAnsi="Times New Roman" w:eastAsia="仿宋_GB2312" w:cs="Times New Roman"/>
          <w:snapToGrid/>
          <w:color w:val="auto"/>
          <w:sz w:val="32"/>
          <w:szCs w:val="32"/>
          <w:lang w:val="en-US" w:eastAsia="zh-CN"/>
        </w:rPr>
        <w:sectPr>
          <w:headerReference r:id="rId3" w:type="default"/>
          <w:footerReference r:id="rId4" w:type="default"/>
          <w:pgSz w:w="11906" w:h="16838"/>
          <w:pgMar w:top="2098" w:right="1474" w:bottom="1984" w:left="1587" w:header="851" w:footer="1701" w:gutter="0"/>
          <w:pgNumType w:fmt="decimal"/>
          <w:cols w:space="0" w:num="1"/>
          <w:rtlGutter w:val="0"/>
          <w:docGrid w:type="linesAndChars" w:linePitch="579" w:charSpace="-842"/>
        </w:sectPr>
      </w:pPr>
      <w:r>
        <w:rPr>
          <w:rFonts w:hint="default" w:ascii="Times New Roman" w:hAnsi="Times New Roman" w:eastAsia="仿宋_GB2312" w:cs="Times New Roman"/>
          <w:snapToGrid/>
          <w:color w:val="auto"/>
          <w:sz w:val="32"/>
          <w:szCs w:val="32"/>
          <w:lang w:val="en-US" w:eastAsia="zh-CN"/>
        </w:rPr>
        <w:t>2026年5月23日</w:t>
      </w:r>
    </w:p>
    <w:p>
      <w:pPr>
        <w:pStyle w:val="3"/>
        <w:keepNext w:val="0"/>
        <w:keepLines w:val="0"/>
        <w:pageBreakBefore w:val="0"/>
        <w:widowControl w:val="0"/>
        <w:kinsoku/>
        <w:wordWrap/>
        <w:overflowPunct/>
        <w:topLinePunct w:val="0"/>
        <w:autoSpaceDE w:val="0"/>
        <w:autoSpaceDN w:val="0"/>
        <w:bidi w:val="0"/>
        <w:adjustRightInd w:val="0"/>
        <w:snapToGrid/>
        <w:spacing w:line="600" w:lineRule="exact"/>
        <w:ind w:left="0" w:leftChars="0" w:right="0" w:firstLine="0" w:firstLineChars="0"/>
        <w:jc w:val="center"/>
        <w:textAlignment w:val="baseline"/>
        <w:rPr>
          <w:rFonts w:hint="eastAsia" w:ascii="Times New Roman" w:hAnsi="Times New Roman" w:eastAsia="方正小标宋简体" w:cs="方正小标宋简体"/>
          <w:snapToGrid/>
          <w:color w:val="auto"/>
          <w:spacing w:val="0"/>
          <w:sz w:val="44"/>
          <w:szCs w:val="44"/>
          <w:lang w:val="en-US" w:eastAsia="zh-CN"/>
        </w:rPr>
      </w:pPr>
      <w:r>
        <w:rPr>
          <w:rFonts w:hint="eastAsia" w:ascii="Times New Roman" w:hAnsi="Times New Roman" w:eastAsia="方正小标宋简体" w:cs="方正小标宋简体"/>
          <w:snapToGrid/>
          <w:color w:val="auto"/>
          <w:spacing w:val="0"/>
          <w:sz w:val="44"/>
          <w:szCs w:val="44"/>
          <w:lang w:val="en-US" w:eastAsia="zh-CN"/>
        </w:rPr>
        <w:t>陆河县关于推行“耕地银行”模式开展“供销农场”试点认证管理办法（试行）</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0" w:firstLineChars="0"/>
        <w:jc w:val="center"/>
        <w:textAlignment w:val="baseline"/>
        <w:rPr>
          <w:rFonts w:hint="default" w:ascii="Times New Roman" w:hAnsi="Times New Roman" w:eastAsia="黑体" w:cs="Times New Roman"/>
          <w:snapToGrid/>
          <w:color w:val="auto"/>
          <w:spacing w:val="0"/>
          <w:sz w:val="32"/>
          <w:szCs w:val="32"/>
          <w:lang w:val="en-US" w:eastAsia="zh-CN"/>
        </w:rPr>
      </w:pP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0" w:firstLineChars="0"/>
        <w:jc w:val="center"/>
        <w:textAlignment w:val="baseline"/>
        <w:rPr>
          <w:rFonts w:hint="default" w:ascii="Times New Roman" w:hAnsi="Times New Roman" w:eastAsia="黑体" w:cs="Times New Roman"/>
          <w:snapToGrid/>
          <w:color w:val="auto"/>
          <w:spacing w:val="0"/>
          <w:sz w:val="32"/>
          <w:szCs w:val="32"/>
          <w:lang w:val="en-US" w:eastAsia="zh-CN"/>
        </w:rPr>
      </w:pPr>
      <w:r>
        <w:rPr>
          <w:rFonts w:hint="default" w:ascii="Times New Roman" w:hAnsi="Times New Roman" w:eastAsia="黑体" w:cs="Times New Roman"/>
          <w:snapToGrid/>
          <w:color w:val="auto"/>
          <w:spacing w:val="0"/>
          <w:sz w:val="32"/>
          <w:szCs w:val="32"/>
          <w:lang w:val="en-US" w:eastAsia="zh-CN"/>
        </w:rPr>
        <w:t>第一章  总  则</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楷体_GB2312" w:cs="Times New Roman"/>
          <w:snapToGrid/>
          <w:color w:val="auto"/>
          <w:spacing w:val="0"/>
          <w:sz w:val="32"/>
          <w:szCs w:val="32"/>
          <w:lang w:val="en-US" w:eastAsia="zh-CN"/>
        </w:rPr>
      </w:pP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eastAsia" w:ascii="Times New Roman" w:hAnsi="Times New Roman" w:eastAsia="仿宋_GB2312" w:cs="仿宋_GB2312"/>
          <w:snapToGrid/>
          <w:color w:val="auto"/>
          <w:spacing w:val="0"/>
          <w:sz w:val="32"/>
          <w:szCs w:val="32"/>
        </w:rPr>
      </w:pPr>
      <w:r>
        <w:rPr>
          <w:rFonts w:hint="default" w:ascii="Times New Roman" w:hAnsi="Times New Roman" w:eastAsia="楷体_GB2312" w:cs="Times New Roman"/>
          <w:snapToGrid/>
          <w:color w:val="auto"/>
          <w:spacing w:val="0"/>
          <w:sz w:val="32"/>
          <w:szCs w:val="32"/>
          <w:lang w:val="en-US" w:eastAsia="zh-CN"/>
        </w:rPr>
        <w:t xml:space="preserve">第一条  </w:t>
      </w:r>
      <w:r>
        <w:rPr>
          <w:rFonts w:hint="eastAsia" w:ascii="Times New Roman" w:hAnsi="Times New Roman" w:eastAsia="仿宋_GB2312" w:cs="仿宋_GB2312"/>
          <w:snapToGrid/>
          <w:color w:val="auto"/>
          <w:spacing w:val="0"/>
          <w:sz w:val="32"/>
          <w:szCs w:val="32"/>
        </w:rPr>
        <w:t>为</w:t>
      </w:r>
      <w:r>
        <w:rPr>
          <w:rFonts w:hint="eastAsia" w:ascii="Times New Roman" w:hAnsi="Times New Roman" w:eastAsia="仿宋_GB2312" w:cs="仿宋_GB2312"/>
          <w:snapToGrid/>
          <w:color w:val="auto"/>
          <w:spacing w:val="0"/>
          <w:sz w:val="32"/>
          <w:szCs w:val="32"/>
          <w:lang w:eastAsia="zh-CN"/>
        </w:rPr>
        <w:t>深入贯彻习近平总书记对供销合作社工作重要指示精神和关于“三农”工作的重要论述精神，严格</w:t>
      </w:r>
      <w:r>
        <w:rPr>
          <w:rFonts w:hint="eastAsia" w:ascii="Times New Roman" w:hAnsi="Times New Roman" w:eastAsia="仿宋_GB2312" w:cs="仿宋_GB2312"/>
          <w:snapToGrid/>
          <w:color w:val="auto"/>
          <w:spacing w:val="0"/>
          <w:sz w:val="32"/>
          <w:szCs w:val="32"/>
        </w:rPr>
        <w:t>落实</w:t>
      </w:r>
      <w:r>
        <w:rPr>
          <w:rFonts w:hint="eastAsia" w:ascii="Times New Roman" w:hAnsi="Times New Roman" w:eastAsia="仿宋_GB2312" w:cs="仿宋_GB2312"/>
          <w:snapToGrid/>
          <w:color w:val="auto"/>
          <w:spacing w:val="0"/>
          <w:sz w:val="32"/>
          <w:szCs w:val="32"/>
          <w:lang w:eastAsia="zh-CN"/>
        </w:rPr>
        <w:t>省、市培育发展供销农场的文件</w:t>
      </w:r>
      <w:r>
        <w:rPr>
          <w:rFonts w:hint="eastAsia" w:ascii="Times New Roman" w:hAnsi="Times New Roman" w:eastAsia="仿宋_GB2312" w:cs="仿宋_GB2312"/>
          <w:snapToGrid/>
          <w:color w:val="auto"/>
          <w:spacing w:val="0"/>
          <w:sz w:val="32"/>
          <w:szCs w:val="32"/>
        </w:rPr>
        <w:t>精神，</w:t>
      </w:r>
      <w:r>
        <w:rPr>
          <w:rFonts w:hint="eastAsia" w:ascii="Times New Roman" w:hAnsi="Times New Roman" w:eastAsia="仿宋_GB2312" w:cs="仿宋_GB2312"/>
          <w:snapToGrid/>
          <w:color w:val="auto"/>
          <w:spacing w:val="0"/>
          <w:sz w:val="32"/>
          <w:szCs w:val="32"/>
          <w:lang w:eastAsia="zh-CN"/>
        </w:rPr>
        <w:t>以推进“百县千镇万村高质量发展工程”为抓手，立足我县</w:t>
      </w:r>
      <w:r>
        <w:rPr>
          <w:rFonts w:hint="eastAsia" w:ascii="Times New Roman" w:hAnsi="Times New Roman" w:eastAsia="仿宋_GB2312" w:cs="仿宋_GB2312"/>
          <w:snapToGrid/>
          <w:color w:val="auto"/>
          <w:spacing w:val="0"/>
          <w:sz w:val="32"/>
          <w:szCs w:val="32"/>
          <w:lang w:val="en-US" w:eastAsia="zh-CN"/>
        </w:rPr>
        <w:t>“耕地银行”模式实践</w:t>
      </w:r>
      <w:r>
        <w:rPr>
          <w:rFonts w:hint="eastAsia" w:ascii="Times New Roman" w:hAnsi="Times New Roman" w:eastAsia="仿宋_GB2312" w:cs="仿宋_GB2312"/>
          <w:snapToGrid/>
          <w:color w:val="auto"/>
          <w:spacing w:val="0"/>
          <w:sz w:val="32"/>
          <w:szCs w:val="32"/>
          <w:lang w:eastAsia="zh-CN"/>
        </w:rPr>
        <w:t>，</w:t>
      </w:r>
      <w:r>
        <w:rPr>
          <w:rFonts w:hint="eastAsia" w:ascii="Times New Roman" w:hAnsi="Times New Roman" w:eastAsia="仿宋_GB2312" w:cs="仿宋_GB2312"/>
          <w:snapToGrid/>
          <w:color w:val="auto"/>
          <w:spacing w:val="0"/>
          <w:sz w:val="32"/>
          <w:szCs w:val="32"/>
        </w:rPr>
        <w:t>探索供销合作社促进</w:t>
      </w:r>
      <w:r>
        <w:rPr>
          <w:rFonts w:hint="eastAsia" w:ascii="Times New Roman" w:hAnsi="Times New Roman" w:eastAsia="仿宋_GB2312" w:cs="仿宋_GB2312"/>
          <w:snapToGrid/>
          <w:color w:val="auto"/>
          <w:spacing w:val="0"/>
          <w:sz w:val="32"/>
          <w:szCs w:val="32"/>
          <w:lang w:eastAsia="zh-CN"/>
        </w:rPr>
        <w:t>农业产业</w:t>
      </w:r>
      <w:r>
        <w:rPr>
          <w:rFonts w:hint="eastAsia" w:ascii="Times New Roman" w:hAnsi="Times New Roman" w:eastAsia="仿宋_GB2312" w:cs="仿宋_GB2312"/>
          <w:snapToGrid/>
          <w:color w:val="auto"/>
          <w:spacing w:val="0"/>
          <w:sz w:val="32"/>
          <w:szCs w:val="32"/>
        </w:rPr>
        <w:t>发展</w:t>
      </w:r>
      <w:r>
        <w:rPr>
          <w:rFonts w:hint="eastAsia" w:ascii="Times New Roman" w:hAnsi="Times New Roman" w:eastAsia="仿宋_GB2312" w:cs="仿宋_GB2312"/>
          <w:snapToGrid/>
          <w:color w:val="auto"/>
          <w:spacing w:val="0"/>
          <w:sz w:val="32"/>
          <w:szCs w:val="32"/>
          <w:lang w:eastAsia="zh-CN"/>
        </w:rPr>
        <w:t>壮大的</w:t>
      </w:r>
      <w:r>
        <w:rPr>
          <w:rFonts w:hint="eastAsia" w:ascii="Times New Roman" w:hAnsi="Times New Roman" w:eastAsia="仿宋_GB2312" w:cs="仿宋_GB2312"/>
          <w:snapToGrid/>
          <w:color w:val="auto"/>
          <w:spacing w:val="0"/>
          <w:sz w:val="32"/>
          <w:szCs w:val="32"/>
        </w:rPr>
        <w:t>新路径，</w:t>
      </w:r>
      <w:r>
        <w:rPr>
          <w:rFonts w:hint="eastAsia" w:ascii="Times New Roman" w:hAnsi="Times New Roman" w:eastAsia="仿宋_GB2312" w:cs="仿宋_GB2312"/>
          <w:snapToGrid/>
          <w:color w:val="auto"/>
          <w:spacing w:val="0"/>
          <w:sz w:val="32"/>
          <w:szCs w:val="32"/>
          <w:lang w:eastAsia="zh-CN"/>
        </w:rPr>
        <w:t>试点</w:t>
      </w:r>
      <w:r>
        <w:rPr>
          <w:rFonts w:hint="eastAsia" w:ascii="Times New Roman" w:hAnsi="Times New Roman" w:eastAsia="仿宋_GB2312" w:cs="仿宋_GB2312"/>
          <w:snapToGrid/>
          <w:color w:val="auto"/>
          <w:spacing w:val="0"/>
          <w:sz w:val="32"/>
          <w:szCs w:val="32"/>
        </w:rPr>
        <w:t>打造一批</w:t>
      </w:r>
      <w:r>
        <w:rPr>
          <w:rFonts w:hint="eastAsia" w:ascii="Times New Roman" w:hAnsi="Times New Roman" w:eastAsia="仿宋_GB2312" w:cs="仿宋_GB2312"/>
          <w:snapToGrid/>
          <w:color w:val="auto"/>
          <w:spacing w:val="0"/>
          <w:sz w:val="32"/>
          <w:szCs w:val="32"/>
          <w:lang w:eastAsia="zh-CN"/>
        </w:rPr>
        <w:t>“供销农场”生产</w:t>
      </w:r>
      <w:r>
        <w:rPr>
          <w:rFonts w:hint="eastAsia" w:ascii="Times New Roman" w:hAnsi="Times New Roman" w:eastAsia="仿宋_GB2312" w:cs="仿宋_GB2312"/>
          <w:snapToGrid/>
          <w:color w:val="auto"/>
          <w:spacing w:val="0"/>
          <w:sz w:val="32"/>
          <w:szCs w:val="32"/>
        </w:rPr>
        <w:t>基地，</w:t>
      </w:r>
      <w:r>
        <w:rPr>
          <w:rFonts w:hint="eastAsia" w:ascii="Times New Roman" w:hAnsi="Times New Roman" w:eastAsia="仿宋_GB2312" w:cs="仿宋_GB2312"/>
          <w:snapToGrid/>
          <w:color w:val="auto"/>
          <w:spacing w:val="0"/>
          <w:sz w:val="32"/>
          <w:szCs w:val="32"/>
          <w:lang w:val="en-US" w:eastAsia="zh-CN"/>
        </w:rPr>
        <w:t>助力乡村全面振兴，</w:t>
      </w:r>
      <w:r>
        <w:rPr>
          <w:rFonts w:hint="eastAsia" w:ascii="Times New Roman" w:hAnsi="Times New Roman" w:eastAsia="仿宋_GB2312" w:cs="仿宋_GB2312"/>
          <w:snapToGrid/>
          <w:color w:val="auto"/>
          <w:spacing w:val="0"/>
          <w:sz w:val="32"/>
          <w:szCs w:val="32"/>
          <w:lang w:eastAsia="zh-CN"/>
        </w:rPr>
        <w:t>特</w:t>
      </w:r>
      <w:r>
        <w:rPr>
          <w:rFonts w:hint="eastAsia" w:ascii="Times New Roman" w:hAnsi="Times New Roman" w:eastAsia="仿宋_GB2312" w:cs="仿宋_GB2312"/>
          <w:snapToGrid/>
          <w:color w:val="auto"/>
          <w:spacing w:val="0"/>
          <w:sz w:val="32"/>
          <w:szCs w:val="32"/>
        </w:rPr>
        <w:t>制定本</w:t>
      </w:r>
      <w:r>
        <w:rPr>
          <w:rFonts w:hint="eastAsia" w:ascii="Times New Roman" w:hAnsi="Times New Roman" w:eastAsia="仿宋_GB2312" w:cs="仿宋_GB2312"/>
          <w:snapToGrid/>
          <w:color w:val="auto"/>
          <w:spacing w:val="0"/>
          <w:sz w:val="32"/>
          <w:szCs w:val="32"/>
          <w:lang w:val="en-US" w:eastAsia="zh-CN"/>
        </w:rPr>
        <w:t>办法</w:t>
      </w:r>
      <w:r>
        <w:rPr>
          <w:rFonts w:hint="eastAsia" w:ascii="Times New Roman" w:hAnsi="Times New Roman" w:eastAsia="仿宋_GB2312" w:cs="仿宋_GB2312"/>
          <w:snapToGrid/>
          <w:color w:val="auto"/>
          <w:spacing w:val="0"/>
          <w:sz w:val="32"/>
          <w:szCs w:val="32"/>
        </w:rPr>
        <w:t>。</w:t>
      </w:r>
    </w:p>
    <w:p>
      <w:pPr>
        <w:pStyle w:val="3"/>
        <w:keepNext w:val="0"/>
        <w:keepLines w:val="0"/>
        <w:pageBreakBefore w:val="0"/>
        <w:widowControl w:val="0"/>
        <w:numPr>
          <w:ilvl w:val="0"/>
          <w:numId w:val="0"/>
        </w:numPr>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eastAsia" w:ascii="Times New Roman" w:hAnsi="Times New Roman" w:eastAsia="仿宋_GB2312" w:cs="仿宋_GB2312"/>
          <w:snapToGrid/>
          <w:color w:val="auto"/>
          <w:spacing w:val="0"/>
          <w:sz w:val="32"/>
          <w:szCs w:val="32"/>
          <w:lang w:val="en-US" w:eastAsia="zh-CN"/>
        </w:rPr>
      </w:pPr>
      <w:r>
        <w:rPr>
          <w:rFonts w:hint="default" w:ascii="Times New Roman" w:hAnsi="Times New Roman" w:eastAsia="楷体_GB2312" w:cs="Times New Roman"/>
          <w:snapToGrid/>
          <w:color w:val="auto"/>
          <w:spacing w:val="0"/>
          <w:sz w:val="32"/>
          <w:szCs w:val="32"/>
          <w:lang w:eastAsia="zh-CN"/>
        </w:rPr>
        <w:t>第二条</w:t>
      </w:r>
      <w:r>
        <w:rPr>
          <w:rFonts w:hint="default" w:ascii="Times New Roman" w:hAnsi="Times New Roman" w:eastAsia="楷体_GB2312" w:cs="Times New Roman"/>
          <w:snapToGrid/>
          <w:color w:val="auto"/>
          <w:spacing w:val="0"/>
          <w:sz w:val="32"/>
          <w:szCs w:val="32"/>
          <w:lang w:val="en-US" w:eastAsia="zh-CN"/>
        </w:rPr>
        <w:t xml:space="preserve">  </w:t>
      </w:r>
      <w:r>
        <w:rPr>
          <w:rFonts w:hint="eastAsia" w:ascii="Times New Roman" w:hAnsi="Times New Roman" w:eastAsia="仿宋_GB2312" w:cs="仿宋_GB2312"/>
          <w:snapToGrid/>
          <w:color w:val="auto"/>
          <w:spacing w:val="0"/>
          <w:sz w:val="32"/>
          <w:szCs w:val="32"/>
          <w:lang w:val="en-US" w:eastAsia="zh-CN"/>
        </w:rPr>
        <w:t>本办法所称“耕地银行”模式，是我县立足山区耕地碎片化、零散化实际，借鉴银行“存贷”运营理念，通过搭建土地流转平台、创新土地收储机制、强化全链条管理，对闲置土地、撂荒地进行集中流转，整合改造、集约种植、统一运营的模式。</w:t>
      </w:r>
    </w:p>
    <w:p>
      <w:pPr>
        <w:pStyle w:val="3"/>
        <w:keepNext w:val="0"/>
        <w:keepLines w:val="0"/>
        <w:pageBreakBefore w:val="0"/>
        <w:widowControl w:val="0"/>
        <w:numPr>
          <w:ilvl w:val="0"/>
          <w:numId w:val="1"/>
        </w:numPr>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仿宋_GB2312"/>
          <w:snapToGrid/>
          <w:color w:val="auto"/>
          <w:spacing w:val="0"/>
          <w:sz w:val="32"/>
          <w:szCs w:val="32"/>
          <w:lang w:val="en-US" w:eastAsia="zh-CN"/>
        </w:rPr>
      </w:pPr>
      <w:r>
        <w:rPr>
          <w:rFonts w:hint="default" w:ascii="Times New Roman" w:hAnsi="Times New Roman" w:eastAsia="仿宋_GB2312" w:cs="Times New Roman"/>
          <w:snapToGrid/>
          <w:color w:val="auto"/>
          <w:spacing w:val="0"/>
          <w:sz w:val="32"/>
          <w:szCs w:val="32"/>
          <w:lang w:val="en-US" w:eastAsia="zh-CN"/>
        </w:rPr>
        <w:t xml:space="preserve"> </w:t>
      </w:r>
      <w:r>
        <w:rPr>
          <w:rFonts w:hint="default" w:ascii="Times New Roman" w:hAnsi="Times New Roman" w:eastAsia="仿宋_GB2312" w:cs="仿宋_GB2312"/>
          <w:snapToGrid/>
          <w:color w:val="auto"/>
          <w:spacing w:val="0"/>
          <w:sz w:val="32"/>
          <w:szCs w:val="32"/>
          <w:lang w:val="en-US" w:eastAsia="zh-CN"/>
        </w:rPr>
        <w:t>本办法所称通过</w:t>
      </w:r>
      <w:r>
        <w:rPr>
          <w:rFonts w:hint="eastAsia" w:ascii="Times New Roman" w:hAnsi="Times New Roman" w:eastAsia="仿宋_GB2312" w:cs="仿宋_GB2312"/>
          <w:snapToGrid/>
          <w:color w:val="auto"/>
          <w:spacing w:val="0"/>
          <w:sz w:val="32"/>
          <w:szCs w:val="32"/>
          <w:lang w:val="en-US" w:eastAsia="zh-CN"/>
        </w:rPr>
        <w:t>“耕地银行”</w:t>
      </w:r>
      <w:r>
        <w:rPr>
          <w:rFonts w:hint="default" w:ascii="Times New Roman" w:hAnsi="Times New Roman" w:eastAsia="仿宋_GB2312" w:cs="仿宋_GB2312"/>
          <w:snapToGrid/>
          <w:color w:val="auto"/>
          <w:spacing w:val="0"/>
          <w:sz w:val="32"/>
          <w:szCs w:val="32"/>
          <w:lang w:val="en-US" w:eastAsia="zh-CN"/>
        </w:rPr>
        <w:t>模式流转经营土地，具体是指经营主体与我县</w:t>
      </w:r>
      <w:r>
        <w:rPr>
          <w:rFonts w:hint="eastAsia" w:ascii="Times New Roman" w:hAnsi="Times New Roman" w:eastAsia="仿宋_GB2312" w:cs="仿宋_GB2312"/>
          <w:snapToGrid/>
          <w:color w:val="auto"/>
          <w:spacing w:val="0"/>
          <w:sz w:val="32"/>
          <w:szCs w:val="32"/>
          <w:lang w:val="en-US" w:eastAsia="zh-CN"/>
        </w:rPr>
        <w:t>“耕地银行”</w:t>
      </w:r>
      <w:r>
        <w:rPr>
          <w:rFonts w:hint="default" w:ascii="Times New Roman" w:hAnsi="Times New Roman" w:eastAsia="仿宋_GB2312" w:cs="仿宋_GB2312"/>
          <w:snapToGrid/>
          <w:color w:val="auto"/>
          <w:spacing w:val="0"/>
          <w:sz w:val="32"/>
          <w:szCs w:val="32"/>
          <w:lang w:val="en-US" w:eastAsia="zh-CN"/>
        </w:rPr>
        <w:t>模式土地流转平台签订流转合同并对该合同标的土地进行的农业生产经营行为，本办法所要求的土地流转合同均指该</w:t>
      </w:r>
      <w:r>
        <w:rPr>
          <w:rFonts w:hint="default" w:ascii="Times New Roman" w:hAnsi="Times New Roman" w:eastAsia="仿宋_GB2312" w:cs="仿宋_GB2312"/>
          <w:snapToGrid/>
          <w:color w:val="auto"/>
          <w:sz w:val="32"/>
          <w:szCs w:val="32"/>
          <w:lang w:eastAsia="zh-CN"/>
        </w:rPr>
        <w:t>类</w:t>
      </w:r>
      <w:r>
        <w:rPr>
          <w:rFonts w:hint="default" w:ascii="Times New Roman" w:hAnsi="Times New Roman" w:eastAsia="仿宋_GB2312" w:cs="仿宋_GB2312"/>
          <w:snapToGrid/>
          <w:color w:val="auto"/>
          <w:spacing w:val="0"/>
          <w:sz w:val="32"/>
          <w:szCs w:val="32"/>
          <w:lang w:val="en-US" w:eastAsia="zh-CN"/>
        </w:rPr>
        <w:t>合同。</w:t>
      </w:r>
    </w:p>
    <w:p>
      <w:pPr>
        <w:pStyle w:val="3"/>
        <w:keepNext w:val="0"/>
        <w:keepLines w:val="0"/>
        <w:pageBreakBefore w:val="0"/>
        <w:widowControl w:val="0"/>
        <w:numPr>
          <w:ilvl w:val="0"/>
          <w:numId w:val="1"/>
        </w:numPr>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仿宋_GB2312"/>
          <w:snapToGrid/>
          <w:color w:val="auto"/>
          <w:spacing w:val="0"/>
          <w:sz w:val="32"/>
          <w:szCs w:val="32"/>
          <w:lang w:val="en-US" w:eastAsia="zh-CN"/>
        </w:rPr>
      </w:pPr>
      <w:r>
        <w:rPr>
          <w:rFonts w:hint="default" w:ascii="Times New Roman" w:hAnsi="Times New Roman" w:eastAsia="仿宋_GB2312" w:cs="Times New Roman"/>
          <w:snapToGrid/>
          <w:color w:val="auto"/>
          <w:spacing w:val="0"/>
          <w:sz w:val="32"/>
          <w:szCs w:val="32"/>
          <w:lang w:val="en-US" w:eastAsia="zh-CN"/>
        </w:rPr>
        <w:t xml:space="preserve"> </w:t>
      </w:r>
      <w:r>
        <w:rPr>
          <w:rFonts w:hint="default" w:ascii="Times New Roman" w:hAnsi="Times New Roman" w:eastAsia="仿宋_GB2312" w:cs="仿宋_GB2312"/>
          <w:snapToGrid/>
          <w:color w:val="auto"/>
          <w:spacing w:val="0"/>
          <w:sz w:val="32"/>
          <w:szCs w:val="32"/>
          <w:lang w:val="en-US" w:eastAsia="zh-CN"/>
        </w:rPr>
        <w:t>认证工作遵循</w:t>
      </w:r>
      <w:r>
        <w:rPr>
          <w:rFonts w:hint="eastAsia" w:ascii="Times New Roman" w:hAnsi="Times New Roman" w:eastAsia="仿宋_GB2312" w:cs="仿宋_GB2312"/>
          <w:snapToGrid/>
          <w:color w:val="auto"/>
          <w:spacing w:val="0"/>
          <w:sz w:val="32"/>
          <w:szCs w:val="32"/>
          <w:lang w:val="en-US" w:eastAsia="zh-CN"/>
        </w:rPr>
        <w:t>“自愿申报、公平公开、逐级审核、动态管理”的原</w:t>
      </w:r>
      <w:r>
        <w:rPr>
          <w:rFonts w:hint="default" w:ascii="Times New Roman" w:hAnsi="Times New Roman" w:eastAsia="仿宋_GB2312" w:cs="仿宋_GB2312"/>
          <w:snapToGrid/>
          <w:color w:val="auto"/>
          <w:spacing w:val="0"/>
          <w:sz w:val="32"/>
          <w:szCs w:val="32"/>
          <w:lang w:val="en-US" w:eastAsia="zh-CN"/>
        </w:rPr>
        <w:t>则，对符合条件的经营主体开展认证授牌。</w:t>
      </w:r>
    </w:p>
    <w:p>
      <w:pPr>
        <w:pStyle w:val="3"/>
        <w:keepNext w:val="0"/>
        <w:keepLines w:val="0"/>
        <w:pageBreakBefore w:val="0"/>
        <w:widowControl w:val="0"/>
        <w:numPr>
          <w:ilvl w:val="0"/>
          <w:numId w:val="1"/>
        </w:numPr>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sz w:val="32"/>
          <w:szCs w:val="32"/>
          <w:lang w:val="en-US" w:eastAsia="zh-CN"/>
        </w:rPr>
      </w:pPr>
      <w:r>
        <w:rPr>
          <w:rFonts w:hint="default" w:ascii="Times New Roman" w:hAnsi="Times New Roman" w:eastAsia="仿宋_GB2312" w:cs="Times New Roman"/>
          <w:snapToGrid/>
          <w:color w:val="auto"/>
          <w:spacing w:val="0"/>
          <w:sz w:val="32"/>
          <w:szCs w:val="32"/>
          <w:lang w:val="en-US" w:eastAsia="zh-CN"/>
        </w:rPr>
        <w:t xml:space="preserve"> 对认证通过的供销农场开展复评是动态管理的重要措施，本办法关于复评的条件、程序、材料等要求与认证的规定一致。</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center"/>
        <w:textAlignment w:val="baseline"/>
        <w:rPr>
          <w:rFonts w:hint="default" w:ascii="Times New Roman" w:hAnsi="Times New Roman" w:eastAsia="黑体" w:cs="Times New Roman"/>
          <w:snapToGrid w:val="0"/>
          <w:color w:val="auto"/>
          <w:spacing w:val="0"/>
          <w:kern w:val="0"/>
          <w:sz w:val="32"/>
          <w:szCs w:val="32"/>
          <w:vertAlign w:val="baseline"/>
          <w:lang w:val="en-US" w:eastAsia="zh-CN" w:bidi="ar"/>
        </w:rPr>
      </w:pP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center"/>
        <w:textAlignment w:val="baseline"/>
        <w:rPr>
          <w:rFonts w:hint="default" w:ascii="Times New Roman" w:hAnsi="Times New Roman" w:eastAsia="黑体" w:cs="Times New Roman"/>
          <w:snapToGrid w:val="0"/>
          <w:color w:val="auto"/>
          <w:spacing w:val="0"/>
          <w:kern w:val="0"/>
          <w:sz w:val="32"/>
          <w:szCs w:val="32"/>
          <w:vertAlign w:val="baseline"/>
          <w:lang w:val="en-US" w:eastAsia="zh-CN" w:bidi="ar"/>
        </w:rPr>
      </w:pPr>
      <w:r>
        <w:rPr>
          <w:rFonts w:hint="default" w:ascii="Times New Roman" w:hAnsi="Times New Roman" w:eastAsia="黑体" w:cs="Times New Roman"/>
          <w:snapToGrid w:val="0"/>
          <w:color w:val="auto"/>
          <w:spacing w:val="0"/>
          <w:kern w:val="0"/>
          <w:sz w:val="32"/>
          <w:szCs w:val="32"/>
          <w:vertAlign w:val="baseline"/>
          <w:lang w:val="en-US" w:eastAsia="zh-CN" w:bidi="ar"/>
        </w:rPr>
        <w:t>第二章  认证对象及申报主体</w:t>
      </w:r>
    </w:p>
    <w:p>
      <w:pPr>
        <w:keepNext w:val="0"/>
        <w:keepLines w:val="0"/>
        <w:pageBreakBefore w:val="0"/>
        <w:widowControl w:val="0"/>
        <w:suppressLineNumbers w:val="0"/>
        <w:kinsoku/>
        <w:wordWrap/>
        <w:overflowPunct/>
        <w:topLinePunct w:val="0"/>
        <w:autoSpaceDE/>
        <w:autoSpaceDN/>
        <w:bidi w:val="0"/>
        <w:adjustRightInd w:val="0"/>
        <w:snapToGrid w:val="0"/>
        <w:spacing w:beforeLines="0" w:line="560" w:lineRule="exact"/>
        <w:ind w:firstLine="640" w:firstLineChars="200"/>
        <w:jc w:val="left"/>
        <w:textAlignment w:val="baseline"/>
        <w:rPr>
          <w:rFonts w:hint="default" w:ascii="Times New Roman" w:hAnsi="Times New Roman" w:eastAsia="楷体_GB2312" w:cs="Times New Roman"/>
          <w:snapToGrid/>
          <w:color w:val="auto"/>
          <w:spacing w:val="0"/>
          <w:kern w:val="0"/>
          <w:sz w:val="32"/>
          <w:szCs w:val="32"/>
          <w:vertAlign w:val="baseline"/>
          <w:lang w:val="en-US" w:eastAsia="zh-CN" w:bidi="ar"/>
        </w:rPr>
      </w:pPr>
    </w:p>
    <w:p>
      <w:pPr>
        <w:keepNext w:val="0"/>
        <w:keepLines w:val="0"/>
        <w:pageBreakBefore w:val="0"/>
        <w:widowControl w:val="0"/>
        <w:suppressLineNumbers w:val="0"/>
        <w:kinsoku/>
        <w:wordWrap/>
        <w:overflowPunct/>
        <w:topLinePunct w:val="0"/>
        <w:autoSpaceDE/>
        <w:autoSpaceDN/>
        <w:bidi w:val="0"/>
        <w:adjustRightInd w:val="0"/>
        <w:snapToGrid w:val="0"/>
        <w:spacing w:beforeLines="0" w:line="560" w:lineRule="exact"/>
        <w:ind w:firstLine="640" w:firstLineChars="200"/>
        <w:jc w:val="left"/>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楷体_GB2312" w:cs="Times New Roman"/>
          <w:snapToGrid/>
          <w:color w:val="auto"/>
          <w:spacing w:val="0"/>
          <w:kern w:val="0"/>
          <w:sz w:val="32"/>
          <w:szCs w:val="32"/>
          <w:vertAlign w:val="baseline"/>
          <w:lang w:val="en-US" w:eastAsia="zh-CN" w:bidi="ar"/>
        </w:rPr>
        <w:t xml:space="preserve">第六条  </w:t>
      </w:r>
      <w:r>
        <w:rPr>
          <w:rFonts w:hint="default" w:ascii="Times New Roman" w:hAnsi="Times New Roman" w:eastAsia="仿宋_GB2312" w:cs="Times New Roman"/>
          <w:snapToGrid/>
          <w:color w:val="auto"/>
          <w:spacing w:val="0"/>
          <w:kern w:val="0"/>
          <w:sz w:val="32"/>
          <w:szCs w:val="32"/>
          <w:vertAlign w:val="baseline"/>
          <w:lang w:val="en-US" w:eastAsia="zh-CN" w:bidi="ar"/>
        </w:rPr>
        <w:t>认证对象。</w:t>
      </w:r>
      <w:r>
        <w:rPr>
          <w:rFonts w:hint="default" w:ascii="Times New Roman" w:hAnsi="Times New Roman" w:eastAsia="仿宋_GB2312" w:cs="Times New Roman"/>
          <w:color w:val="auto"/>
          <w:spacing w:val="0"/>
          <w:sz w:val="32"/>
          <w:szCs w:val="32"/>
          <w:lang w:val="en-US" w:eastAsia="zh-CN"/>
        </w:rPr>
        <w:t>在陆河县行政辖区内通过</w:t>
      </w:r>
      <w:r>
        <w:rPr>
          <w:rFonts w:hint="eastAsia" w:ascii="Times New Roman" w:hAnsi="Times New Roman" w:eastAsia="仿宋_GB2312" w:cs="仿宋_GB2312"/>
          <w:color w:val="auto"/>
          <w:spacing w:val="0"/>
          <w:sz w:val="32"/>
          <w:szCs w:val="32"/>
          <w:lang w:val="en-US" w:eastAsia="zh-CN"/>
        </w:rPr>
        <w:t>“耕地银行”</w:t>
      </w:r>
      <w:r>
        <w:rPr>
          <w:rFonts w:hint="default" w:ascii="Times New Roman" w:hAnsi="Times New Roman" w:eastAsia="仿宋_GB2312" w:cs="Times New Roman"/>
          <w:color w:val="auto"/>
          <w:spacing w:val="0"/>
          <w:sz w:val="32"/>
          <w:szCs w:val="32"/>
          <w:lang w:val="en-US" w:eastAsia="zh-CN"/>
        </w:rPr>
        <w:t>模式流转经营土地，且在该土地上以种植粮食作物</w:t>
      </w:r>
      <w:r>
        <w:rPr>
          <w:rFonts w:hint="default" w:ascii="Times New Roman" w:hAnsi="Times New Roman" w:eastAsia="仿宋_GB2312" w:cs="Times New Roman"/>
          <w:color w:val="auto"/>
          <w:spacing w:val="0"/>
          <w:sz w:val="32"/>
          <w:szCs w:val="32"/>
          <w:u w:val="none"/>
          <w:lang w:val="en-US" w:eastAsia="zh-CN"/>
        </w:rPr>
        <w:t>或</w:t>
      </w:r>
      <w:r>
        <w:rPr>
          <w:rFonts w:hint="default" w:ascii="Times New Roman" w:hAnsi="Times New Roman" w:eastAsia="仿宋_GB2312" w:cs="Times New Roman"/>
          <w:color w:val="auto"/>
          <w:spacing w:val="0"/>
          <w:sz w:val="32"/>
          <w:szCs w:val="32"/>
          <w:lang w:val="en-US" w:eastAsia="zh-CN"/>
        </w:rPr>
        <w:t>蔬菜为主的农场。</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楷体_GB2312" w:cs="Times New Roman"/>
          <w:snapToGrid/>
          <w:color w:val="auto"/>
          <w:spacing w:val="0"/>
          <w:kern w:val="0"/>
          <w:sz w:val="32"/>
          <w:szCs w:val="32"/>
          <w:vertAlign w:val="baseline"/>
          <w:lang w:val="en-US" w:eastAsia="zh-CN" w:bidi="ar"/>
        </w:rPr>
        <w:t xml:space="preserve">第七条  </w:t>
      </w:r>
      <w:r>
        <w:rPr>
          <w:rFonts w:hint="default" w:ascii="Times New Roman" w:hAnsi="Times New Roman" w:eastAsia="仿宋_GB2312" w:cs="Times New Roman"/>
          <w:snapToGrid/>
          <w:color w:val="auto"/>
          <w:spacing w:val="0"/>
          <w:kern w:val="0"/>
          <w:sz w:val="32"/>
          <w:szCs w:val="32"/>
          <w:vertAlign w:val="baseline"/>
          <w:lang w:val="en-US" w:eastAsia="zh-CN" w:bidi="ar"/>
        </w:rPr>
        <w:t>申报主体。</w:t>
      </w:r>
      <w:r>
        <w:rPr>
          <w:rFonts w:hint="default" w:ascii="Times New Roman" w:hAnsi="Times New Roman" w:eastAsia="仿宋_GB2312" w:cs="Times New Roman"/>
          <w:color w:val="auto"/>
          <w:spacing w:val="0"/>
          <w:sz w:val="32"/>
          <w:szCs w:val="32"/>
          <w:lang w:val="en-US" w:eastAsia="zh-CN"/>
        </w:rPr>
        <w:t>依法登记的符合认证对象条件的农场经营主体。</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u w:val="none"/>
          <w:lang w:val="en-US" w:eastAsia="zh-CN"/>
        </w:rPr>
      </w:pPr>
      <w:r>
        <w:rPr>
          <w:rFonts w:hint="default" w:ascii="Times New Roman" w:hAnsi="Times New Roman" w:eastAsia="仿宋_GB2312" w:cs="Times New Roman"/>
          <w:color w:val="auto"/>
          <w:spacing w:val="0"/>
          <w:sz w:val="32"/>
          <w:szCs w:val="32"/>
          <w:u w:val="none"/>
          <w:lang w:val="en-US" w:eastAsia="zh-CN"/>
        </w:rPr>
        <w:t>同一经营主体在同一镇域内限申报1个农场。</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0" w:firstLineChars="0"/>
        <w:jc w:val="center"/>
        <w:textAlignment w:val="baseline"/>
        <w:outlineLvl w:val="2"/>
        <w:rPr>
          <w:rFonts w:hint="default" w:ascii="Times New Roman" w:hAnsi="Times New Roman" w:eastAsia="黑体" w:cs="Times New Roman"/>
          <w:snapToGrid w:val="0"/>
          <w:color w:val="auto"/>
          <w:spacing w:val="0"/>
          <w:kern w:val="0"/>
          <w:sz w:val="32"/>
          <w:szCs w:val="32"/>
          <w:vertAlign w:val="baseline"/>
          <w:lang w:val="en-US" w:eastAsia="zh-CN" w:bidi="ar"/>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0" w:firstLineChars="0"/>
        <w:jc w:val="center"/>
        <w:textAlignment w:val="baseline"/>
        <w:outlineLvl w:val="2"/>
        <w:rPr>
          <w:rFonts w:hint="default" w:ascii="Times New Roman" w:hAnsi="Times New Roman" w:eastAsia="黑体" w:cs="Times New Roman"/>
          <w:b w:val="0"/>
          <w:bCs w:val="0"/>
          <w:color w:val="auto"/>
          <w:kern w:val="0"/>
          <w:sz w:val="32"/>
          <w:szCs w:val="32"/>
          <w:vertAlign w:val="baseline"/>
          <w:lang w:val="en-US"/>
        </w:rPr>
      </w:pPr>
      <w:r>
        <w:rPr>
          <w:rFonts w:hint="default" w:ascii="Times New Roman" w:hAnsi="Times New Roman" w:eastAsia="黑体" w:cs="Times New Roman"/>
          <w:snapToGrid w:val="0"/>
          <w:color w:val="auto"/>
          <w:spacing w:val="0"/>
          <w:kern w:val="0"/>
          <w:sz w:val="32"/>
          <w:szCs w:val="32"/>
          <w:vertAlign w:val="baseline"/>
          <w:lang w:val="en-US" w:eastAsia="zh-CN" w:bidi="ar"/>
        </w:rPr>
        <w:t>第三章  认证类别及条件</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楷体_GB2312" w:cs="Times New Roman"/>
          <w:color w:val="auto"/>
          <w:spacing w:val="0"/>
          <w:sz w:val="32"/>
          <w:szCs w:val="32"/>
          <w:lang w:val="en-US" w:eastAsia="zh-CN"/>
        </w:rPr>
      </w:pP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kern w:val="0"/>
          <w:sz w:val="32"/>
          <w:szCs w:val="32"/>
          <w:vertAlign w:val="baseline"/>
          <w:lang w:val="en-US" w:eastAsia="zh-CN" w:bidi="ar"/>
        </w:rPr>
      </w:pPr>
      <w:r>
        <w:rPr>
          <w:rFonts w:hint="default" w:ascii="Times New Roman" w:hAnsi="Times New Roman" w:eastAsia="楷体_GB2312" w:cs="Times New Roman"/>
          <w:color w:val="auto"/>
          <w:spacing w:val="0"/>
          <w:sz w:val="32"/>
          <w:szCs w:val="32"/>
          <w:lang w:val="en-US" w:eastAsia="zh-CN"/>
        </w:rPr>
        <w:t xml:space="preserve">第八条  </w:t>
      </w:r>
      <w:r>
        <w:rPr>
          <w:rFonts w:hint="default" w:ascii="Times New Roman" w:hAnsi="Times New Roman" w:eastAsia="仿宋_GB2312" w:cs="Times New Roman"/>
          <w:color w:val="auto"/>
          <w:spacing w:val="0"/>
          <w:sz w:val="32"/>
          <w:szCs w:val="32"/>
          <w:lang w:val="en-US" w:eastAsia="zh-CN"/>
        </w:rPr>
        <w:t>分供销农场和示范供销农场两种类别开展认证。</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（一）供销农场。</w:t>
      </w:r>
      <w:r>
        <w:rPr>
          <w:rFonts w:hint="default" w:ascii="Times New Roman" w:hAnsi="Times New Roman" w:eastAsia="仿宋_GB2312" w:cs="Times New Roman"/>
          <w:snapToGrid/>
          <w:color w:val="auto"/>
          <w:spacing w:val="0"/>
          <w:kern w:val="0"/>
          <w:sz w:val="32"/>
          <w:szCs w:val="32"/>
          <w:vertAlign w:val="baseline"/>
          <w:lang w:val="en-US" w:eastAsia="zh-CN" w:bidi="ar"/>
        </w:rPr>
        <w:t>属基础认证，主要评审农场的种植规模、经营稳定性和农产品质量安全等基础性指标。申请主体须同时满足以下全部条件：</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sz w:val="32"/>
          <w:szCs w:val="32"/>
          <w:lang w:eastAsia="zh-CN"/>
        </w:rPr>
      </w:pPr>
      <w:r>
        <w:rPr>
          <w:rFonts w:hint="eastAsia" w:ascii="Times New Roman" w:hAnsi="Times New Roman" w:eastAsia="仿宋_GB2312" w:cs="仿宋_GB2312"/>
          <w:b w:val="0"/>
          <w:bCs w:val="0"/>
          <w:snapToGrid/>
          <w:color w:val="auto"/>
          <w:spacing w:val="0"/>
          <w:sz w:val="32"/>
          <w:szCs w:val="32"/>
          <w:lang w:val="en-US" w:eastAsia="zh-CN" w:bidi="ar"/>
        </w:rPr>
        <w:t>1.种植规模。</w:t>
      </w:r>
      <w:r>
        <w:rPr>
          <w:rFonts w:hint="default" w:ascii="Times New Roman" w:hAnsi="Times New Roman" w:eastAsia="仿宋_GB2312" w:cs="Times New Roman"/>
          <w:snapToGrid/>
          <w:color w:val="auto"/>
          <w:spacing w:val="0"/>
          <w:sz w:val="32"/>
          <w:szCs w:val="32"/>
          <w:lang w:val="en-US" w:eastAsia="zh-CN"/>
        </w:rPr>
        <w:t>（1）用地符合耕地用途管控要求，具备农业机械化作业条件，原则上应配套水肥一体化设施，土地无闲置撂荒。（2）种植面积相对集中连片。其中，粮食作物种植面积（指单茬种植面积，下同）不低于200亩，或蔬菜种植面积不低于100亩。（3）同一经营主体在同一镇域内有多个分散地块种植的，在种植总面积达到本条第（2）项要求的前提下，每个分散地块的种植面积原则上不少于20亩，且其中至少有一个地块相对集中连片面积不少于50亩。</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sz w:val="32"/>
          <w:szCs w:val="32"/>
          <w:lang w:val="en-US" w:eastAsia="zh-CN"/>
        </w:rPr>
      </w:pPr>
      <w:r>
        <w:rPr>
          <w:rFonts w:hint="eastAsia" w:ascii="Times New Roman" w:hAnsi="Times New Roman" w:eastAsia="仿宋_GB2312" w:cs="仿宋_GB2312"/>
          <w:b w:val="0"/>
          <w:bCs w:val="0"/>
          <w:snapToGrid/>
          <w:color w:val="auto"/>
          <w:spacing w:val="0"/>
          <w:sz w:val="32"/>
          <w:szCs w:val="32"/>
          <w:lang w:val="en-US" w:eastAsia="zh-CN" w:bidi="ar"/>
        </w:rPr>
        <w:t>2.经营稳定性。</w:t>
      </w:r>
      <w:r>
        <w:rPr>
          <w:rFonts w:hint="default" w:ascii="Times New Roman" w:hAnsi="Times New Roman" w:eastAsia="仿宋_GB2312" w:cs="Times New Roman"/>
          <w:snapToGrid/>
          <w:color w:val="auto"/>
          <w:spacing w:val="0"/>
          <w:sz w:val="32"/>
          <w:szCs w:val="32"/>
          <w:lang w:val="en-US" w:eastAsia="zh-CN"/>
        </w:rPr>
        <w:t>申报认证的，土地流转合同的剩余期限（含续期）不低于2年；申请复评的，土地流转合同的剩余期限（含续期）不低于1年。起止时间以</w:t>
      </w:r>
      <w:r>
        <w:rPr>
          <w:rFonts w:hint="default" w:ascii="Times New Roman" w:hAnsi="Times New Roman" w:eastAsia="仿宋_GB2312" w:cs="Times New Roman"/>
          <w:b w:val="0"/>
          <w:bCs w:val="0"/>
          <w:snapToGrid w:val="0"/>
          <w:color w:val="auto"/>
          <w:kern w:val="0"/>
          <w:sz w:val="32"/>
          <w:szCs w:val="32"/>
          <w:vertAlign w:val="baseline"/>
          <w:lang w:val="en-US" w:eastAsia="zh-CN" w:bidi="ar"/>
        </w:rPr>
        <w:t>县供销联社发布通告（通知）为准</w:t>
      </w:r>
      <w:r>
        <w:rPr>
          <w:rFonts w:hint="default" w:ascii="Times New Roman" w:hAnsi="Times New Roman" w:eastAsia="仿宋_GB2312" w:cs="Times New Roman"/>
          <w:snapToGrid/>
          <w:color w:val="auto"/>
          <w:spacing w:val="0"/>
          <w:sz w:val="32"/>
          <w:szCs w:val="32"/>
          <w:lang w:val="en-US" w:eastAsia="zh-CN"/>
        </w:rPr>
        <w:t>。</w:t>
      </w:r>
    </w:p>
    <w:p>
      <w:pPr>
        <w:pStyle w:val="3"/>
        <w:keepNext w:val="0"/>
        <w:keepLines w:val="0"/>
        <w:pageBreakBefore w:val="0"/>
        <w:widowControl w:val="0"/>
        <w:kinsoku/>
        <w:wordWrap/>
        <w:overflowPunct/>
        <w:topLinePunct w:val="0"/>
        <w:autoSpaceDE/>
        <w:autoSpaceDN/>
        <w:bidi w:val="0"/>
        <w:adjustRightInd w:val="0"/>
        <w:snapToGrid/>
        <w:spacing w:beforeLines="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sz w:val="32"/>
          <w:szCs w:val="32"/>
          <w:lang w:val="en-US" w:eastAsia="zh-CN"/>
        </w:rPr>
      </w:pPr>
      <w:r>
        <w:rPr>
          <w:rFonts w:hint="eastAsia" w:ascii="Times New Roman" w:hAnsi="Times New Roman" w:eastAsia="仿宋_GB2312" w:cs="仿宋_GB2312"/>
          <w:b w:val="0"/>
          <w:bCs w:val="0"/>
          <w:snapToGrid/>
          <w:color w:val="auto"/>
          <w:spacing w:val="0"/>
          <w:sz w:val="32"/>
          <w:szCs w:val="32"/>
          <w:lang w:val="en-US" w:eastAsia="zh-CN" w:bidi="ar"/>
        </w:rPr>
        <w:t>3.农产品质量安全。</w:t>
      </w:r>
      <w:r>
        <w:rPr>
          <w:rFonts w:hint="default" w:ascii="Times New Roman" w:hAnsi="Times New Roman" w:eastAsia="仿宋_GB2312" w:cs="Times New Roman"/>
          <w:snapToGrid/>
          <w:color w:val="auto"/>
          <w:spacing w:val="0"/>
          <w:sz w:val="32"/>
          <w:szCs w:val="32"/>
          <w:lang w:val="en-US" w:eastAsia="zh-CN"/>
        </w:rPr>
        <w:t>申报主体应严格落实农产品质量安全管控，具体包括：（1）落实农产品自检。须对出产的全部品类农产品开展自检，能提供检测合格证明。（2）可溯源验证。须开具农产品质量安全承诺达标合格证（可通</w:t>
      </w:r>
      <w:r>
        <w:rPr>
          <w:rFonts w:hint="eastAsia" w:ascii="Times New Roman" w:hAnsi="Times New Roman" w:eastAsia="仿宋_GB2312" w:cs="仿宋_GB2312"/>
          <w:snapToGrid/>
          <w:color w:val="auto"/>
          <w:spacing w:val="0"/>
          <w:sz w:val="32"/>
          <w:szCs w:val="32"/>
          <w:lang w:val="en-US" w:eastAsia="zh-CN"/>
        </w:rPr>
        <w:t>过“广东追溯-粤农合格证”小程序进行</w:t>
      </w:r>
      <w:r>
        <w:rPr>
          <w:rFonts w:hint="default" w:ascii="Times New Roman" w:hAnsi="Times New Roman" w:eastAsia="仿宋_GB2312" w:cs="Times New Roman"/>
          <w:snapToGrid/>
          <w:color w:val="auto"/>
          <w:spacing w:val="0"/>
          <w:sz w:val="32"/>
          <w:szCs w:val="32"/>
          <w:lang w:val="en-US" w:eastAsia="zh-CN"/>
        </w:rPr>
        <w:t>操作）。（3）配合监督检查。自觉接受并配合县农业农村局、市场监管局等部门依法实施的监督抽检。</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rPr>
          <w:rFonts w:hint="default" w:ascii="Times New Roman" w:hAnsi="Times New Roman" w:eastAsia="仿宋_GB2312" w:cs="Times New Roman"/>
          <w:snapToGrid/>
          <w:color w:val="auto"/>
          <w:spacing w:val="0"/>
          <w:kern w:val="0"/>
          <w:sz w:val="32"/>
          <w:szCs w:val="32"/>
          <w:lang w:val="en-US" w:eastAsia="zh-CN" w:bidi="ar-SA"/>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（二）示范供销农场。</w:t>
      </w:r>
      <w:r>
        <w:rPr>
          <w:rFonts w:hint="default" w:ascii="Times New Roman" w:hAnsi="Times New Roman" w:eastAsia="仿宋_GB2312" w:cs="Times New Roman"/>
          <w:snapToGrid/>
          <w:color w:val="auto"/>
          <w:spacing w:val="0"/>
          <w:kern w:val="0"/>
          <w:sz w:val="32"/>
          <w:szCs w:val="32"/>
          <w:lang w:val="en-US" w:eastAsia="zh-CN" w:bidi="ar-SA"/>
        </w:rPr>
        <w:t>属提升认证，在符合供销农场认证条件基础上重点评审联农带农成效、市场销售等效益性指标。分类认证标准见</w:t>
      </w:r>
      <w:r>
        <w:rPr>
          <w:rFonts w:hint="default" w:ascii="Times New Roman" w:hAnsi="Times New Roman" w:eastAsia="仿宋_GB2312" w:cs="Times New Roman"/>
          <w:b w:val="0"/>
          <w:bCs w:val="0"/>
          <w:snapToGrid/>
          <w:color w:val="auto"/>
          <w:spacing w:val="0"/>
          <w:kern w:val="0"/>
          <w:sz w:val="32"/>
          <w:szCs w:val="32"/>
          <w:lang w:val="en-US" w:eastAsia="zh-CN" w:bidi="ar-SA"/>
        </w:rPr>
        <w:t>附件1</w:t>
      </w:r>
      <w:r>
        <w:rPr>
          <w:rFonts w:hint="default" w:ascii="Times New Roman" w:hAnsi="Times New Roman" w:eastAsia="仿宋_GB2312" w:cs="Times New Roman"/>
          <w:snapToGrid/>
          <w:color w:val="auto"/>
          <w:spacing w:val="0"/>
          <w:kern w:val="0"/>
          <w:sz w:val="32"/>
          <w:szCs w:val="32"/>
          <w:lang w:val="en-US" w:eastAsia="zh-CN" w:bidi="ar-SA"/>
        </w:rPr>
        <w:t>（申请主体须同时满足相应类别的全部指标要求）。</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0" w:firstLineChars="0"/>
        <w:jc w:val="center"/>
        <w:textAlignment w:val="baseline"/>
        <w:outlineLvl w:val="2"/>
        <w:rPr>
          <w:rFonts w:hint="default" w:ascii="Times New Roman" w:hAnsi="Times New Roman" w:eastAsia="黑体" w:cs="Times New Roman"/>
          <w:b w:val="0"/>
          <w:bCs w:val="0"/>
          <w:snapToGrid w:val="0"/>
          <w:color w:val="auto"/>
          <w:kern w:val="0"/>
          <w:sz w:val="32"/>
          <w:szCs w:val="32"/>
          <w:vertAlign w:val="baseline"/>
          <w:lang w:val="en-US" w:eastAsia="zh-CN" w:bidi="ar"/>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0" w:firstLineChars="0"/>
        <w:jc w:val="center"/>
        <w:textAlignment w:val="baseline"/>
        <w:outlineLvl w:val="2"/>
        <w:rPr>
          <w:rFonts w:hint="default" w:ascii="Times New Roman" w:hAnsi="Times New Roman" w:eastAsia="黑体" w:cs="Times New Roman"/>
          <w:b w:val="0"/>
          <w:bCs w:val="0"/>
          <w:snapToGrid w:val="0"/>
          <w:color w:val="auto"/>
          <w:kern w:val="0"/>
          <w:sz w:val="32"/>
          <w:szCs w:val="32"/>
          <w:vertAlign w:val="baseline"/>
          <w:lang w:val="en-US" w:eastAsia="zh-CN" w:bidi="ar"/>
        </w:rPr>
      </w:pPr>
      <w:r>
        <w:rPr>
          <w:rFonts w:hint="default" w:ascii="Times New Roman" w:hAnsi="Times New Roman" w:eastAsia="黑体" w:cs="Times New Roman"/>
          <w:b w:val="0"/>
          <w:bCs w:val="0"/>
          <w:snapToGrid w:val="0"/>
          <w:color w:val="auto"/>
          <w:kern w:val="0"/>
          <w:sz w:val="32"/>
          <w:szCs w:val="32"/>
          <w:vertAlign w:val="baseline"/>
          <w:lang w:val="en-US" w:eastAsia="zh-CN" w:bidi="ar"/>
        </w:rPr>
        <w:t>第四章  认证程序及材料</w:t>
      </w:r>
    </w:p>
    <w:p>
      <w:pPr>
        <w:keepNext w:val="0"/>
        <w:keepLines w:val="0"/>
        <w:widowControl/>
        <w:suppressLineNumbers w:val="0"/>
        <w:tabs>
          <w:tab w:val="left" w:pos="2543"/>
        </w:tabs>
        <w:kinsoku/>
        <w:autoSpaceDE/>
        <w:autoSpaceDN/>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kern w:val="2"/>
          <w:sz w:val="32"/>
          <w:szCs w:val="32"/>
          <w:lang w:val="en-US" w:eastAsia="zh-CN" w:bidi="ar-SA"/>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楷体_GB2312" w:cs="Times New Roman"/>
          <w:b w:val="0"/>
          <w:bCs w:val="0"/>
          <w:snapToGrid w:val="0"/>
          <w:color w:val="auto"/>
          <w:kern w:val="0"/>
          <w:sz w:val="32"/>
          <w:szCs w:val="32"/>
          <w:vertAlign w:val="baseline"/>
          <w:lang w:val="en-US" w:eastAsia="zh-CN" w:bidi="ar"/>
        </w:rPr>
        <w:t xml:space="preserve">第九条  </w:t>
      </w:r>
      <w:r>
        <w:rPr>
          <w:rFonts w:hint="default" w:ascii="Times New Roman" w:hAnsi="Times New Roman" w:eastAsia="仿宋_GB2312" w:cs="Times New Roman"/>
          <w:b w:val="0"/>
          <w:bCs w:val="0"/>
          <w:snapToGrid w:val="0"/>
          <w:color w:val="auto"/>
          <w:kern w:val="0"/>
          <w:sz w:val="32"/>
          <w:szCs w:val="32"/>
          <w:vertAlign w:val="baseline"/>
          <w:lang w:val="en-US" w:eastAsia="zh-CN" w:bidi="ar"/>
        </w:rPr>
        <w:t>认证工作由县供销联社会同县农业农村局组织实施，并组成联合评审小组开展评审工作，县市场监管局配合指导。各部门主要职责如下：</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eastAsia" w:ascii="Times New Roman" w:hAnsi="Times New Roman" w:eastAsia="仿宋_GB2312" w:cs="仿宋_GB2312"/>
          <w:b w:val="0"/>
          <w:bCs w:val="0"/>
          <w:snapToGrid/>
          <w:color w:val="auto"/>
          <w:kern w:val="0"/>
          <w:sz w:val="32"/>
          <w:szCs w:val="32"/>
          <w:vertAlign w:val="baseline"/>
          <w:lang w:val="en-US" w:eastAsia="zh-CN" w:bidi="ar"/>
        </w:rPr>
        <w:t>（一）县供销联社</w:t>
      </w:r>
      <w:r>
        <w:rPr>
          <w:rFonts w:hint="default" w:ascii="Times New Roman" w:hAnsi="Times New Roman" w:eastAsia="仿宋_GB2312" w:cs="Times New Roman"/>
          <w:b w:val="0"/>
          <w:bCs w:val="0"/>
          <w:snapToGrid w:val="0"/>
          <w:color w:val="auto"/>
          <w:kern w:val="0"/>
          <w:sz w:val="32"/>
          <w:szCs w:val="32"/>
          <w:vertAlign w:val="baseline"/>
          <w:lang w:val="en-US" w:eastAsia="zh-CN" w:bidi="ar"/>
        </w:rPr>
        <w:t>负责组织协调相关镇人民政府收集、汇总申报资料，对材料的完整性进行复核；牵头组织联合评审小组开展现场评审等各项工作。</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kern w:val="0"/>
          <w:sz w:val="32"/>
          <w:szCs w:val="32"/>
          <w:highlight w:val="none"/>
          <w:vertAlign w:val="baseline"/>
          <w:lang w:val="en-US" w:eastAsia="zh-CN" w:bidi="ar"/>
        </w:rPr>
      </w:pPr>
      <w:r>
        <w:rPr>
          <w:rFonts w:hint="eastAsia" w:ascii="Times New Roman" w:hAnsi="Times New Roman" w:eastAsia="仿宋_GB2312" w:cs="仿宋_GB2312"/>
          <w:b w:val="0"/>
          <w:bCs w:val="0"/>
          <w:snapToGrid/>
          <w:color w:val="auto"/>
          <w:kern w:val="0"/>
          <w:sz w:val="32"/>
          <w:szCs w:val="32"/>
          <w:vertAlign w:val="baseline"/>
          <w:lang w:val="en-US" w:eastAsia="zh-CN" w:bidi="ar"/>
        </w:rPr>
        <w:t>（二）县农业农村局</w:t>
      </w:r>
      <w:r>
        <w:rPr>
          <w:rFonts w:hint="default" w:ascii="Times New Roman" w:hAnsi="Times New Roman" w:eastAsia="仿宋_GB2312" w:cs="Times New Roman"/>
          <w:b w:val="0"/>
          <w:bCs w:val="0"/>
          <w:snapToGrid w:val="0"/>
          <w:color w:val="auto"/>
          <w:kern w:val="0"/>
          <w:sz w:val="32"/>
          <w:szCs w:val="32"/>
          <w:highlight w:val="none"/>
          <w:vertAlign w:val="baseline"/>
          <w:lang w:val="en-US" w:eastAsia="zh-CN" w:bidi="ar"/>
        </w:rPr>
        <w:t>负责推动实</w:t>
      </w:r>
      <w:r>
        <w:rPr>
          <w:rFonts w:hint="eastAsia" w:ascii="Times New Roman" w:hAnsi="Times New Roman" w:eastAsia="仿宋_GB2312" w:cs="仿宋_GB2312"/>
          <w:b w:val="0"/>
          <w:bCs w:val="0"/>
          <w:snapToGrid/>
          <w:color w:val="auto"/>
          <w:kern w:val="0"/>
          <w:sz w:val="32"/>
          <w:szCs w:val="32"/>
          <w:highlight w:val="none"/>
          <w:vertAlign w:val="baseline"/>
          <w:lang w:val="en-US" w:eastAsia="zh-CN" w:bidi="ar-SA"/>
        </w:rPr>
        <w:t>施“耕地银行”模式</w:t>
      </w:r>
      <w:r>
        <w:rPr>
          <w:rFonts w:hint="default" w:ascii="Times New Roman" w:hAnsi="Times New Roman" w:eastAsia="仿宋_GB2312" w:cs="Times New Roman"/>
          <w:b w:val="0"/>
          <w:bCs w:val="0"/>
          <w:snapToGrid w:val="0"/>
          <w:color w:val="auto"/>
          <w:kern w:val="0"/>
          <w:sz w:val="32"/>
          <w:szCs w:val="32"/>
          <w:highlight w:val="none"/>
          <w:vertAlign w:val="baseline"/>
          <w:lang w:val="en-US" w:eastAsia="zh-CN" w:bidi="ar"/>
        </w:rPr>
        <w:t>土地流转相关工作；检查农事记录，组织开展种植环节质量安全监督抽检；指导农产品质量安全承诺达标合格证的开具；反馈涉及农产品质量安全有关信息等工作。</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kern w:val="0"/>
          <w:sz w:val="32"/>
          <w:szCs w:val="32"/>
          <w:highlight w:val="none"/>
          <w:vertAlign w:val="baseline"/>
          <w:lang w:val="en-US" w:eastAsia="zh-CN" w:bidi="ar"/>
        </w:rPr>
      </w:pPr>
      <w:r>
        <w:rPr>
          <w:rFonts w:hint="eastAsia" w:ascii="Times New Roman" w:hAnsi="Times New Roman" w:eastAsia="仿宋_GB2312" w:cs="仿宋_GB2312"/>
          <w:b w:val="0"/>
          <w:bCs w:val="0"/>
          <w:snapToGrid/>
          <w:color w:val="auto"/>
          <w:kern w:val="0"/>
          <w:sz w:val="32"/>
          <w:szCs w:val="32"/>
          <w:vertAlign w:val="baseline"/>
          <w:lang w:val="en-US" w:eastAsia="zh-CN" w:bidi="ar"/>
        </w:rPr>
        <w:t>（三）县市场监管局</w:t>
      </w:r>
      <w:r>
        <w:rPr>
          <w:rFonts w:hint="default" w:ascii="Times New Roman" w:hAnsi="Times New Roman" w:eastAsia="仿宋_GB2312" w:cs="Times New Roman"/>
          <w:b w:val="0"/>
          <w:bCs w:val="0"/>
          <w:snapToGrid w:val="0"/>
          <w:color w:val="auto"/>
          <w:kern w:val="0"/>
          <w:sz w:val="32"/>
          <w:szCs w:val="32"/>
          <w:highlight w:val="none"/>
          <w:vertAlign w:val="baseline"/>
          <w:lang w:val="en-US" w:eastAsia="zh-CN" w:bidi="ar"/>
        </w:rPr>
        <w:t>负责食用农产品市场销售质量安全的监督管理工作；反馈本行政区域食用农产品市场销售质量安全的监管情况。</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楷体_GB2312" w:cs="Times New Roman"/>
          <w:b w:val="0"/>
          <w:bCs w:val="0"/>
          <w:snapToGrid w:val="0"/>
          <w:color w:val="auto"/>
          <w:kern w:val="0"/>
          <w:sz w:val="32"/>
          <w:szCs w:val="32"/>
          <w:vertAlign w:val="baseline"/>
          <w:lang w:val="en-US" w:eastAsia="zh-CN" w:bidi="ar"/>
        </w:rPr>
        <w:t xml:space="preserve">第十条 </w:t>
      </w:r>
      <w:r>
        <w:rPr>
          <w:rFonts w:hint="default" w:ascii="Times New Roman" w:hAnsi="Times New Roman" w:eastAsia="仿宋_GB2312" w:cs="Times New Roman"/>
          <w:b w:val="0"/>
          <w:bCs w:val="0"/>
          <w:snapToGrid w:val="0"/>
          <w:color w:val="auto"/>
          <w:kern w:val="0"/>
          <w:sz w:val="32"/>
          <w:szCs w:val="32"/>
          <w:vertAlign w:val="baseline"/>
          <w:lang w:val="en-US" w:eastAsia="zh-CN" w:bidi="ar"/>
        </w:rPr>
        <w:t xml:space="preserve"> 供销农场认证程序如下：</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kern w:val="0"/>
          <w:sz w:val="32"/>
          <w:szCs w:val="32"/>
          <w:vertAlign w:val="baseline"/>
          <w:lang w:val="en-US" w:eastAsia="zh-CN" w:bidi="ar"/>
        </w:rPr>
        <w:t>（一）</w:t>
      </w: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申报。</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申报主体向所在地镇人民政府农办提交完整的申报材料。</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（二）初审。</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镇人民政府对申报材料的真实性、合规性进行初步审核，并出具书面初审意见。</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bCs/>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（三）复核。</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县供销联社负责收集、汇总各镇初审通过的申报材料，并进行复核。</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bCs/>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（四）评审。</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县供销联社会同县农业农村局组成评审小组进行现场考察、评审，并提出核准意见。</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bCs/>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（五）公示。通</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过评审的名单，由县供销联社、县农业农村局联合进行认定，并予以不少于5个工作日的公示。</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（六）授牌。</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公示期满无异议或异议不成立的，由评审小组（以县供销联社、县农业农村局联合发文或授牌形式）出具认证（或复评）结果书面文件并授予相应认证牌匾。</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kern w:val="0"/>
          <w:sz w:val="32"/>
          <w:szCs w:val="32"/>
          <w:vertAlign w:val="baseline"/>
        </w:rPr>
      </w:pPr>
      <w:r>
        <w:rPr>
          <w:rFonts w:hint="default" w:ascii="Times New Roman" w:hAnsi="Times New Roman" w:eastAsia="楷体_GB2312" w:cs="Times New Roman"/>
          <w:snapToGrid w:val="0"/>
          <w:color w:val="auto"/>
          <w:spacing w:val="0"/>
          <w:kern w:val="0"/>
          <w:sz w:val="32"/>
          <w:szCs w:val="32"/>
          <w:vertAlign w:val="baseline"/>
          <w:lang w:val="en-US" w:eastAsia="zh-CN" w:bidi="ar"/>
        </w:rPr>
        <w:t xml:space="preserve">第十一条  </w:t>
      </w:r>
      <w:r>
        <w:rPr>
          <w:rFonts w:hint="default" w:ascii="Times New Roman" w:hAnsi="Times New Roman" w:eastAsia="仿宋_GB2312" w:cs="Times New Roman"/>
          <w:snapToGrid w:val="0"/>
          <w:color w:val="auto"/>
          <w:spacing w:val="0"/>
          <w:kern w:val="0"/>
          <w:sz w:val="32"/>
          <w:szCs w:val="32"/>
          <w:vertAlign w:val="baseline"/>
          <w:lang w:val="en-US" w:eastAsia="zh-CN" w:bidi="ar"/>
        </w:rPr>
        <w:t>申报主体须真实、完整向所在地镇人民政府提交如下材料一式三份：</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（一）</w:t>
      </w:r>
      <w:r>
        <w:rPr>
          <w:rFonts w:hint="default" w:ascii="Times New Roman" w:hAnsi="Times New Roman" w:eastAsia="仿宋_GB2312" w:cs="Times New Roman"/>
          <w:snapToGrid/>
          <w:color w:val="auto"/>
          <w:spacing w:val="0"/>
          <w:kern w:val="0"/>
          <w:sz w:val="32"/>
          <w:szCs w:val="32"/>
          <w:vertAlign w:val="baseline"/>
          <w:lang w:val="en-US" w:eastAsia="zh-CN" w:bidi="ar"/>
        </w:rPr>
        <w:t>供销农场入库认证（复评）申请表（表样见</w:t>
      </w: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附件2</w:t>
      </w:r>
      <w:r>
        <w:rPr>
          <w:rFonts w:hint="default" w:ascii="Times New Roman" w:hAnsi="Times New Roman" w:eastAsia="仿宋_GB2312" w:cs="Times New Roman"/>
          <w:snapToGrid/>
          <w:color w:val="auto"/>
          <w:spacing w:val="0"/>
          <w:kern w:val="0"/>
          <w:sz w:val="32"/>
          <w:szCs w:val="32"/>
          <w:vertAlign w:val="baseline"/>
          <w:lang w:val="en-US" w:eastAsia="zh-CN" w:bidi="ar"/>
        </w:rPr>
        <w:t>）；</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（二）</w:t>
      </w:r>
      <w:r>
        <w:rPr>
          <w:rFonts w:hint="default" w:ascii="Times New Roman" w:hAnsi="Times New Roman" w:eastAsia="仿宋_GB2312" w:cs="Times New Roman"/>
          <w:snapToGrid/>
          <w:color w:val="auto"/>
          <w:spacing w:val="0"/>
          <w:kern w:val="0"/>
          <w:sz w:val="32"/>
          <w:szCs w:val="32"/>
          <w:vertAlign w:val="baseline"/>
          <w:lang w:val="en-US" w:eastAsia="zh-CN" w:bidi="ar"/>
        </w:rPr>
        <w:t>营业执照副本复印件；</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（三）</w:t>
      </w:r>
      <w:r>
        <w:rPr>
          <w:rFonts w:hint="default" w:ascii="Times New Roman" w:hAnsi="Times New Roman" w:eastAsia="仿宋_GB2312" w:cs="Times New Roman"/>
          <w:snapToGrid/>
          <w:color w:val="auto"/>
          <w:spacing w:val="0"/>
          <w:kern w:val="0"/>
          <w:sz w:val="32"/>
          <w:szCs w:val="32"/>
          <w:vertAlign w:val="baseline"/>
          <w:lang w:val="en-US" w:eastAsia="zh-CN" w:bidi="ar"/>
        </w:rPr>
        <w:t>法定代表人和农场负责人身份证复印件；</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（四）</w:t>
      </w:r>
      <w:r>
        <w:rPr>
          <w:rFonts w:hint="default" w:ascii="Times New Roman" w:hAnsi="Times New Roman" w:eastAsia="仿宋_GB2312" w:cs="Times New Roman"/>
          <w:snapToGrid/>
          <w:color w:val="auto"/>
          <w:spacing w:val="0"/>
          <w:kern w:val="0"/>
          <w:sz w:val="32"/>
          <w:szCs w:val="32"/>
          <w:vertAlign w:val="baseline"/>
          <w:lang w:val="en-US" w:eastAsia="zh-CN" w:bidi="ar"/>
        </w:rPr>
        <w:t>土地流转合同复印件；</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（五）</w:t>
      </w:r>
      <w:r>
        <w:rPr>
          <w:rFonts w:hint="default" w:ascii="Times New Roman" w:hAnsi="Times New Roman" w:eastAsia="仿宋_GB2312" w:cs="Times New Roman"/>
          <w:snapToGrid/>
          <w:color w:val="auto"/>
          <w:spacing w:val="0"/>
          <w:kern w:val="0"/>
          <w:sz w:val="32"/>
          <w:szCs w:val="32"/>
          <w:vertAlign w:val="baseline"/>
          <w:lang w:val="en-US" w:eastAsia="zh-CN" w:bidi="ar"/>
        </w:rPr>
        <w:t>种植基地简介（需附图）；</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（六）</w:t>
      </w:r>
      <w:r>
        <w:rPr>
          <w:rFonts w:hint="default" w:ascii="Times New Roman" w:hAnsi="Times New Roman" w:eastAsia="仿宋_GB2312" w:cs="Times New Roman"/>
          <w:snapToGrid/>
          <w:color w:val="auto"/>
          <w:spacing w:val="0"/>
          <w:kern w:val="0"/>
          <w:sz w:val="32"/>
          <w:szCs w:val="32"/>
          <w:vertAlign w:val="baseline"/>
          <w:lang w:val="en-US" w:eastAsia="zh-CN" w:bidi="ar"/>
        </w:rPr>
        <w:t>农产品质量检测报告；</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（七）</w:t>
      </w:r>
      <w:r>
        <w:rPr>
          <w:rFonts w:hint="default" w:ascii="Times New Roman" w:hAnsi="Times New Roman" w:eastAsia="仿宋_GB2312" w:cs="Times New Roman"/>
          <w:snapToGrid/>
          <w:color w:val="auto"/>
          <w:spacing w:val="0"/>
          <w:kern w:val="0"/>
          <w:sz w:val="32"/>
          <w:szCs w:val="32"/>
          <w:vertAlign w:val="baseline"/>
          <w:lang w:val="en-US" w:eastAsia="zh-CN" w:bidi="ar"/>
        </w:rPr>
        <w:t>农产品质量安全承诺达标合格证明；</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color w:val="auto"/>
          <w:spacing w:val="0"/>
          <w:kern w:val="0"/>
          <w:sz w:val="32"/>
          <w:szCs w:val="32"/>
          <w:vertAlign w:val="baseline"/>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（八）</w:t>
      </w:r>
      <w:r>
        <w:rPr>
          <w:rFonts w:hint="default" w:ascii="Times New Roman" w:hAnsi="Times New Roman" w:eastAsia="仿宋_GB2312" w:cs="Times New Roman"/>
          <w:snapToGrid/>
          <w:color w:val="auto"/>
          <w:spacing w:val="0"/>
          <w:kern w:val="0"/>
          <w:sz w:val="32"/>
          <w:szCs w:val="32"/>
          <w:vertAlign w:val="baseline"/>
          <w:lang w:val="en-US" w:eastAsia="zh-CN" w:bidi="ar"/>
        </w:rPr>
        <w:t>示范带动农户等相关证明（如劳动合同、工资发放表、工资发放凭证等）；</w:t>
      </w:r>
    </w:p>
    <w:p>
      <w:pPr>
        <w:pStyle w:val="6"/>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firstLine="640" w:firstLineChars="200"/>
        <w:jc w:val="both"/>
        <w:textAlignment w:val="baseline"/>
        <w:rPr>
          <w:rFonts w:hint="default" w:ascii="Times New Roman" w:hAnsi="Times New Roman" w:eastAsia="仿宋_GB2312" w:cs="Times New Roman"/>
          <w:snapToGrid/>
          <w:color w:val="auto"/>
          <w:spacing w:val="0"/>
          <w:kern w:val="0"/>
          <w:sz w:val="32"/>
          <w:szCs w:val="32"/>
          <w:vertAlign w:val="baseline"/>
          <w:lang w:val="en-US" w:eastAsia="zh-CN" w:bidi="ar"/>
        </w:rPr>
      </w:pPr>
      <w:r>
        <w:rPr>
          <w:rFonts w:hint="default" w:ascii="Times New Roman" w:hAnsi="Times New Roman" w:eastAsia="仿宋_GB2312" w:cs="Times New Roman"/>
          <w:b w:val="0"/>
          <w:bCs w:val="0"/>
          <w:snapToGrid/>
          <w:color w:val="auto"/>
          <w:spacing w:val="0"/>
          <w:kern w:val="0"/>
          <w:sz w:val="32"/>
          <w:szCs w:val="32"/>
          <w:vertAlign w:val="baseline"/>
          <w:lang w:val="en-US" w:eastAsia="zh-CN" w:bidi="ar"/>
        </w:rPr>
        <w:t>（九）关于销售收入的有效证明材料，如</w:t>
      </w:r>
      <w:r>
        <w:rPr>
          <w:rFonts w:hint="default" w:ascii="Times New Roman" w:hAnsi="Times New Roman" w:eastAsia="仿宋_GB2312" w:cs="Times New Roman"/>
          <w:snapToGrid/>
          <w:color w:val="auto"/>
          <w:kern w:val="0"/>
          <w:sz w:val="32"/>
          <w:szCs w:val="32"/>
          <w:vertAlign w:val="baseline"/>
          <w:lang w:val="en-US" w:eastAsia="zh-CN" w:bidi="ar"/>
        </w:rPr>
        <w:t>与有关市场主体签订的购销协议、采购清单、发票或转账记录凭证等。</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kern w:val="0"/>
          <w:sz w:val="32"/>
          <w:szCs w:val="32"/>
          <w:vertAlign w:val="baseline"/>
          <w:lang w:val="en-US" w:eastAsia="zh-CN" w:bidi="ar"/>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kern w:val="0"/>
          <w:sz w:val="32"/>
          <w:szCs w:val="32"/>
          <w:vertAlign w:val="baseline"/>
          <w:lang w:val="en-US" w:eastAsia="zh-CN" w:bidi="ar"/>
        </w:rPr>
      </w:pPr>
      <w:r>
        <w:rPr>
          <w:rFonts w:hint="default" w:ascii="Times New Roman" w:hAnsi="Times New Roman" w:eastAsia="黑体" w:cs="Times New Roman"/>
          <w:b w:val="0"/>
          <w:bCs w:val="0"/>
          <w:snapToGrid w:val="0"/>
          <w:color w:val="auto"/>
          <w:spacing w:val="0"/>
          <w:kern w:val="0"/>
          <w:sz w:val="32"/>
          <w:szCs w:val="32"/>
          <w:vertAlign w:val="baseline"/>
          <w:lang w:val="en-US" w:eastAsia="zh-CN" w:bidi="ar"/>
        </w:rPr>
        <w:t>第五章  激励措施</w:t>
      </w:r>
    </w:p>
    <w:p>
      <w:pPr>
        <w:widowControl w:val="0"/>
        <w:kinsoku/>
        <w:spacing w:beforeLines="0" w:line="560" w:lineRule="exact"/>
        <w:ind w:firstLine="640" w:firstLineChars="200"/>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pPr>
    </w:p>
    <w:p>
      <w:pPr>
        <w:widowControl w:val="0"/>
        <w:kinsoku/>
        <w:spacing w:beforeLines="0" w:line="560" w:lineRule="exact"/>
        <w:ind w:firstLine="640" w:firstLineChars="200"/>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t xml:space="preserve">第十二条  </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为鼓</w:t>
      </w:r>
      <w:r>
        <w:rPr>
          <w:rFonts w:hint="eastAsia" w:ascii="Times New Roman" w:hAnsi="Times New Roman" w:eastAsia="仿宋_GB2312" w:cs="仿宋_GB2312"/>
          <w:b w:val="0"/>
          <w:bCs w:val="0"/>
          <w:snapToGrid/>
          <w:color w:val="auto"/>
          <w:spacing w:val="0"/>
          <w:kern w:val="0"/>
          <w:sz w:val="32"/>
          <w:szCs w:val="32"/>
          <w:vertAlign w:val="baseline"/>
          <w:lang w:val="en-US" w:eastAsia="zh-CN" w:bidi="ar-SA"/>
        </w:rPr>
        <w:t>励“耕地银行”模式</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进一步推广，发挥供销农场助力作用，对认证（或复评）通过的经营主体实行分类激励，分</w:t>
      </w:r>
      <w:r>
        <w:rPr>
          <w:rFonts w:hint="eastAsia" w:ascii="Times New Roman" w:hAnsi="Times New Roman" w:eastAsia="仿宋_GB2312" w:cs="仿宋_GB2312"/>
          <w:b w:val="0"/>
          <w:bCs w:val="0"/>
          <w:snapToGrid/>
          <w:color w:val="auto"/>
          <w:spacing w:val="0"/>
          <w:kern w:val="0"/>
          <w:sz w:val="32"/>
          <w:szCs w:val="32"/>
          <w:vertAlign w:val="baseline"/>
          <w:lang w:val="en-US" w:eastAsia="zh-CN" w:bidi="ar-SA"/>
        </w:rPr>
        <w:t>为“供销农场”与“示范供销农场”两个</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类别执行。</w:t>
      </w:r>
    </w:p>
    <w:p>
      <w:pPr>
        <w:keepNext w:val="0"/>
        <w:keepLines w:val="0"/>
        <w:widowControl w:val="0"/>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snapToGrid/>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（一）供销农场的激励措施。</w:t>
      </w:r>
      <w:r>
        <w:rPr>
          <w:rFonts w:hint="eastAsia" w:ascii="Times New Roman" w:hAnsi="Times New Roman" w:eastAsia="仿宋_GB2312" w:cs="仿宋_GB2312"/>
          <w:snapToGrid/>
          <w:color w:val="auto"/>
          <w:spacing w:val="0"/>
          <w:kern w:val="0"/>
          <w:sz w:val="32"/>
          <w:szCs w:val="32"/>
          <w:vertAlign w:val="baseline"/>
          <w:lang w:val="en-US" w:eastAsia="zh-CN" w:bidi="ar"/>
        </w:rPr>
        <w:t>可</w:t>
      </w:r>
      <w:r>
        <w:rPr>
          <w:rFonts w:hint="default" w:ascii="Times New Roman" w:hAnsi="Times New Roman" w:eastAsia="仿宋_GB2312" w:cs="Times New Roman"/>
          <w:snapToGrid/>
          <w:color w:val="auto"/>
          <w:spacing w:val="0"/>
          <w:kern w:val="0"/>
          <w:sz w:val="32"/>
          <w:szCs w:val="32"/>
          <w:vertAlign w:val="baseline"/>
          <w:lang w:val="en-US" w:eastAsia="zh-CN" w:bidi="ar"/>
        </w:rPr>
        <w:t>授权使</w:t>
      </w:r>
      <w:r>
        <w:rPr>
          <w:rFonts w:hint="eastAsia" w:ascii="Times New Roman" w:hAnsi="Times New Roman" w:eastAsia="仿宋_GB2312" w:cs="仿宋_GB2312"/>
          <w:snapToGrid/>
          <w:color w:val="auto"/>
          <w:spacing w:val="0"/>
          <w:kern w:val="0"/>
          <w:sz w:val="32"/>
          <w:szCs w:val="32"/>
          <w:vertAlign w:val="baseline"/>
          <w:lang w:val="en-US" w:eastAsia="zh-CN" w:bidi="ar-SA"/>
        </w:rPr>
        <w:t>用“供销农场”标识</w:t>
      </w:r>
      <w:r>
        <w:rPr>
          <w:rFonts w:hint="default" w:ascii="Times New Roman" w:hAnsi="Times New Roman" w:eastAsia="仿宋_GB2312" w:cs="Times New Roman"/>
          <w:snapToGrid/>
          <w:color w:val="auto"/>
          <w:spacing w:val="0"/>
          <w:kern w:val="0"/>
          <w:sz w:val="32"/>
          <w:szCs w:val="32"/>
          <w:vertAlign w:val="baseline"/>
          <w:lang w:val="en-US" w:eastAsia="zh-CN" w:bidi="ar"/>
        </w:rPr>
        <w:t>；可与供销系统企业开展订单合作或依托供销系统购销渠道资源，推动农产品上行。</w:t>
      </w:r>
    </w:p>
    <w:p>
      <w:pPr>
        <w:keepNext w:val="0"/>
        <w:keepLines w:val="0"/>
        <w:widowControl w:val="0"/>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snapToGrid w:val="0"/>
          <w:color w:val="auto"/>
          <w:spacing w:val="0"/>
          <w:kern w:val="0"/>
          <w:sz w:val="32"/>
          <w:szCs w:val="32"/>
          <w:vertAlign w:val="baseline"/>
          <w:lang w:val="en-US" w:eastAsia="zh-CN" w:bidi="ar"/>
        </w:rPr>
      </w:pPr>
      <w:r>
        <w:rPr>
          <w:rFonts w:hint="eastAsia" w:ascii="Times New Roman" w:hAnsi="Times New Roman" w:eastAsia="仿宋_GB2312" w:cs="仿宋_GB2312"/>
          <w:b w:val="0"/>
          <w:bCs w:val="0"/>
          <w:snapToGrid/>
          <w:color w:val="auto"/>
          <w:spacing w:val="0"/>
          <w:kern w:val="0"/>
          <w:sz w:val="32"/>
          <w:szCs w:val="32"/>
          <w:vertAlign w:val="baseline"/>
          <w:lang w:val="en-US" w:eastAsia="zh-CN" w:bidi="ar"/>
        </w:rPr>
        <w:t>（二）示范供销农场的激励措施。在享</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受供销农场全部激励措施的基础上，额外</w:t>
      </w:r>
      <w:r>
        <w:rPr>
          <w:rFonts w:hint="default" w:ascii="Times New Roman" w:hAnsi="Times New Roman" w:eastAsia="仿宋_GB2312" w:cs="Times New Roman"/>
          <w:snapToGrid w:val="0"/>
          <w:color w:val="auto"/>
          <w:spacing w:val="0"/>
          <w:kern w:val="0"/>
          <w:sz w:val="32"/>
          <w:szCs w:val="32"/>
          <w:vertAlign w:val="baseline"/>
          <w:lang w:val="en-US" w:eastAsia="zh-CN" w:bidi="ar"/>
        </w:rPr>
        <w:t>给予分年度奖补资金。奖补依据为年度认证（或复评）结果，奖补最高执行三年。其中，一类供销农场每年奖补</w:t>
      </w:r>
      <w:r>
        <w:rPr>
          <w:rFonts w:hint="default" w:ascii="Times New Roman" w:hAnsi="Times New Roman" w:eastAsia="仿宋_GB2312" w:cs="Times New Roman"/>
          <w:snapToGrid w:val="0"/>
          <w:color w:val="auto"/>
          <w:spacing w:val="0"/>
          <w:kern w:val="0"/>
          <w:sz w:val="32"/>
          <w:szCs w:val="32"/>
          <w:u w:val="none"/>
          <w:vertAlign w:val="baseline"/>
          <w:lang w:val="en-US" w:eastAsia="zh-CN" w:bidi="ar"/>
        </w:rPr>
        <w:t>6</w:t>
      </w:r>
      <w:r>
        <w:rPr>
          <w:rFonts w:hint="default" w:ascii="Times New Roman" w:hAnsi="Times New Roman" w:eastAsia="仿宋_GB2312" w:cs="Times New Roman"/>
          <w:snapToGrid w:val="0"/>
          <w:color w:val="auto"/>
          <w:spacing w:val="0"/>
          <w:kern w:val="0"/>
          <w:sz w:val="32"/>
          <w:szCs w:val="32"/>
          <w:vertAlign w:val="baseline"/>
          <w:lang w:val="en-US" w:eastAsia="zh-CN" w:bidi="ar"/>
        </w:rPr>
        <w:t>万元，二类供销农场每年奖补4万元，三类供销农场每年奖补2万元。</w:t>
      </w:r>
    </w:p>
    <w:p>
      <w:pPr>
        <w:keepNext w:val="0"/>
        <w:keepLines w:val="0"/>
        <w:widowControl w:val="0"/>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snapToGrid w:val="0"/>
          <w:color w:val="auto"/>
          <w:spacing w:val="0"/>
          <w:kern w:val="0"/>
          <w:sz w:val="32"/>
          <w:szCs w:val="32"/>
          <w:vertAlign w:val="baseline"/>
          <w:lang w:val="en-US" w:eastAsia="zh-CN" w:bidi="ar"/>
        </w:rPr>
      </w:pPr>
      <w:r>
        <w:rPr>
          <w:rFonts w:hint="default" w:ascii="Times New Roman" w:hAnsi="Times New Roman" w:eastAsia="仿宋_GB2312" w:cs="Times New Roman"/>
          <w:snapToGrid w:val="0"/>
          <w:color w:val="auto"/>
          <w:spacing w:val="0"/>
          <w:kern w:val="0"/>
          <w:sz w:val="32"/>
          <w:szCs w:val="32"/>
          <w:vertAlign w:val="baseline"/>
          <w:lang w:val="en-US" w:eastAsia="zh-CN" w:bidi="ar"/>
        </w:rPr>
        <w:t>经营主体根据本办法所享受奖励与本办法外所享受其他奖励不冲突。</w:t>
      </w:r>
    </w:p>
    <w:p>
      <w:pPr>
        <w:keepNext w:val="0"/>
        <w:keepLines w:val="0"/>
        <w:widowControl w:val="0"/>
        <w:numPr>
          <w:ilvl w:val="0"/>
          <w:numId w:val="0"/>
        </w:numPr>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楷体_GB2312" w:cs="Times New Roman"/>
          <w:snapToGrid w:val="0"/>
          <w:color w:val="auto"/>
          <w:spacing w:val="0"/>
          <w:kern w:val="0"/>
          <w:sz w:val="32"/>
          <w:szCs w:val="32"/>
          <w:vertAlign w:val="baseline"/>
          <w:lang w:val="en-US" w:eastAsia="zh-CN" w:bidi="ar"/>
        </w:rPr>
        <w:t>第十三条</w:t>
      </w:r>
      <w:r>
        <w:rPr>
          <w:rFonts w:hint="default" w:ascii="Times New Roman" w:hAnsi="Times New Roman" w:eastAsia="仿宋_GB2312" w:cs="Times New Roman"/>
          <w:snapToGrid w:val="0"/>
          <w:color w:val="auto"/>
          <w:spacing w:val="0"/>
          <w:kern w:val="0"/>
          <w:sz w:val="32"/>
          <w:szCs w:val="32"/>
          <w:vertAlign w:val="baseline"/>
          <w:lang w:val="en-US" w:eastAsia="zh-CN" w:bidi="ar"/>
        </w:rPr>
        <w:t xml:space="preserve"> </w:t>
      </w:r>
      <w:r>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t xml:space="preserve"> </w:t>
      </w:r>
      <w:r>
        <w:rPr>
          <w:rFonts w:hint="default" w:ascii="Times New Roman" w:hAnsi="Times New Roman" w:eastAsia="仿宋_GB2312" w:cs="Times New Roman"/>
          <w:b w:val="0"/>
          <w:bCs w:val="0"/>
          <w:snapToGrid w:val="0"/>
          <w:color w:val="auto"/>
          <w:kern w:val="0"/>
          <w:sz w:val="32"/>
          <w:szCs w:val="32"/>
          <w:vertAlign w:val="baseline"/>
          <w:lang w:val="en-US" w:eastAsia="zh-CN" w:bidi="ar"/>
        </w:rPr>
        <w:t>符合示范供销农场奖补的，申报主体根据县评审小组出具的书面认证（或复评）结果文件向县供销联社提交奖补资金申请，由县供销联社审核后拨付。</w:t>
      </w:r>
    </w:p>
    <w:p>
      <w:pPr>
        <w:keepNext w:val="0"/>
        <w:keepLines w:val="0"/>
        <w:widowControl w:val="0"/>
        <w:numPr>
          <w:ilvl w:val="0"/>
          <w:numId w:val="0"/>
        </w:numPr>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楷体_GB2312" w:cs="Times New Roman"/>
          <w:b w:val="0"/>
          <w:bCs w:val="0"/>
          <w:snapToGrid w:val="0"/>
          <w:color w:val="auto"/>
          <w:kern w:val="0"/>
          <w:sz w:val="32"/>
          <w:szCs w:val="32"/>
          <w:vertAlign w:val="baseline"/>
          <w:lang w:val="en-US" w:eastAsia="zh-CN" w:bidi="ar"/>
        </w:rPr>
        <w:t>第十四条</w:t>
      </w:r>
      <w:r>
        <w:rPr>
          <w:rFonts w:hint="default" w:ascii="Times New Roman" w:hAnsi="Times New Roman" w:eastAsia="仿宋_GB2312" w:cs="Times New Roman"/>
          <w:b w:val="0"/>
          <w:bCs w:val="0"/>
          <w:snapToGrid w:val="0"/>
          <w:color w:val="auto"/>
          <w:kern w:val="0"/>
          <w:sz w:val="32"/>
          <w:szCs w:val="32"/>
          <w:vertAlign w:val="baseline"/>
          <w:lang w:val="en-US" w:eastAsia="zh-CN" w:bidi="ar"/>
        </w:rPr>
        <w:t xml:space="preserve"> </w:t>
      </w:r>
      <w:r>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t xml:space="preserve"> </w:t>
      </w:r>
      <w:r>
        <w:rPr>
          <w:rFonts w:hint="default" w:ascii="Times New Roman" w:hAnsi="Times New Roman" w:eastAsia="仿宋_GB2312" w:cs="Times New Roman"/>
          <w:b w:val="0"/>
          <w:bCs w:val="0"/>
          <w:snapToGrid w:val="0"/>
          <w:color w:val="auto"/>
          <w:kern w:val="0"/>
          <w:sz w:val="32"/>
          <w:szCs w:val="32"/>
          <w:vertAlign w:val="baseline"/>
          <w:lang w:val="en-US" w:eastAsia="zh-CN" w:bidi="ar"/>
        </w:rPr>
        <w:t>取得相应奖补资金的经营主体，应积极配合接受有关资金使用情况的监督。</w:t>
      </w:r>
    </w:p>
    <w:p>
      <w:pPr>
        <w:keepNext w:val="0"/>
        <w:keepLines w:val="0"/>
        <w:widowControl w:val="0"/>
        <w:numPr>
          <w:ilvl w:val="0"/>
          <w:numId w:val="0"/>
        </w:numPr>
        <w:suppressLineNumbers w:val="0"/>
        <w:kinsoku/>
        <w:autoSpaceDE/>
        <w:autoSpaceDN/>
        <w:adjustRightInd/>
        <w:snapToGrid/>
        <w:spacing w:before="0" w:beforeLines="0" w:beforeAutospacing="0" w:after="0" w:afterAutospacing="0" w:line="560" w:lineRule="exact"/>
        <w:ind w:left="0" w:leftChars="0" w:right="0" w:rightChars="0" w:firstLine="640" w:firstLineChars="200"/>
        <w:jc w:val="left"/>
        <w:textAlignment w:val="auto"/>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default" w:ascii="Times New Roman" w:hAnsi="Times New Roman" w:eastAsia="楷体_GB2312" w:cs="Times New Roman"/>
          <w:b w:val="0"/>
          <w:bCs w:val="0"/>
          <w:snapToGrid w:val="0"/>
          <w:color w:val="auto"/>
          <w:kern w:val="0"/>
          <w:sz w:val="32"/>
          <w:szCs w:val="32"/>
          <w:vertAlign w:val="baseline"/>
          <w:lang w:val="en-US" w:eastAsia="zh-CN" w:bidi="ar"/>
        </w:rPr>
        <w:t>第十五条</w:t>
      </w:r>
      <w:r>
        <w:rPr>
          <w:rFonts w:hint="default" w:ascii="Times New Roman" w:hAnsi="Times New Roman" w:eastAsia="仿宋_GB2312" w:cs="Times New Roman"/>
          <w:b w:val="0"/>
          <w:bCs w:val="0"/>
          <w:snapToGrid w:val="0"/>
          <w:color w:val="auto"/>
          <w:kern w:val="0"/>
          <w:sz w:val="32"/>
          <w:szCs w:val="32"/>
          <w:vertAlign w:val="baseline"/>
          <w:lang w:val="en-US" w:eastAsia="zh-CN" w:bidi="ar"/>
        </w:rPr>
        <w:t xml:space="preserve"> </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 xml:space="preserve"> 奖补资金由县财政统筹安排，实行专款专用。</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kern w:val="0"/>
          <w:sz w:val="32"/>
          <w:szCs w:val="32"/>
          <w:vertAlign w:val="baseline"/>
          <w:lang w:val="en-US" w:eastAsia="zh-CN" w:bidi="ar"/>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kern w:val="0"/>
          <w:sz w:val="32"/>
          <w:szCs w:val="32"/>
          <w:vertAlign w:val="baseline"/>
          <w:lang w:val="en-US" w:eastAsia="zh-CN" w:bidi="ar"/>
        </w:rPr>
      </w:pPr>
      <w:r>
        <w:rPr>
          <w:rFonts w:hint="default" w:ascii="Times New Roman" w:hAnsi="Times New Roman" w:eastAsia="黑体" w:cs="Times New Roman"/>
          <w:b w:val="0"/>
          <w:bCs w:val="0"/>
          <w:snapToGrid w:val="0"/>
          <w:color w:val="auto"/>
          <w:spacing w:val="0"/>
          <w:kern w:val="0"/>
          <w:sz w:val="32"/>
          <w:szCs w:val="32"/>
          <w:vertAlign w:val="baseline"/>
          <w:lang w:val="en-US" w:eastAsia="zh-CN" w:bidi="ar"/>
        </w:rPr>
        <w:t>第六章  动态管理</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pP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color w:val="auto"/>
          <w:spacing w:val="0"/>
          <w:kern w:val="0"/>
          <w:sz w:val="32"/>
          <w:szCs w:val="32"/>
          <w:vertAlign w:val="baseline"/>
          <w:lang w:val="en-US"/>
        </w:rPr>
      </w:pPr>
      <w:r>
        <w:rPr>
          <w:rFonts w:hint="default" w:ascii="Times New Roman" w:hAnsi="Times New Roman" w:eastAsia="楷体_GB2312" w:cs="Times New Roman"/>
          <w:b w:val="0"/>
          <w:bCs w:val="0"/>
          <w:snapToGrid w:val="0"/>
          <w:color w:val="auto"/>
          <w:spacing w:val="0"/>
          <w:kern w:val="0"/>
          <w:sz w:val="32"/>
          <w:szCs w:val="32"/>
          <w:vertAlign w:val="baseline"/>
          <w:lang w:val="en-US" w:eastAsia="zh-CN" w:bidi="ar"/>
        </w:rPr>
        <w:t xml:space="preserve">第十六条  </w:t>
      </w:r>
      <w:r>
        <w:rPr>
          <w:rFonts w:hint="default" w:ascii="Times New Roman" w:hAnsi="Times New Roman" w:eastAsia="仿宋_GB2312" w:cs="Times New Roman"/>
          <w:b w:val="0"/>
          <w:bCs w:val="0"/>
          <w:snapToGrid w:val="0"/>
          <w:color w:val="auto"/>
          <w:kern w:val="0"/>
          <w:sz w:val="32"/>
          <w:szCs w:val="32"/>
          <w:vertAlign w:val="baseline"/>
          <w:lang w:val="en-US" w:eastAsia="zh-CN" w:bidi="ar"/>
        </w:rPr>
        <w:t>对当年认证通过的供销农场或示范供销农场，于次年起对照认证条件开展年度复评，并根据复评结果，分别作出维持、升级、降级或退出认证的处理。</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（一）自2025年度起分三年开展认证（或复评），开展认证（或复评）时点一般为次年上半年，申报认证或申请复评应在规定时限内提交完整资料，具体时间以县供销联社发布通告（通知）为准。</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（二）认证通过的供销农场或示范供销农场次年未申请或未按时提交复评材料的，按退出认证处理。</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（三）认证通过的供销农场，不得闲置土地，应持续强化农产品品质与安全管控，并有义务</w:t>
      </w:r>
      <w:r>
        <w:rPr>
          <w:rFonts w:hint="eastAsia" w:ascii="Times New Roman" w:hAnsi="Times New Roman" w:eastAsia="仿宋_GB2312" w:cs="仿宋_GB2312"/>
          <w:b w:val="0"/>
          <w:bCs w:val="0"/>
          <w:snapToGrid/>
          <w:color w:val="auto"/>
          <w:kern w:val="0"/>
          <w:sz w:val="32"/>
          <w:szCs w:val="32"/>
          <w:vertAlign w:val="baseline"/>
          <w:lang w:val="en-US" w:eastAsia="zh-CN" w:bidi="ar-SA"/>
        </w:rPr>
        <w:t>对“供销农场”标识</w:t>
      </w:r>
      <w:r>
        <w:rPr>
          <w:rFonts w:hint="default" w:ascii="Times New Roman" w:hAnsi="Times New Roman" w:eastAsia="仿宋_GB2312" w:cs="Times New Roman"/>
          <w:b w:val="0"/>
          <w:bCs w:val="0"/>
          <w:snapToGrid w:val="0"/>
          <w:color w:val="auto"/>
          <w:kern w:val="0"/>
          <w:sz w:val="32"/>
          <w:szCs w:val="32"/>
          <w:vertAlign w:val="baseline"/>
          <w:lang w:val="en-US" w:eastAsia="zh-CN" w:bidi="ar"/>
        </w:rPr>
        <w:t>牌和涉供销内容的广告宣传物件进行保护和修复。如有以下问题之一，经评审小组研究同意可即行取消认证：</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snapToGrid/>
          <w:color w:val="auto"/>
          <w:spacing w:val="0"/>
          <w:sz w:val="32"/>
          <w:szCs w:val="32"/>
          <w:lang w:val="en-US" w:eastAsia="zh-CN"/>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1.县农业农村局</w:t>
      </w:r>
      <w:r>
        <w:rPr>
          <w:rFonts w:hint="eastAsia" w:ascii="Times New Roman" w:hAnsi="Times New Roman" w:eastAsia="仿宋_GB2312" w:cs="仿宋_GB2312"/>
          <w:b w:val="0"/>
          <w:bCs w:val="0"/>
          <w:snapToGrid/>
          <w:color w:val="auto"/>
          <w:kern w:val="0"/>
          <w:sz w:val="32"/>
          <w:szCs w:val="32"/>
          <w:vertAlign w:val="baseline"/>
          <w:lang w:val="en-US" w:eastAsia="zh-CN" w:bidi="ar-SA"/>
        </w:rPr>
        <w:t>或县</w:t>
      </w:r>
      <w:r>
        <w:rPr>
          <w:rFonts w:hint="eastAsia" w:ascii="Times New Roman" w:hAnsi="Times New Roman" w:eastAsia="仿宋_GB2312" w:cs="仿宋_GB2312"/>
          <w:snapToGrid/>
          <w:color w:val="auto"/>
          <w:spacing w:val="0"/>
          <w:kern w:val="0"/>
          <w:sz w:val="32"/>
          <w:szCs w:val="32"/>
          <w:lang w:val="en-US" w:eastAsia="zh-CN"/>
        </w:rPr>
        <w:t>“耕地银行”模</w:t>
      </w:r>
      <w:r>
        <w:rPr>
          <w:rFonts w:hint="default" w:ascii="Times New Roman" w:hAnsi="Times New Roman" w:eastAsia="仿宋_GB2312" w:cs="Times New Roman"/>
          <w:snapToGrid/>
          <w:color w:val="auto"/>
          <w:spacing w:val="0"/>
          <w:sz w:val="32"/>
          <w:szCs w:val="32"/>
          <w:lang w:val="en-US" w:eastAsia="zh-CN"/>
        </w:rPr>
        <w:t>式土地流转平台反馈农场经营主体严重违反土地流转合同约定的；</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仿宋_GB2312" w:cs="Times New Roman"/>
          <w:snapToGrid/>
          <w:color w:val="auto"/>
          <w:spacing w:val="0"/>
          <w:sz w:val="32"/>
          <w:szCs w:val="32"/>
          <w:lang w:val="en-US" w:eastAsia="zh-CN"/>
        </w:rPr>
        <w:t>2.</w:t>
      </w:r>
      <w:r>
        <w:rPr>
          <w:rFonts w:hint="default" w:ascii="Times New Roman" w:hAnsi="Times New Roman" w:eastAsia="仿宋_GB2312" w:cs="Times New Roman"/>
          <w:b w:val="0"/>
          <w:bCs w:val="0"/>
          <w:snapToGrid w:val="0"/>
          <w:color w:val="auto"/>
          <w:kern w:val="0"/>
          <w:sz w:val="32"/>
          <w:szCs w:val="32"/>
          <w:vertAlign w:val="baseline"/>
          <w:lang w:val="en-US" w:eastAsia="zh-CN" w:bidi="ar"/>
        </w:rPr>
        <w:t>出现农产品质量安全问题或不接受农产品质量安全监管的；</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b w:val="0"/>
          <w:bCs w:val="0"/>
          <w:snapToGrid w:val="0"/>
          <w:color w:val="auto"/>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3.土地持续闲置2个月，且连片闲置面积5亩（含）以上的；</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leftChars="0" w:right="0" w:rightChars="0" w:firstLine="640" w:firstLineChars="200"/>
        <w:jc w:val="both"/>
        <w:textAlignment w:val="baseline"/>
        <w:outlineLvl w:val="2"/>
        <w:rPr>
          <w:rFonts w:hint="default" w:ascii="Times New Roman" w:hAnsi="Times New Roman" w:eastAsia="仿宋_GB2312" w:cs="Times New Roman"/>
          <w:snapToGrid/>
          <w:color w:val="auto"/>
          <w:spacing w:val="0"/>
          <w:sz w:val="32"/>
          <w:szCs w:val="32"/>
          <w:lang w:val="en-US" w:eastAsia="zh-CN"/>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4.</w:t>
      </w:r>
      <w:r>
        <w:rPr>
          <w:rFonts w:hint="eastAsia" w:ascii="Times New Roman" w:hAnsi="Times New Roman" w:eastAsia="仿宋_GB2312" w:cs="仿宋_GB2312"/>
          <w:b w:val="0"/>
          <w:bCs w:val="0"/>
          <w:snapToGrid/>
          <w:color w:val="auto"/>
          <w:kern w:val="0"/>
          <w:sz w:val="32"/>
          <w:szCs w:val="32"/>
          <w:vertAlign w:val="baseline"/>
          <w:lang w:val="en-US" w:eastAsia="zh-CN" w:bidi="ar-SA"/>
        </w:rPr>
        <w:t>“供销农场”标识牌或涉供</w:t>
      </w:r>
      <w:r>
        <w:rPr>
          <w:rFonts w:hint="default" w:ascii="Times New Roman" w:hAnsi="Times New Roman" w:eastAsia="仿宋_GB2312" w:cs="Times New Roman"/>
          <w:b w:val="0"/>
          <w:bCs w:val="0"/>
          <w:snapToGrid w:val="0"/>
          <w:color w:val="auto"/>
          <w:kern w:val="0"/>
          <w:sz w:val="32"/>
          <w:szCs w:val="32"/>
          <w:vertAlign w:val="baseline"/>
          <w:lang w:val="en-US" w:eastAsia="zh-CN" w:bidi="ar"/>
        </w:rPr>
        <w:t>销内容的广告宣传物件损坏，经书面提醒后5日内未完成修复的。</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（四）</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因本条第（三）款第1项或第2项被取消认证的，该经营主体不得再次申报供销农场；因本条第（三）款第3项或第4项被取消认证的，该农场不得再次申报供销农场。</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b w:val="0"/>
          <w:bCs w:val="0"/>
          <w:color w:val="auto"/>
          <w:spacing w:val="0"/>
          <w:kern w:val="0"/>
          <w:sz w:val="32"/>
          <w:szCs w:val="32"/>
          <w:vertAlign w:val="baseline"/>
          <w:lang w:val="en-US"/>
        </w:rPr>
      </w:pP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（五）认证（或复评）及取消认证结果，由评审小组书面通知相关经营主体，并在农场所在镇人民政府和村民委员会公告。</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（六）</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评审小组拟作出取消认证决定的，应当书面通知相关经营主体。经营主体自收到通知之日起3个工作日内可向评审小组提交陈述、申辩材料。评审小组应对陈述、申辩内容进行复核后作出最终决定。逾期未提交陈述、申辩材料的，评审小组按原拟决定执行。</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color w:val="auto"/>
          <w:kern w:val="0"/>
          <w:sz w:val="32"/>
          <w:szCs w:val="32"/>
          <w:vertAlign w:val="baseline"/>
        </w:rPr>
      </w:pP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（七）因动态管理需要，县评审小组不对经认证通过的供销农场实地制作、树</w:t>
      </w:r>
      <w:r>
        <w:rPr>
          <w:rFonts w:hint="eastAsia" w:ascii="Times New Roman" w:hAnsi="Times New Roman" w:eastAsia="仿宋_GB2312" w:cs="仿宋_GB2312"/>
          <w:b w:val="0"/>
          <w:bCs w:val="0"/>
          <w:snapToGrid/>
          <w:color w:val="auto"/>
          <w:spacing w:val="0"/>
          <w:kern w:val="0"/>
          <w:sz w:val="32"/>
          <w:szCs w:val="32"/>
          <w:vertAlign w:val="baseline"/>
          <w:lang w:val="en-US" w:eastAsia="zh-CN" w:bidi="ar-SA"/>
        </w:rPr>
        <w:t>立“供销农场”标</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识牌，但可授予小规格牌匾。</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color w:val="auto"/>
          <w:kern w:val="0"/>
          <w:sz w:val="32"/>
          <w:szCs w:val="32"/>
          <w:vertAlign w:val="baseline"/>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（八）</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认证通过的供销农场自行（包括事实上已存在）实地制作、</w:t>
      </w:r>
      <w:r>
        <w:rPr>
          <w:rFonts w:hint="eastAsia" w:ascii="Times New Roman" w:hAnsi="Times New Roman" w:eastAsia="仿宋_GB2312" w:cs="仿宋_GB2312"/>
          <w:b w:val="0"/>
          <w:bCs w:val="0"/>
          <w:snapToGrid/>
          <w:color w:val="auto"/>
          <w:spacing w:val="0"/>
          <w:kern w:val="0"/>
          <w:sz w:val="32"/>
          <w:szCs w:val="32"/>
          <w:vertAlign w:val="baseline"/>
          <w:lang w:val="en-US" w:eastAsia="zh-CN" w:bidi="ar-SA"/>
        </w:rPr>
        <w:t>树立“供销农场”标识牌</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的，适用本办法相关规定。</w:t>
      </w:r>
    </w:p>
    <w:p>
      <w:pPr>
        <w:keepNext w:val="0"/>
        <w:keepLines w:val="0"/>
        <w:widowControl w:val="0"/>
        <w:suppressLineNumbers w:val="0"/>
        <w:kinsoku/>
        <w:autoSpaceDE/>
        <w:autoSpaceDN/>
        <w:adjustRightInd w:val="0"/>
        <w:snapToGrid w:val="0"/>
        <w:spacing w:before="0" w:beforeLines="0" w:beforeAutospacing="0" w:after="0" w:afterAutospacing="0" w:line="560" w:lineRule="exact"/>
        <w:ind w:left="0" w:right="0" w:rightChars="0"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pPr>
      <w:r>
        <w:rPr>
          <w:rFonts w:hint="default" w:ascii="Times New Roman" w:hAnsi="Times New Roman" w:eastAsia="仿宋_GB2312" w:cs="Times New Roman"/>
          <w:b w:val="0"/>
          <w:bCs w:val="0"/>
          <w:snapToGrid w:val="0"/>
          <w:color w:val="auto"/>
          <w:kern w:val="0"/>
          <w:sz w:val="32"/>
          <w:szCs w:val="32"/>
          <w:vertAlign w:val="baseline"/>
          <w:lang w:val="en-US" w:eastAsia="zh-CN" w:bidi="ar"/>
        </w:rPr>
        <w:t>（九）</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供销农场以认证（或复评）结果文件为根本依据。其他任何宣传物件（包括但不限于标识牌、牌匾等）均不能作为认证依据。宣传物件遵</w:t>
      </w:r>
      <w:r>
        <w:rPr>
          <w:rFonts w:hint="eastAsia" w:ascii="Times New Roman" w:hAnsi="Times New Roman" w:eastAsia="仿宋_GB2312" w:cs="仿宋_GB2312"/>
          <w:b w:val="0"/>
          <w:bCs w:val="0"/>
          <w:snapToGrid/>
          <w:color w:val="auto"/>
          <w:spacing w:val="0"/>
          <w:kern w:val="0"/>
          <w:sz w:val="32"/>
          <w:szCs w:val="32"/>
          <w:vertAlign w:val="baseline"/>
          <w:lang w:val="en-US" w:eastAsia="zh-CN" w:bidi="ar-SA"/>
        </w:rPr>
        <w:t>循“谁制作、谁解释，谁使用、谁维护”的</w:t>
      </w:r>
      <w:r>
        <w:rPr>
          <w:rFonts w:hint="default" w:ascii="Times New Roman" w:hAnsi="Times New Roman" w:eastAsia="仿宋_GB2312" w:cs="Times New Roman"/>
          <w:b w:val="0"/>
          <w:bCs w:val="0"/>
          <w:snapToGrid w:val="0"/>
          <w:color w:val="auto"/>
          <w:spacing w:val="0"/>
          <w:kern w:val="0"/>
          <w:sz w:val="32"/>
          <w:szCs w:val="32"/>
          <w:vertAlign w:val="baseline"/>
          <w:lang w:val="en-US" w:eastAsia="zh-CN" w:bidi="ar"/>
        </w:rPr>
        <w:t>原则。</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sz w:val="32"/>
          <w:szCs w:val="3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0" w:firstLineChars="0"/>
        <w:jc w:val="center"/>
        <w:textAlignment w:val="baseline"/>
        <w:outlineLvl w:val="2"/>
        <w:rPr>
          <w:rFonts w:hint="default" w:ascii="Times New Roman" w:hAnsi="Times New Roman" w:eastAsia="黑体" w:cs="Times New Roman"/>
          <w:b w:val="0"/>
          <w:bCs w:val="0"/>
          <w:snapToGrid w:val="0"/>
          <w:color w:val="auto"/>
          <w:spacing w:val="0"/>
          <w:sz w:val="32"/>
          <w:szCs w:val="32"/>
          <w:lang w:val="en-US" w:eastAsia="zh-CN" w:bidi="ar"/>
        </w:rPr>
      </w:pPr>
      <w:r>
        <w:rPr>
          <w:rFonts w:hint="default" w:ascii="Times New Roman" w:hAnsi="Times New Roman" w:eastAsia="黑体" w:cs="Times New Roman"/>
          <w:b w:val="0"/>
          <w:bCs w:val="0"/>
          <w:snapToGrid w:val="0"/>
          <w:color w:val="auto"/>
          <w:spacing w:val="0"/>
          <w:sz w:val="32"/>
          <w:szCs w:val="32"/>
          <w:lang w:val="en-US" w:eastAsia="zh-CN" w:bidi="ar"/>
        </w:rPr>
        <w:t>第七章  附则</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640" w:firstLineChars="200"/>
        <w:jc w:val="both"/>
        <w:textAlignment w:val="baseline"/>
        <w:rPr>
          <w:rFonts w:hint="default" w:ascii="Times New Roman" w:hAnsi="Times New Roman" w:eastAsia="楷体_GB2312" w:cs="Times New Roman"/>
          <w:b w:val="0"/>
          <w:bCs w:val="0"/>
          <w:snapToGrid/>
          <w:color w:val="auto"/>
          <w:spacing w:val="0"/>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640" w:firstLineChars="200"/>
        <w:jc w:val="both"/>
        <w:textAlignment w:val="baseline"/>
        <w:rPr>
          <w:rFonts w:hint="default" w:ascii="Times New Roman" w:hAnsi="Times New Roman" w:eastAsia="仿宋_GB2312" w:cs="Times New Roman"/>
          <w:b w:val="0"/>
          <w:bCs w:val="0"/>
          <w:snapToGrid/>
          <w:color w:val="auto"/>
          <w:spacing w:val="0"/>
          <w:sz w:val="32"/>
          <w:szCs w:val="32"/>
          <w:lang w:val="en-US" w:eastAsia="zh-CN"/>
        </w:rPr>
      </w:pPr>
      <w:r>
        <w:rPr>
          <w:rFonts w:hint="default" w:ascii="Times New Roman" w:hAnsi="Times New Roman" w:eastAsia="楷体_GB2312" w:cs="Times New Roman"/>
          <w:b w:val="0"/>
          <w:bCs w:val="0"/>
          <w:snapToGrid/>
          <w:color w:val="auto"/>
          <w:spacing w:val="0"/>
          <w:sz w:val="32"/>
          <w:szCs w:val="32"/>
          <w:lang w:val="en-US" w:eastAsia="zh-CN"/>
        </w:rPr>
        <w:t>第十七条</w:t>
      </w:r>
      <w:r>
        <w:rPr>
          <w:rFonts w:hint="default" w:ascii="Times New Roman" w:hAnsi="Times New Roman" w:eastAsia="仿宋_GB2312" w:cs="Times New Roman"/>
          <w:b w:val="0"/>
          <w:bCs w:val="0"/>
          <w:snapToGrid/>
          <w:color w:val="auto"/>
          <w:spacing w:val="0"/>
          <w:sz w:val="32"/>
          <w:szCs w:val="32"/>
          <w:lang w:val="en-US" w:eastAsia="zh-CN"/>
        </w:rPr>
        <w:t xml:space="preserve">  如有其他不确定事项，由评审小组商议确定。</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640" w:firstLineChars="200"/>
        <w:jc w:val="both"/>
        <w:textAlignment w:val="baseline"/>
        <w:rPr>
          <w:rFonts w:hint="default" w:ascii="Times New Roman" w:hAnsi="Times New Roman" w:eastAsia="仿宋_GB2312" w:cs="Times New Roman"/>
          <w:b w:val="0"/>
          <w:bCs w:val="0"/>
          <w:snapToGrid/>
          <w:color w:val="auto"/>
          <w:spacing w:val="0"/>
          <w:sz w:val="32"/>
          <w:szCs w:val="32"/>
          <w:lang w:val="en-US" w:eastAsia="zh-CN"/>
        </w:rPr>
      </w:pPr>
      <w:r>
        <w:rPr>
          <w:rFonts w:hint="default" w:ascii="Times New Roman" w:hAnsi="Times New Roman" w:eastAsia="楷体_GB2312" w:cs="Times New Roman"/>
          <w:b w:val="0"/>
          <w:bCs w:val="0"/>
          <w:snapToGrid/>
          <w:color w:val="auto"/>
          <w:spacing w:val="0"/>
          <w:sz w:val="32"/>
          <w:szCs w:val="32"/>
          <w:lang w:val="en-US" w:eastAsia="zh-CN"/>
        </w:rPr>
        <w:t>第十八条</w:t>
      </w:r>
      <w:r>
        <w:rPr>
          <w:rFonts w:hint="default" w:ascii="Times New Roman" w:hAnsi="Times New Roman" w:eastAsia="仿宋_GB2312" w:cs="Times New Roman"/>
          <w:b w:val="0"/>
          <w:bCs w:val="0"/>
          <w:snapToGrid/>
          <w:color w:val="auto"/>
          <w:spacing w:val="0"/>
          <w:sz w:val="32"/>
          <w:szCs w:val="32"/>
          <w:lang w:val="en-US" w:eastAsia="zh-CN"/>
        </w:rPr>
        <w:t xml:space="preserve">  本办法由陆河县供销合作联社负责解释。</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right="0" w:rightChars="0" w:firstLine="640" w:firstLineChars="200"/>
        <w:jc w:val="both"/>
        <w:textAlignment w:val="baseline"/>
        <w:rPr>
          <w:rFonts w:hint="default" w:ascii="Times New Roman" w:hAnsi="Times New Roman" w:eastAsia="仿宋_GB2312" w:cs="Times New Roman"/>
          <w:b w:val="0"/>
          <w:bCs w:val="0"/>
          <w:snapToGrid/>
          <w:color w:val="auto"/>
          <w:spacing w:val="0"/>
          <w:sz w:val="32"/>
          <w:szCs w:val="32"/>
          <w:lang w:val="en-US" w:eastAsia="zh-CN"/>
        </w:rPr>
      </w:pPr>
      <w:r>
        <w:rPr>
          <w:rFonts w:hint="default" w:ascii="Times New Roman" w:hAnsi="Times New Roman" w:eastAsia="楷体_GB2312" w:cs="Times New Roman"/>
          <w:b w:val="0"/>
          <w:bCs w:val="0"/>
          <w:snapToGrid/>
          <w:color w:val="auto"/>
          <w:spacing w:val="0"/>
          <w:sz w:val="32"/>
          <w:szCs w:val="32"/>
          <w:lang w:val="en-US" w:eastAsia="zh-CN"/>
        </w:rPr>
        <w:t>第十九条</w:t>
      </w:r>
      <w:r>
        <w:rPr>
          <w:rFonts w:hint="default" w:ascii="Times New Roman" w:hAnsi="Times New Roman" w:eastAsia="仿宋_GB2312" w:cs="Times New Roman"/>
          <w:b w:val="0"/>
          <w:bCs w:val="0"/>
          <w:snapToGrid/>
          <w:color w:val="auto"/>
          <w:spacing w:val="0"/>
          <w:sz w:val="32"/>
          <w:szCs w:val="32"/>
          <w:lang w:val="en-US" w:eastAsia="zh-CN"/>
        </w:rPr>
        <w:t xml:space="preserve">  本办法自印发之日起生效，试行三年。</w:t>
      </w:r>
    </w:p>
    <w:p>
      <w:pPr>
        <w:rPr>
          <w:rFonts w:hint="default" w:ascii="Times New Roman" w:hAnsi="Times New Roman" w:eastAsia="黑体" w:cs="Times New Roman"/>
          <w:sz w:val="32"/>
          <w:szCs w:val="40"/>
          <w:lang w:val="en-US" w:eastAsia="zh-CN"/>
        </w:rPr>
      </w:pPr>
      <w:r>
        <w:rPr>
          <w:rFonts w:hint="default" w:ascii="Times New Roman" w:hAnsi="Times New Roman" w:eastAsia="黑体" w:cs="Times New Roman"/>
          <w:b w:val="0"/>
          <w:bCs w:val="0"/>
          <w:snapToGrid/>
          <w:color w:val="auto"/>
          <w:spacing w:val="0"/>
          <w:sz w:val="32"/>
          <w:szCs w:val="32"/>
        </w:rPr>
        <w:br w:type="page"/>
      </w:r>
      <w:r>
        <w:rPr>
          <w:rFonts w:hint="eastAsia" w:ascii="黑体" w:hAnsi="黑体" w:eastAsia="黑体" w:cs="黑体"/>
          <w:sz w:val="32"/>
          <w:szCs w:val="40"/>
          <w:lang w:val="en-US" w:eastAsia="zh-CN"/>
        </w:rPr>
        <w:t>附件1</w:t>
      </w:r>
    </w:p>
    <w:p>
      <w:pPr>
        <w:jc w:val="center"/>
        <w:rPr>
          <w:rFonts w:hint="default" w:ascii="Times New Roman" w:hAnsi="Times New Roman" w:eastAsia="宋体" w:cs="Times New Roman"/>
          <w:b/>
          <w:bCs/>
          <w:sz w:val="44"/>
          <w:szCs w:val="52"/>
          <w:lang w:val="en-US" w:eastAsia="zh-CN"/>
        </w:rPr>
      </w:pPr>
    </w:p>
    <w:p>
      <w:pPr>
        <w:jc w:val="center"/>
        <w:rPr>
          <w:rFonts w:hint="eastAsia" w:ascii="方正小标宋简体" w:hAnsi="方正小标宋简体" w:eastAsia="方正小标宋简体" w:cs="方正小标宋简体"/>
          <w:b w:val="0"/>
          <w:bCs w:val="0"/>
          <w:sz w:val="44"/>
          <w:szCs w:val="52"/>
          <w:lang w:val="en-US" w:eastAsia="zh-CN"/>
        </w:rPr>
      </w:pPr>
      <w:r>
        <w:rPr>
          <w:rFonts w:hint="eastAsia" w:ascii="方正小标宋简体" w:hAnsi="方正小标宋简体" w:eastAsia="方正小标宋简体" w:cs="方正小标宋简体"/>
          <w:b w:val="0"/>
          <w:bCs w:val="0"/>
          <w:sz w:val="44"/>
          <w:szCs w:val="52"/>
          <w:lang w:val="en-US" w:eastAsia="zh-CN"/>
        </w:rPr>
        <w:t>示范供销农场分类认证标准</w:t>
      </w:r>
    </w:p>
    <w:p>
      <w:pPr>
        <w:jc w:val="center"/>
        <w:rPr>
          <w:rFonts w:hint="default" w:ascii="Times New Roman" w:hAnsi="Times New Roman" w:eastAsia="宋体" w:cs="Times New Roman"/>
          <w:b/>
          <w:bCs/>
          <w:sz w:val="44"/>
          <w:szCs w:val="52"/>
          <w:lang w:val="en-US" w:eastAsia="zh-CN"/>
        </w:rPr>
      </w:pPr>
    </w:p>
    <w:tbl>
      <w:tblPr>
        <w:tblStyle w:val="14"/>
        <w:tblW w:w="95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13" w:type="dxa"/>
          <w:left w:w="113" w:type="dxa"/>
          <w:bottom w:w="113" w:type="dxa"/>
          <w:right w:w="113" w:type="dxa"/>
        </w:tblCellMar>
      </w:tblPr>
      <w:tblGrid>
        <w:gridCol w:w="1630"/>
        <w:gridCol w:w="2688"/>
        <w:gridCol w:w="2720"/>
        <w:gridCol w:w="24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13" w:type="dxa"/>
            <w:bottom w:w="113" w:type="dxa"/>
            <w:right w:w="113" w:type="dxa"/>
          </w:tblCellMar>
        </w:tblPrEx>
        <w:trPr>
          <w:trHeight w:val="340" w:hRule="atLeast"/>
          <w:jc w:val="center"/>
        </w:trPr>
        <w:tc>
          <w:tcPr>
            <w:tcW w:w="1630" w:type="dxa"/>
            <w:noWrap w:val="0"/>
            <w:vAlign w:val="center"/>
          </w:tcPr>
          <w:p>
            <w:pPr>
              <w:keepNext w:val="0"/>
              <w:keepLines w:val="0"/>
              <w:pageBreakBefore w:val="0"/>
              <w:widowControl w:val="0"/>
              <w:kinsoku/>
              <w:wordWrap/>
              <w:overflowPunct/>
              <w:topLinePunct w:val="0"/>
              <w:bidi w:val="0"/>
              <w:spacing w:line="560" w:lineRule="exact"/>
              <w:jc w:val="both"/>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pPr>
            <w:r>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t>认证指标</w:t>
            </w:r>
          </w:p>
        </w:tc>
        <w:tc>
          <w:tcPr>
            <w:tcW w:w="268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both"/>
              <w:textAlignment w:val="baseline"/>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pPr>
            <w:r>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t>三类示范供销农场</w:t>
            </w:r>
          </w:p>
        </w:tc>
        <w:tc>
          <w:tcPr>
            <w:tcW w:w="2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both"/>
              <w:textAlignment w:val="baseline"/>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pPr>
            <w:r>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t>二类示范供销农场</w:t>
            </w:r>
          </w:p>
        </w:tc>
        <w:tc>
          <w:tcPr>
            <w:tcW w:w="249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both"/>
              <w:textAlignment w:val="baseline"/>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pPr>
            <w:r>
              <w:rPr>
                <w:rFonts w:hint="default" w:ascii="Times New Roman" w:hAnsi="Times New Roman" w:eastAsia="仿宋_GB2312" w:cs="Times New Roman"/>
                <w:b w:val="0"/>
                <w:bCs w:val="0"/>
                <w:snapToGrid w:val="0"/>
                <w:color w:val="auto"/>
                <w:spacing w:val="0"/>
                <w:kern w:val="0"/>
                <w:sz w:val="28"/>
                <w:szCs w:val="28"/>
                <w:vertAlign w:val="baseline"/>
                <w:lang w:val="en-US" w:eastAsia="zh-CN" w:bidi="ar"/>
              </w:rPr>
              <w:t>一类示范供销农场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13" w:type="dxa"/>
            <w:bottom w:w="113" w:type="dxa"/>
            <w:right w:w="113" w:type="dxa"/>
          </w:tblCellMar>
        </w:tblPrEx>
        <w:trPr>
          <w:trHeight w:val="1701" w:hRule="atLeast"/>
          <w:jc w:val="center"/>
        </w:trPr>
        <w:tc>
          <w:tcPr>
            <w:tcW w:w="16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center"/>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种植规模</w:t>
            </w:r>
          </w:p>
        </w:tc>
        <w:tc>
          <w:tcPr>
            <w:tcW w:w="268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粮食作物种植面积200亩（含）以上、300亩以下；或蔬菜种植面积100亩（含）以上、150亩以下</w:t>
            </w:r>
          </w:p>
        </w:tc>
        <w:tc>
          <w:tcPr>
            <w:tcW w:w="2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粮食作物种植面积300亩（含）以上、400亩以下；或蔬菜种植面积150亩（含）以上、200亩以下</w:t>
            </w:r>
          </w:p>
        </w:tc>
        <w:tc>
          <w:tcPr>
            <w:tcW w:w="249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粮食作物种植面积400亩（含）以上；或蔬菜种植面积200亩（含）以上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13" w:type="dxa"/>
            <w:bottom w:w="113" w:type="dxa"/>
            <w:right w:w="113" w:type="dxa"/>
          </w:tblCellMar>
        </w:tblPrEx>
        <w:trPr>
          <w:trHeight w:val="1701" w:hRule="atLeast"/>
          <w:jc w:val="center"/>
        </w:trPr>
        <w:tc>
          <w:tcPr>
            <w:tcW w:w="16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center"/>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带动农户</w:t>
            </w:r>
          </w:p>
        </w:tc>
        <w:tc>
          <w:tcPr>
            <w:tcW w:w="268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直接带动农户5户（含）以上、10户以下，且户均收入3000元/年以上</w:t>
            </w:r>
          </w:p>
        </w:tc>
        <w:tc>
          <w:tcPr>
            <w:tcW w:w="2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直接带动农户10户（含）以上、20户以下，且户均收入3000元/年以上</w:t>
            </w:r>
          </w:p>
        </w:tc>
        <w:tc>
          <w:tcPr>
            <w:tcW w:w="249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直接带动农户20户（含）以上，且户均收入3000元/年以上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13" w:type="dxa"/>
            <w:bottom w:w="113" w:type="dxa"/>
            <w:right w:w="113" w:type="dxa"/>
          </w:tblCellMar>
        </w:tblPrEx>
        <w:trPr>
          <w:trHeight w:val="1134" w:hRule="atLeast"/>
          <w:jc w:val="center"/>
        </w:trPr>
        <w:tc>
          <w:tcPr>
            <w:tcW w:w="16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center"/>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农产品</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jc w:val="center"/>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年销售额</w:t>
            </w:r>
          </w:p>
        </w:tc>
        <w:tc>
          <w:tcPr>
            <w:tcW w:w="268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10万元（含）以上、20万元以下</w:t>
            </w:r>
          </w:p>
        </w:tc>
        <w:tc>
          <w:tcPr>
            <w:tcW w:w="2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20万元（含）以上、40万元以下</w:t>
            </w:r>
          </w:p>
        </w:tc>
        <w:tc>
          <w:tcPr>
            <w:tcW w:w="249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leftChars="0" w:right="0" w:rightChars="0" w:firstLine="560" w:firstLineChars="200"/>
              <w:jc w:val="both"/>
              <w:textAlignment w:val="baseline"/>
              <w:rPr>
                <w:rFonts w:hint="default" w:ascii="Times New Roman" w:hAnsi="Times New Roman" w:eastAsia="仿宋_GB2312" w:cs="Times New Roman"/>
                <w:snapToGrid w:val="0"/>
                <w:color w:val="auto"/>
                <w:spacing w:val="0"/>
                <w:kern w:val="0"/>
                <w:sz w:val="28"/>
                <w:szCs w:val="28"/>
                <w:vertAlign w:val="baseline"/>
                <w:lang w:val="en-US" w:eastAsia="zh-CN" w:bidi="ar"/>
              </w:rPr>
            </w:pPr>
            <w:r>
              <w:rPr>
                <w:rFonts w:hint="default" w:ascii="Times New Roman" w:hAnsi="Times New Roman" w:eastAsia="仿宋_GB2312" w:cs="Times New Roman"/>
                <w:snapToGrid w:val="0"/>
                <w:color w:val="auto"/>
                <w:spacing w:val="0"/>
                <w:kern w:val="0"/>
                <w:sz w:val="28"/>
                <w:szCs w:val="28"/>
                <w:vertAlign w:val="baseline"/>
                <w:lang w:val="en-US" w:eastAsia="zh-CN" w:bidi="ar"/>
              </w:rPr>
              <w:t>40万元（含）以上</w:t>
            </w:r>
          </w:p>
        </w:tc>
      </w:tr>
    </w:tbl>
    <w:p>
      <w:pPr>
        <w:keepNext w:val="0"/>
        <w:keepLines w:val="0"/>
        <w:pageBreakBefore w:val="0"/>
        <w:widowControl/>
        <w:kinsoku/>
        <w:wordWrap/>
        <w:overflowPunct/>
        <w:topLinePunct w:val="0"/>
        <w:autoSpaceDE/>
        <w:autoSpaceDN/>
        <w:bidi w:val="0"/>
        <w:adjustRightInd/>
        <w:spacing w:line="240" w:lineRule="auto"/>
        <w:ind w:right="0"/>
        <w:jc w:val="left"/>
        <w:textAlignment w:val="auto"/>
        <w:rPr>
          <w:rFonts w:hint="default" w:ascii="Times New Roman" w:hAnsi="Times New Roman" w:eastAsia="黑体" w:cs="Times New Roman"/>
          <w:b w:val="0"/>
          <w:bCs w:val="0"/>
          <w:snapToGrid/>
          <w:color w:val="auto"/>
          <w:spacing w:val="0"/>
          <w:sz w:val="32"/>
          <w:szCs w:val="32"/>
        </w:rPr>
        <w:sectPr>
          <w:pgSz w:w="11900" w:h="16840"/>
          <w:pgMar w:top="2098" w:right="1474" w:bottom="1984" w:left="1587" w:header="850" w:footer="1701" w:gutter="0"/>
          <w:pgBorders>
            <w:top w:val="none" w:sz="0" w:space="0"/>
            <w:left w:val="none" w:sz="0" w:space="0"/>
            <w:bottom w:val="none" w:sz="0" w:space="0"/>
            <w:right w:val="none" w:sz="0" w:space="0"/>
          </w:pgBorders>
          <w:pgNumType w:fmt="decimal"/>
          <w:cols w:space="720" w:num="1"/>
          <w:rtlGutter w:val="0"/>
          <w:docGrid w:linePitch="1" w:charSpace="0"/>
        </w:sectPr>
      </w:pPr>
    </w:p>
    <w:p>
      <w:pPr>
        <w:keepNext w:val="0"/>
        <w:keepLines w:val="0"/>
        <w:pageBreakBefore w:val="0"/>
        <w:widowControl/>
        <w:kinsoku/>
        <w:wordWrap/>
        <w:overflowPunct/>
        <w:topLinePunct w:val="0"/>
        <w:autoSpaceDE/>
        <w:autoSpaceDN/>
        <w:bidi w:val="0"/>
        <w:adjustRightInd/>
        <w:spacing w:line="240" w:lineRule="auto"/>
        <w:ind w:right="0"/>
        <w:jc w:val="left"/>
        <w:textAlignment w:val="auto"/>
        <w:rPr>
          <w:rFonts w:hint="eastAsia" w:ascii="黑体" w:hAnsi="黑体" w:eastAsia="黑体" w:cs="黑体"/>
          <w:b w:val="0"/>
          <w:bCs w:val="0"/>
          <w:snapToGrid/>
          <w:color w:val="auto"/>
          <w:spacing w:val="0"/>
          <w:sz w:val="32"/>
          <w:szCs w:val="32"/>
          <w:lang w:val="en-US" w:eastAsia="zh-CN"/>
        </w:rPr>
      </w:pPr>
      <w:r>
        <w:rPr>
          <w:rFonts w:hint="eastAsia" w:ascii="黑体" w:hAnsi="黑体" w:eastAsia="黑体" w:cs="黑体"/>
          <w:b w:val="0"/>
          <w:bCs w:val="0"/>
          <w:snapToGrid/>
          <w:color w:val="auto"/>
          <w:spacing w:val="0"/>
          <w:sz w:val="32"/>
          <w:szCs w:val="32"/>
        </w:rPr>
        <w:t>附件</w:t>
      </w:r>
      <w:r>
        <w:rPr>
          <w:rFonts w:hint="eastAsia" w:ascii="黑体" w:hAnsi="黑体" w:eastAsia="黑体" w:cs="黑体"/>
          <w:b w:val="0"/>
          <w:bCs w:val="0"/>
          <w:snapToGrid/>
          <w:color w:val="auto"/>
          <w:spacing w:val="0"/>
          <w:sz w:val="32"/>
          <w:szCs w:val="32"/>
          <w:lang w:val="en-US" w:eastAsia="zh-CN"/>
        </w:rPr>
        <w:t>2</w:t>
      </w:r>
    </w:p>
    <w:p>
      <w:pPr>
        <w:keepNext w:val="0"/>
        <w:keepLines w:val="0"/>
        <w:pageBreakBefore w:val="0"/>
        <w:widowControl w:val="0"/>
        <w:kinsoku/>
        <w:wordWrap/>
        <w:overflowPunct/>
        <w:topLinePunct w:val="0"/>
        <w:autoSpaceDE/>
        <w:autoSpaceDN/>
        <w:bidi w:val="0"/>
        <w:adjustRightInd w:val="0"/>
        <w:snapToGrid w:val="0"/>
        <w:spacing w:afterLines="50" w:line="600" w:lineRule="exact"/>
        <w:ind w:left="0" w:leftChars="0" w:right="0" w:firstLine="0" w:firstLineChars="0"/>
        <w:jc w:val="center"/>
        <w:textAlignment w:val="baseline"/>
        <w:rPr>
          <w:rFonts w:hint="default" w:ascii="Times New Roman" w:hAnsi="Times New Roman" w:eastAsia="方正小标宋简体" w:cs="Times New Roman"/>
          <w:b w:val="0"/>
          <w:bCs w:val="0"/>
          <w:snapToGrid/>
          <w:color w:val="auto"/>
          <w:spacing w:val="0"/>
          <w:sz w:val="44"/>
          <w:szCs w:val="44"/>
        </w:rPr>
      </w:pPr>
      <w:bookmarkStart w:id="1" w:name="_GoBack"/>
      <w:bookmarkEnd w:id="1"/>
    </w:p>
    <w:p>
      <w:pPr>
        <w:keepNext w:val="0"/>
        <w:keepLines w:val="0"/>
        <w:pageBreakBefore w:val="0"/>
        <w:widowControl w:val="0"/>
        <w:kinsoku/>
        <w:wordWrap/>
        <w:overflowPunct/>
        <w:topLinePunct w:val="0"/>
        <w:autoSpaceDE/>
        <w:autoSpaceDN/>
        <w:bidi w:val="0"/>
        <w:adjustRightInd w:val="0"/>
        <w:snapToGrid w:val="0"/>
        <w:spacing w:afterLines="50" w:line="600" w:lineRule="exact"/>
        <w:ind w:left="0" w:leftChars="0" w:right="0" w:firstLine="0" w:firstLineChars="0"/>
        <w:jc w:val="center"/>
        <w:textAlignment w:val="baseline"/>
        <w:rPr>
          <w:rFonts w:hint="default" w:ascii="Times New Roman" w:hAnsi="Times New Roman" w:eastAsia="方正小标宋简体" w:cs="Times New Roman"/>
          <w:b w:val="0"/>
          <w:bCs w:val="0"/>
          <w:snapToGrid/>
          <w:color w:val="auto"/>
          <w:spacing w:val="0"/>
          <w:sz w:val="44"/>
          <w:szCs w:val="44"/>
        </w:rPr>
      </w:pPr>
      <w:r>
        <w:rPr>
          <w:rFonts w:hint="default" w:ascii="Times New Roman" w:hAnsi="Times New Roman" w:eastAsia="方正小标宋简体" w:cs="Times New Roman"/>
          <w:b w:val="0"/>
          <w:bCs w:val="0"/>
          <w:snapToGrid/>
          <w:color w:val="auto"/>
          <w:spacing w:val="0"/>
          <w:sz w:val="44"/>
          <w:szCs w:val="44"/>
        </w:rPr>
        <w:t>供销农场入库认证</w:t>
      </w:r>
      <w:r>
        <w:rPr>
          <w:rFonts w:hint="default" w:ascii="Times New Roman" w:hAnsi="Times New Roman" w:eastAsia="方正小标宋简体" w:cs="Times New Roman"/>
          <w:b w:val="0"/>
          <w:bCs w:val="0"/>
          <w:snapToGrid/>
          <w:color w:val="auto"/>
          <w:spacing w:val="0"/>
          <w:sz w:val="44"/>
          <w:szCs w:val="44"/>
          <w:lang w:eastAsia="zh-CN"/>
        </w:rPr>
        <w:t>（</w:t>
      </w:r>
      <w:r>
        <w:rPr>
          <w:rFonts w:hint="default" w:ascii="Times New Roman" w:hAnsi="Times New Roman" w:eastAsia="方正小标宋简体" w:cs="Times New Roman"/>
          <w:b w:val="0"/>
          <w:bCs w:val="0"/>
          <w:snapToGrid/>
          <w:color w:val="auto"/>
          <w:spacing w:val="0"/>
          <w:sz w:val="44"/>
          <w:szCs w:val="44"/>
          <w:lang w:val="en-US" w:eastAsia="zh-CN"/>
        </w:rPr>
        <w:t>复评</w:t>
      </w:r>
      <w:r>
        <w:rPr>
          <w:rFonts w:hint="default" w:ascii="Times New Roman" w:hAnsi="Times New Roman" w:eastAsia="方正小标宋简体" w:cs="Times New Roman"/>
          <w:b w:val="0"/>
          <w:bCs w:val="0"/>
          <w:snapToGrid/>
          <w:color w:val="auto"/>
          <w:spacing w:val="0"/>
          <w:sz w:val="44"/>
          <w:szCs w:val="44"/>
          <w:lang w:eastAsia="zh-CN"/>
        </w:rPr>
        <w:t>）</w:t>
      </w:r>
      <w:r>
        <w:rPr>
          <w:rFonts w:hint="default" w:ascii="Times New Roman" w:hAnsi="Times New Roman" w:eastAsia="方正小标宋简体" w:cs="Times New Roman"/>
          <w:b w:val="0"/>
          <w:bCs w:val="0"/>
          <w:snapToGrid/>
          <w:color w:val="auto"/>
          <w:spacing w:val="0"/>
          <w:sz w:val="44"/>
          <w:szCs w:val="44"/>
        </w:rPr>
        <w:t>申请表</w:t>
      </w:r>
    </w:p>
    <w:tbl>
      <w:tblPr>
        <w:tblStyle w:val="14"/>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1"/>
        <w:gridCol w:w="3529"/>
        <w:gridCol w:w="2032"/>
        <w:gridCol w:w="18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0" w:firstLineChars="0"/>
              <w:jc w:val="center"/>
              <w:textAlignment w:val="baseline"/>
              <w:rPr>
                <w:rFonts w:hint="default" w:ascii="Times New Roman" w:hAnsi="Times New Roman" w:eastAsia="仿宋_GB2312" w:cs="Times New Roman"/>
                <w:snapToGrid/>
                <w:color w:val="0000FF"/>
                <w:sz w:val="28"/>
                <w:szCs w:val="28"/>
              </w:rPr>
            </w:pPr>
            <w:r>
              <w:rPr>
                <w:rFonts w:hint="default" w:ascii="Times New Roman" w:hAnsi="Times New Roman" w:eastAsia="仿宋_GB2312" w:cs="Times New Roman"/>
                <w:b w:val="0"/>
                <w:bCs w:val="0"/>
                <w:snapToGrid/>
                <w:color w:val="auto"/>
                <w:spacing w:val="0"/>
                <w:sz w:val="28"/>
                <w:szCs w:val="28"/>
                <w:lang w:val="en-US" w:eastAsia="zh-CN"/>
              </w:rPr>
              <w:t>农场</w:t>
            </w:r>
            <w:r>
              <w:rPr>
                <w:rFonts w:hint="default" w:ascii="Times New Roman" w:hAnsi="Times New Roman" w:eastAsia="仿宋_GB2312" w:cs="Times New Roman"/>
                <w:b w:val="0"/>
                <w:bCs w:val="0"/>
                <w:snapToGrid/>
                <w:color w:val="auto"/>
                <w:spacing w:val="0"/>
                <w:sz w:val="28"/>
                <w:szCs w:val="28"/>
              </w:rPr>
              <w:t>名称</w:t>
            </w:r>
          </w:p>
        </w:tc>
        <w:tc>
          <w:tcPr>
            <w:tcW w:w="3529"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c>
          <w:tcPr>
            <w:tcW w:w="2032" w:type="dxa"/>
            <w:tcBorders>
              <w:left w:val="single" w:color="auto" w:sz="4" w:space="0"/>
              <w:right w:val="single" w:color="auto" w:sz="4" w:space="0"/>
            </w:tcBorders>
            <w:noWrap w:val="0"/>
            <w:vAlign w:val="center"/>
          </w:tcPr>
          <w:p>
            <w:pPr>
              <w:pStyle w:val="15"/>
              <w:jc w:val="center"/>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b w:val="0"/>
                <w:bCs w:val="0"/>
                <w:snapToGrid/>
                <w:color w:val="auto"/>
                <w:sz w:val="28"/>
                <w:szCs w:val="28"/>
                <w:lang w:val="en-US" w:eastAsia="zh-CN"/>
              </w:rPr>
              <w:t>申请事项</w:t>
            </w:r>
          </w:p>
        </w:tc>
        <w:tc>
          <w:tcPr>
            <w:tcW w:w="1866"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pacing w:val="0"/>
                <w:sz w:val="28"/>
                <w:szCs w:val="28"/>
                <w:lang w:val="en-US" w:eastAsia="zh-CN"/>
              </w:rPr>
            </w:pPr>
            <w:r>
              <w:rPr>
                <w:rFonts w:hint="default" w:ascii="Times New Roman" w:hAnsi="Times New Roman" w:eastAsia="仿宋_GB2312" w:cs="Times New Roman"/>
                <w:snapToGrid/>
                <w:color w:val="auto"/>
                <w:spacing w:val="0"/>
                <w:sz w:val="28"/>
                <w:szCs w:val="28"/>
                <w:lang w:val="en-US" w:eastAsia="zh-CN"/>
              </w:rPr>
              <w:sym w:font="Wingdings" w:char="00A8"/>
            </w:r>
            <w:r>
              <w:rPr>
                <w:rFonts w:hint="default" w:ascii="Times New Roman" w:hAnsi="Times New Roman" w:eastAsia="仿宋_GB2312" w:cs="Times New Roman"/>
                <w:snapToGrid/>
                <w:color w:val="auto"/>
                <w:spacing w:val="0"/>
                <w:sz w:val="28"/>
                <w:szCs w:val="28"/>
                <w:lang w:val="en-US" w:eastAsia="zh-CN"/>
              </w:rPr>
              <w:t>认证</w:t>
            </w:r>
          </w:p>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lang w:val="en-US"/>
              </w:rPr>
            </w:pPr>
            <w:r>
              <w:rPr>
                <w:rFonts w:hint="default" w:ascii="Times New Roman" w:hAnsi="Times New Roman" w:eastAsia="仿宋_GB2312" w:cs="Times New Roman"/>
                <w:snapToGrid/>
                <w:color w:val="auto"/>
                <w:spacing w:val="0"/>
                <w:sz w:val="28"/>
                <w:szCs w:val="28"/>
                <w:lang w:val="en-US" w:eastAsia="zh-CN"/>
              </w:rPr>
              <w:sym w:font="Wingdings" w:char="00A8"/>
            </w:r>
            <w:r>
              <w:rPr>
                <w:rFonts w:hint="default" w:ascii="Times New Roman" w:hAnsi="Times New Roman" w:eastAsia="仿宋_GB2312" w:cs="Times New Roman"/>
                <w:snapToGrid/>
                <w:color w:val="auto"/>
                <w:spacing w:val="0"/>
                <w:sz w:val="28"/>
                <w:szCs w:val="28"/>
                <w:lang w:val="en-US" w:eastAsia="zh-CN"/>
              </w:rPr>
              <w:t>复评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pacing w:val="0"/>
                <w:sz w:val="28"/>
                <w:szCs w:val="28"/>
                <w:lang w:eastAsia="zh-CN"/>
              </w:rPr>
            </w:pPr>
            <w:r>
              <w:rPr>
                <w:rFonts w:hint="default" w:ascii="Times New Roman" w:hAnsi="Times New Roman" w:eastAsia="仿宋_GB2312" w:cs="Times New Roman"/>
                <w:b w:val="0"/>
                <w:bCs w:val="0"/>
                <w:snapToGrid/>
                <w:color w:val="auto"/>
                <w:spacing w:val="0"/>
                <w:sz w:val="28"/>
                <w:szCs w:val="28"/>
              </w:rPr>
              <w:t>申报</w:t>
            </w:r>
            <w:r>
              <w:rPr>
                <w:rFonts w:hint="default" w:ascii="Times New Roman" w:hAnsi="Times New Roman" w:eastAsia="仿宋_GB2312" w:cs="Times New Roman"/>
                <w:b w:val="0"/>
                <w:bCs w:val="0"/>
                <w:snapToGrid/>
                <w:color w:val="auto"/>
                <w:spacing w:val="0"/>
                <w:sz w:val="28"/>
                <w:szCs w:val="28"/>
                <w:lang w:eastAsia="zh-CN"/>
              </w:rPr>
              <w:t>主体</w:t>
            </w:r>
          </w:p>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snapToGrid/>
                <w:color w:val="auto"/>
                <w:sz w:val="28"/>
                <w:szCs w:val="28"/>
                <w:lang w:eastAsia="zh-CN"/>
              </w:rPr>
            </w:pPr>
            <w:r>
              <w:rPr>
                <w:rFonts w:hint="default" w:ascii="Times New Roman" w:hAnsi="Times New Roman" w:eastAsia="仿宋_GB2312" w:cs="Times New Roman"/>
                <w:b w:val="0"/>
                <w:bCs w:val="0"/>
                <w:snapToGrid/>
                <w:color w:val="auto"/>
                <w:spacing w:val="0"/>
                <w:sz w:val="28"/>
                <w:szCs w:val="28"/>
                <w:lang w:eastAsia="zh-CN"/>
              </w:rPr>
              <w:t>（</w:t>
            </w:r>
            <w:r>
              <w:rPr>
                <w:rFonts w:hint="default" w:ascii="Times New Roman" w:hAnsi="Times New Roman" w:eastAsia="仿宋_GB2312" w:cs="Times New Roman"/>
                <w:b w:val="0"/>
                <w:bCs w:val="0"/>
                <w:snapToGrid/>
                <w:color w:val="auto"/>
                <w:spacing w:val="0"/>
                <w:sz w:val="28"/>
                <w:szCs w:val="28"/>
                <w:lang w:val="en-US" w:eastAsia="zh-CN"/>
              </w:rPr>
              <w:t>营业执照名称</w:t>
            </w:r>
            <w:r>
              <w:rPr>
                <w:rFonts w:hint="default" w:ascii="Times New Roman" w:hAnsi="Times New Roman" w:eastAsia="仿宋_GB2312" w:cs="Times New Roman"/>
                <w:b w:val="0"/>
                <w:bCs w:val="0"/>
                <w:snapToGrid/>
                <w:color w:val="auto"/>
                <w:spacing w:val="0"/>
                <w:sz w:val="28"/>
                <w:szCs w:val="28"/>
                <w:lang w:eastAsia="zh-CN"/>
              </w:rPr>
              <w:t>）</w:t>
            </w:r>
          </w:p>
        </w:tc>
        <w:tc>
          <w:tcPr>
            <w:tcW w:w="3529"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c>
          <w:tcPr>
            <w:tcW w:w="2032" w:type="dxa"/>
            <w:tcBorders>
              <w:left w:val="single" w:color="auto" w:sz="4" w:space="0"/>
              <w:right w:val="single" w:color="auto" w:sz="4" w:space="0"/>
            </w:tcBorders>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z w:val="28"/>
                <w:szCs w:val="28"/>
                <w:lang w:val="en-US" w:eastAsia="zh-CN"/>
              </w:rPr>
            </w:pPr>
            <w:r>
              <w:rPr>
                <w:rFonts w:hint="default" w:ascii="Times New Roman" w:hAnsi="Times New Roman" w:eastAsia="仿宋_GB2312" w:cs="Times New Roman"/>
                <w:b w:val="0"/>
                <w:bCs w:val="0"/>
                <w:snapToGrid/>
                <w:color w:val="auto"/>
                <w:sz w:val="28"/>
                <w:szCs w:val="28"/>
                <w:lang w:val="en-US" w:eastAsia="zh-CN"/>
              </w:rPr>
              <w:t>法定代表人</w:t>
            </w:r>
          </w:p>
        </w:tc>
        <w:tc>
          <w:tcPr>
            <w:tcW w:w="1866"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0" w:firstLineChars="0"/>
              <w:jc w:val="center"/>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b w:val="0"/>
                <w:bCs w:val="0"/>
                <w:snapToGrid/>
                <w:color w:val="auto"/>
                <w:spacing w:val="0"/>
                <w:sz w:val="28"/>
                <w:szCs w:val="28"/>
                <w:lang w:val="en-US" w:eastAsia="zh-CN"/>
              </w:rPr>
              <w:t>农场</w:t>
            </w:r>
            <w:r>
              <w:rPr>
                <w:rFonts w:hint="default" w:ascii="Times New Roman" w:hAnsi="Times New Roman" w:eastAsia="仿宋_GB2312" w:cs="Times New Roman"/>
                <w:b w:val="0"/>
                <w:bCs w:val="0"/>
                <w:snapToGrid/>
                <w:color w:val="auto"/>
                <w:spacing w:val="0"/>
                <w:sz w:val="28"/>
                <w:szCs w:val="28"/>
              </w:rPr>
              <w:t>地址</w:t>
            </w:r>
          </w:p>
        </w:tc>
        <w:tc>
          <w:tcPr>
            <w:tcW w:w="3529"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0" w:firstLineChars="0"/>
              <w:jc w:val="both"/>
              <w:textAlignment w:val="baseline"/>
              <w:rPr>
                <w:rFonts w:hint="default" w:ascii="Times New Roman" w:hAnsi="Times New Roman" w:eastAsia="仿宋_GB2312" w:cs="Times New Roman"/>
                <w:snapToGrid/>
                <w:color w:val="auto"/>
                <w:sz w:val="28"/>
                <w:szCs w:val="28"/>
                <w:lang w:val="en-US" w:eastAsia="zh-CN"/>
              </w:rPr>
            </w:pPr>
          </w:p>
        </w:tc>
        <w:tc>
          <w:tcPr>
            <w:tcW w:w="2032"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z w:val="28"/>
                <w:szCs w:val="28"/>
              </w:rPr>
            </w:pPr>
            <w:r>
              <w:rPr>
                <w:rFonts w:hint="default" w:ascii="Times New Roman" w:hAnsi="Times New Roman" w:eastAsia="仿宋_GB2312" w:cs="Times New Roman"/>
                <w:b w:val="0"/>
                <w:bCs w:val="0"/>
                <w:snapToGrid/>
                <w:color w:val="auto"/>
                <w:spacing w:val="0"/>
                <w:sz w:val="28"/>
                <w:szCs w:val="28"/>
              </w:rPr>
              <w:t>联系电话</w:t>
            </w:r>
          </w:p>
        </w:tc>
        <w:tc>
          <w:tcPr>
            <w:tcW w:w="1866"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b w:val="0"/>
                <w:bCs w:val="0"/>
                <w:snapToGrid/>
                <w:color w:val="auto"/>
                <w:spacing w:val="0"/>
                <w:sz w:val="28"/>
                <w:szCs w:val="28"/>
                <w:lang w:val="en-US" w:eastAsia="zh-CN"/>
              </w:rPr>
              <w:t>农场</w:t>
            </w:r>
            <w:r>
              <w:rPr>
                <w:rFonts w:hint="default" w:ascii="Times New Roman" w:hAnsi="Times New Roman" w:eastAsia="仿宋_GB2312" w:cs="Times New Roman"/>
                <w:b w:val="0"/>
                <w:bCs w:val="0"/>
                <w:snapToGrid/>
                <w:color w:val="auto"/>
                <w:spacing w:val="0"/>
                <w:sz w:val="28"/>
                <w:szCs w:val="28"/>
              </w:rPr>
              <w:t>面积</w:t>
            </w:r>
            <w:r>
              <w:rPr>
                <w:rFonts w:hint="default" w:ascii="Times New Roman" w:hAnsi="Times New Roman" w:eastAsia="仿宋_GB2312" w:cs="Times New Roman"/>
                <w:b w:val="0"/>
                <w:bCs w:val="0"/>
                <w:snapToGrid/>
                <w:color w:val="auto"/>
                <w:spacing w:val="0"/>
                <w:sz w:val="28"/>
                <w:szCs w:val="28"/>
                <w:lang w:eastAsia="zh-CN"/>
              </w:rPr>
              <w:t>（</w:t>
            </w:r>
            <w:r>
              <w:rPr>
                <w:rFonts w:hint="default" w:ascii="Times New Roman" w:hAnsi="Times New Roman" w:eastAsia="仿宋_GB2312" w:cs="Times New Roman"/>
                <w:b w:val="0"/>
                <w:bCs w:val="0"/>
                <w:snapToGrid/>
                <w:color w:val="auto"/>
                <w:spacing w:val="0"/>
                <w:sz w:val="28"/>
                <w:szCs w:val="28"/>
              </w:rPr>
              <w:t>亩</w:t>
            </w:r>
            <w:r>
              <w:rPr>
                <w:rFonts w:hint="default" w:ascii="Times New Roman" w:hAnsi="Times New Roman" w:eastAsia="仿宋_GB2312" w:cs="Times New Roman"/>
                <w:b w:val="0"/>
                <w:bCs w:val="0"/>
                <w:snapToGrid/>
                <w:color w:val="auto"/>
                <w:spacing w:val="0"/>
                <w:sz w:val="28"/>
                <w:szCs w:val="28"/>
                <w:lang w:eastAsia="zh-CN"/>
              </w:rPr>
              <w:t>）</w:t>
            </w:r>
          </w:p>
        </w:tc>
        <w:tc>
          <w:tcPr>
            <w:tcW w:w="3529"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c>
          <w:tcPr>
            <w:tcW w:w="2032"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pacing w:val="0"/>
                <w:sz w:val="28"/>
                <w:szCs w:val="28"/>
                <w:lang w:val="en-US" w:eastAsia="zh-CN"/>
              </w:rPr>
            </w:pPr>
            <w:r>
              <w:rPr>
                <w:rFonts w:hint="default" w:ascii="Times New Roman" w:hAnsi="Times New Roman" w:eastAsia="仿宋_GB2312" w:cs="Times New Roman"/>
                <w:b w:val="0"/>
                <w:bCs w:val="0"/>
                <w:snapToGrid/>
                <w:color w:val="auto"/>
                <w:sz w:val="28"/>
                <w:szCs w:val="28"/>
                <w:lang w:val="en-US" w:eastAsia="zh-CN"/>
              </w:rPr>
              <w:t>其中</w:t>
            </w:r>
            <w:r>
              <w:rPr>
                <w:rFonts w:hint="default" w:ascii="Times New Roman" w:hAnsi="Times New Roman" w:eastAsia="仿宋_GB2312" w:cs="Times New Roman"/>
                <w:b w:val="0"/>
                <w:bCs w:val="0"/>
                <w:snapToGrid/>
                <w:color w:val="auto"/>
                <w:spacing w:val="0"/>
                <w:sz w:val="28"/>
                <w:szCs w:val="28"/>
                <w:lang w:val="en-US" w:eastAsia="zh-CN"/>
              </w:rPr>
              <w:t>“耕地银行”模式流转面积</w:t>
            </w:r>
          </w:p>
          <w:p>
            <w:pPr>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z w:val="28"/>
                <w:szCs w:val="28"/>
                <w:lang w:val="en-US" w:eastAsia="zh-CN"/>
              </w:rPr>
            </w:pPr>
            <w:r>
              <w:rPr>
                <w:rFonts w:hint="default" w:ascii="Times New Roman" w:hAnsi="Times New Roman" w:eastAsia="仿宋_GB2312" w:cs="Times New Roman"/>
                <w:b w:val="0"/>
                <w:bCs w:val="0"/>
                <w:snapToGrid/>
                <w:color w:val="auto"/>
                <w:spacing w:val="0"/>
                <w:sz w:val="28"/>
                <w:szCs w:val="28"/>
                <w:lang w:eastAsia="zh-CN"/>
              </w:rPr>
              <w:t>（</w:t>
            </w:r>
            <w:r>
              <w:rPr>
                <w:rFonts w:hint="default" w:ascii="Times New Roman" w:hAnsi="Times New Roman" w:eastAsia="仿宋_GB2312" w:cs="Times New Roman"/>
                <w:b w:val="0"/>
                <w:bCs w:val="0"/>
                <w:snapToGrid/>
                <w:color w:val="auto"/>
                <w:spacing w:val="0"/>
                <w:sz w:val="28"/>
                <w:szCs w:val="28"/>
              </w:rPr>
              <w:t>亩</w:t>
            </w:r>
            <w:r>
              <w:rPr>
                <w:rFonts w:hint="default" w:ascii="Times New Roman" w:hAnsi="Times New Roman" w:eastAsia="仿宋_GB2312" w:cs="Times New Roman"/>
                <w:b w:val="0"/>
                <w:bCs w:val="0"/>
                <w:snapToGrid/>
                <w:color w:val="auto"/>
                <w:spacing w:val="0"/>
                <w:sz w:val="28"/>
                <w:szCs w:val="28"/>
                <w:lang w:eastAsia="zh-CN"/>
              </w:rPr>
              <w:t>）</w:t>
            </w:r>
          </w:p>
        </w:tc>
        <w:tc>
          <w:tcPr>
            <w:tcW w:w="1866"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b w:val="0"/>
                <w:bCs w:val="0"/>
                <w:snapToGrid/>
                <w:color w:val="auto"/>
                <w:spacing w:val="0"/>
                <w:sz w:val="28"/>
                <w:szCs w:val="28"/>
                <w:lang w:val="en-US" w:eastAsia="zh-CN"/>
              </w:rPr>
              <w:t>农场主要种植类别</w:t>
            </w:r>
          </w:p>
        </w:tc>
        <w:tc>
          <w:tcPr>
            <w:tcW w:w="7427" w:type="dxa"/>
            <w:gridSpan w:val="3"/>
            <w:noWrap w:val="0"/>
            <w:vAlign w:val="center"/>
          </w:tcPr>
          <w:p>
            <w:pPr>
              <w:keepNext w:val="0"/>
              <w:keepLines w:val="0"/>
              <w:pageBreakBefore w:val="0"/>
              <w:widowControl w:val="0"/>
              <w:kinsoku/>
              <w:wordWrap/>
              <w:overflowPunct/>
              <w:topLinePunct w:val="0"/>
              <w:autoSpaceDE/>
              <w:autoSpaceDN/>
              <w:bidi w:val="0"/>
              <w:adjustRightInd w:val="0"/>
              <w:spacing w:line="440" w:lineRule="exact"/>
              <w:ind w:right="0" w:firstLine="0" w:firstLineChars="0"/>
              <w:jc w:val="center"/>
              <w:textAlignment w:val="baseline"/>
              <w:rPr>
                <w:rFonts w:hint="default" w:ascii="Times New Roman" w:hAnsi="Times New Roman" w:eastAsia="仿宋_GB2312" w:cs="Times New Roman"/>
                <w:snapToGrid/>
                <w:color w:val="auto"/>
                <w:sz w:val="28"/>
                <w:szCs w:val="28"/>
                <w:lang w:val="en-US"/>
              </w:rPr>
            </w:pPr>
            <w:r>
              <w:rPr>
                <w:rFonts w:hint="default" w:ascii="Times New Roman" w:hAnsi="Times New Roman" w:eastAsia="仿宋_GB2312" w:cs="Times New Roman"/>
                <w:snapToGrid/>
                <w:color w:val="auto"/>
                <w:spacing w:val="0"/>
                <w:sz w:val="28"/>
                <w:szCs w:val="28"/>
                <w:lang w:val="en-US" w:eastAsia="zh-CN"/>
              </w:rPr>
              <w:sym w:font="Wingdings" w:char="00A8"/>
            </w:r>
            <w:r>
              <w:rPr>
                <w:rFonts w:hint="default" w:ascii="Times New Roman" w:hAnsi="Times New Roman" w:eastAsia="仿宋_GB2312" w:cs="Times New Roman"/>
                <w:snapToGrid/>
                <w:color w:val="auto"/>
                <w:spacing w:val="0"/>
                <w:sz w:val="28"/>
                <w:szCs w:val="28"/>
                <w:lang w:val="en-US" w:eastAsia="zh-CN"/>
              </w:rPr>
              <w:t xml:space="preserve">粮食类           </w:t>
            </w:r>
            <w:r>
              <w:rPr>
                <w:rFonts w:hint="default" w:ascii="Times New Roman" w:hAnsi="Times New Roman" w:eastAsia="仿宋_GB2312" w:cs="Times New Roman"/>
                <w:snapToGrid/>
                <w:color w:val="auto"/>
                <w:spacing w:val="0"/>
                <w:sz w:val="28"/>
                <w:szCs w:val="28"/>
                <w:lang w:val="en-US" w:eastAsia="zh-CN"/>
              </w:rPr>
              <w:sym w:font="Wingdings" w:char="00A8"/>
            </w:r>
            <w:r>
              <w:rPr>
                <w:rFonts w:hint="default" w:ascii="Times New Roman" w:hAnsi="Times New Roman" w:eastAsia="仿宋_GB2312" w:cs="Times New Roman"/>
                <w:snapToGrid/>
                <w:color w:val="auto"/>
                <w:spacing w:val="0"/>
                <w:sz w:val="28"/>
                <w:szCs w:val="28"/>
                <w:lang w:val="en-US" w:eastAsia="zh-CN"/>
              </w:rPr>
              <w:t>蔬菜类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19"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pacing w:val="0"/>
                <w:sz w:val="28"/>
                <w:szCs w:val="28"/>
                <w:lang w:val="en-US" w:eastAsia="zh-CN"/>
              </w:rPr>
            </w:pPr>
            <w:r>
              <w:rPr>
                <w:rFonts w:hint="default" w:ascii="Times New Roman" w:hAnsi="Times New Roman" w:eastAsia="仿宋_GB2312" w:cs="Times New Roman"/>
                <w:b w:val="0"/>
                <w:bCs w:val="0"/>
                <w:snapToGrid/>
                <w:color w:val="auto"/>
                <w:spacing w:val="0"/>
                <w:sz w:val="28"/>
                <w:szCs w:val="28"/>
                <w:lang w:val="en-US" w:eastAsia="zh-CN"/>
              </w:rPr>
              <w:t>农场种植情况</w:t>
            </w:r>
          </w:p>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b w:val="0"/>
                <w:bCs w:val="0"/>
                <w:snapToGrid/>
                <w:color w:val="auto"/>
                <w:spacing w:val="0"/>
                <w:sz w:val="28"/>
                <w:szCs w:val="28"/>
                <w:lang w:val="en-US" w:eastAsia="zh-CN"/>
              </w:rPr>
              <w:t>（需另附明细）</w:t>
            </w:r>
          </w:p>
        </w:tc>
        <w:tc>
          <w:tcPr>
            <w:tcW w:w="7427" w:type="dxa"/>
            <w:gridSpan w:val="3"/>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0" w:firstLineChars="0"/>
              <w:jc w:val="center"/>
              <w:textAlignment w:val="baseline"/>
              <w:rPr>
                <w:rFonts w:hint="default" w:ascii="Times New Roman" w:hAnsi="Times New Roman" w:eastAsia="仿宋_GB2312" w:cs="Times New Roman"/>
                <w:snapToGrid/>
                <w:color w:val="auto"/>
                <w:position w:val="0"/>
                <w:sz w:val="28"/>
                <w:szCs w:val="28"/>
              </w:rPr>
            </w:pPr>
            <w:r>
              <w:rPr>
                <w:rFonts w:hint="default" w:ascii="Times New Roman" w:hAnsi="Times New Roman" w:eastAsia="仿宋_GB2312" w:cs="Times New Roman"/>
                <w:snapToGrid/>
                <w:color w:val="auto"/>
                <w:spacing w:val="0"/>
                <w:position w:val="0"/>
                <w:sz w:val="28"/>
                <w:szCs w:val="28"/>
                <w:lang w:val="en-US" w:eastAsia="zh-CN"/>
              </w:rPr>
              <w:t>粮食类</w:t>
            </w:r>
            <w:r>
              <w:rPr>
                <w:rFonts w:hint="default" w:ascii="Times New Roman" w:hAnsi="Times New Roman" w:eastAsia="仿宋_GB2312" w:cs="Times New Roman"/>
                <w:snapToGrid/>
                <w:color w:val="auto"/>
                <w:spacing w:val="0"/>
                <w:sz w:val="28"/>
                <w:szCs w:val="28"/>
              </w:rPr>
              <w:t>种植面积：</w:t>
            </w:r>
            <w:r>
              <w:rPr>
                <w:rFonts w:hint="default" w:ascii="Times New Roman" w:hAnsi="Times New Roman" w:eastAsia="仿宋_GB2312" w:cs="Times New Roman"/>
                <w:snapToGrid/>
                <w:color w:val="auto"/>
                <w:spacing w:val="0"/>
                <w:sz w:val="28"/>
                <w:szCs w:val="28"/>
                <w:lang w:val="en-US" w:eastAsia="zh-CN"/>
              </w:rPr>
              <w:t xml:space="preserve">   </w:t>
            </w:r>
            <w:r>
              <w:rPr>
                <w:rFonts w:hint="default" w:ascii="Times New Roman" w:hAnsi="Times New Roman" w:eastAsia="仿宋_GB2312" w:cs="Times New Roman"/>
                <w:snapToGrid/>
                <w:color w:val="auto"/>
                <w:spacing w:val="0"/>
                <w:sz w:val="28"/>
                <w:szCs w:val="28"/>
              </w:rPr>
              <w:t xml:space="preserve">   </w:t>
            </w:r>
            <w:r>
              <w:rPr>
                <w:rFonts w:hint="default" w:ascii="Times New Roman" w:hAnsi="Times New Roman" w:eastAsia="仿宋_GB2312" w:cs="Times New Roman"/>
                <w:snapToGrid/>
                <w:color w:val="auto"/>
                <w:spacing w:val="0"/>
                <w:position w:val="0"/>
                <w:sz w:val="28"/>
                <w:szCs w:val="28"/>
              </w:rPr>
              <w:t>亩，年产量：</w:t>
            </w:r>
            <w:r>
              <w:rPr>
                <w:rFonts w:hint="default" w:ascii="Times New Roman" w:hAnsi="Times New Roman" w:eastAsia="仿宋_GB2312" w:cs="Times New Roman"/>
                <w:snapToGrid/>
                <w:color w:val="auto"/>
                <w:spacing w:val="0"/>
                <w:position w:val="0"/>
                <w:sz w:val="28"/>
                <w:szCs w:val="28"/>
                <w:lang w:val="en-US" w:eastAsia="zh-CN"/>
              </w:rPr>
              <w:t xml:space="preserve">   </w:t>
            </w:r>
            <w:r>
              <w:rPr>
                <w:rFonts w:hint="default" w:ascii="Times New Roman" w:hAnsi="Times New Roman" w:eastAsia="仿宋_GB2312" w:cs="Times New Roman"/>
                <w:snapToGrid/>
                <w:color w:val="auto"/>
                <w:spacing w:val="0"/>
                <w:position w:val="0"/>
                <w:sz w:val="28"/>
                <w:szCs w:val="28"/>
              </w:rPr>
              <w:t xml:space="preserve">   </w:t>
            </w:r>
            <w:r>
              <w:rPr>
                <w:rFonts w:hint="default" w:ascii="Times New Roman" w:hAnsi="Times New Roman" w:eastAsia="仿宋_GB2312" w:cs="Times New Roman"/>
                <w:snapToGrid/>
                <w:color w:val="auto"/>
                <w:position w:val="0"/>
                <w:sz w:val="28"/>
                <w:szCs w:val="28"/>
              </w:rPr>
              <w:t>吨，</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0" w:firstLineChars="0"/>
              <w:jc w:val="center"/>
              <w:textAlignment w:val="baseline"/>
              <w:rPr>
                <w:rFonts w:hint="default" w:ascii="Times New Roman" w:hAnsi="Times New Roman" w:eastAsia="仿宋_GB2312" w:cs="Times New Roman"/>
                <w:snapToGrid/>
                <w:color w:val="auto"/>
                <w:spacing w:val="0"/>
                <w:position w:val="0"/>
                <w:sz w:val="28"/>
                <w:szCs w:val="28"/>
                <w:lang w:val="en-US" w:eastAsia="zh-CN"/>
              </w:rPr>
            </w:pPr>
            <w:r>
              <w:rPr>
                <w:rFonts w:hint="default" w:ascii="Times New Roman" w:hAnsi="Times New Roman" w:eastAsia="仿宋_GB2312" w:cs="Times New Roman"/>
                <w:snapToGrid/>
                <w:color w:val="auto"/>
                <w:position w:val="0"/>
                <w:sz w:val="28"/>
                <w:szCs w:val="28"/>
              </w:rPr>
              <w:t>年销</w:t>
            </w:r>
            <w:r>
              <w:rPr>
                <w:rFonts w:hint="default" w:ascii="Times New Roman" w:hAnsi="Times New Roman" w:eastAsia="仿宋_GB2312" w:cs="Times New Roman"/>
                <w:snapToGrid/>
                <w:color w:val="auto"/>
                <w:spacing w:val="0"/>
                <w:position w:val="0"/>
                <w:sz w:val="28"/>
                <w:szCs w:val="28"/>
              </w:rPr>
              <w:t>量：</w:t>
            </w:r>
            <w:r>
              <w:rPr>
                <w:rFonts w:hint="default" w:ascii="Times New Roman" w:hAnsi="Times New Roman" w:eastAsia="仿宋_GB2312" w:cs="Times New Roman"/>
                <w:snapToGrid/>
                <w:color w:val="auto"/>
                <w:spacing w:val="0"/>
                <w:position w:val="0"/>
                <w:sz w:val="28"/>
                <w:szCs w:val="28"/>
                <w:lang w:val="en-US" w:eastAsia="zh-CN"/>
              </w:rPr>
              <w:t xml:space="preserve">   </w:t>
            </w:r>
            <w:r>
              <w:rPr>
                <w:rFonts w:hint="default" w:ascii="Times New Roman" w:hAnsi="Times New Roman" w:eastAsia="仿宋_GB2312" w:cs="Times New Roman"/>
                <w:snapToGrid/>
                <w:color w:val="auto"/>
                <w:spacing w:val="0"/>
                <w:position w:val="0"/>
                <w:sz w:val="28"/>
                <w:szCs w:val="28"/>
              </w:rPr>
              <w:t xml:space="preserve">   </w:t>
            </w:r>
            <w:r>
              <w:rPr>
                <w:rFonts w:hint="default" w:ascii="Times New Roman" w:hAnsi="Times New Roman" w:eastAsia="仿宋_GB2312" w:cs="Times New Roman"/>
                <w:snapToGrid/>
                <w:color w:val="auto"/>
                <w:spacing w:val="0"/>
                <w:position w:val="0"/>
                <w:sz w:val="28"/>
                <w:szCs w:val="28"/>
                <w:lang w:val="en-US" w:eastAsia="zh-CN"/>
              </w:rPr>
              <w:t>吨，年销售额      万元。</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0" w:firstLineChars="0"/>
              <w:jc w:val="center"/>
              <w:textAlignment w:val="baseline"/>
              <w:rPr>
                <w:rFonts w:hint="default" w:ascii="Times New Roman" w:hAnsi="Times New Roman" w:eastAsia="仿宋_GB2312" w:cs="Times New Roman"/>
                <w:snapToGrid/>
                <w:color w:val="auto"/>
                <w:spacing w:val="0"/>
                <w:position w:val="0"/>
                <w:sz w:val="28"/>
                <w:szCs w:val="28"/>
                <w:lang w:val="en-US" w:eastAsia="zh-CN"/>
              </w:rPr>
            </w:pP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0" w:firstLineChars="0"/>
              <w:jc w:val="center"/>
              <w:textAlignment w:val="baseline"/>
              <w:rPr>
                <w:rFonts w:hint="default" w:ascii="Times New Roman" w:hAnsi="Times New Roman" w:eastAsia="仿宋_GB2312" w:cs="Times New Roman"/>
                <w:snapToGrid/>
                <w:color w:val="auto"/>
                <w:position w:val="0"/>
                <w:sz w:val="28"/>
                <w:szCs w:val="28"/>
              </w:rPr>
            </w:pPr>
            <w:r>
              <w:rPr>
                <w:rFonts w:hint="default" w:ascii="Times New Roman" w:hAnsi="Times New Roman" w:eastAsia="仿宋_GB2312" w:cs="Times New Roman"/>
                <w:snapToGrid/>
                <w:color w:val="auto"/>
                <w:spacing w:val="0"/>
                <w:position w:val="0"/>
                <w:sz w:val="28"/>
                <w:szCs w:val="28"/>
                <w:lang w:val="en-US" w:eastAsia="zh-CN"/>
              </w:rPr>
              <w:t>蔬菜类</w:t>
            </w:r>
            <w:r>
              <w:rPr>
                <w:rFonts w:hint="default" w:ascii="Times New Roman" w:hAnsi="Times New Roman" w:eastAsia="仿宋_GB2312" w:cs="Times New Roman"/>
                <w:snapToGrid/>
                <w:color w:val="auto"/>
                <w:spacing w:val="0"/>
                <w:sz w:val="28"/>
                <w:szCs w:val="28"/>
              </w:rPr>
              <w:t>种植面积：</w:t>
            </w:r>
            <w:r>
              <w:rPr>
                <w:rFonts w:hint="default" w:ascii="Times New Roman" w:hAnsi="Times New Roman" w:eastAsia="仿宋_GB2312" w:cs="Times New Roman"/>
                <w:snapToGrid/>
                <w:color w:val="auto"/>
                <w:spacing w:val="0"/>
                <w:sz w:val="28"/>
                <w:szCs w:val="28"/>
                <w:lang w:val="en-US" w:eastAsia="zh-CN"/>
              </w:rPr>
              <w:t xml:space="preserve">      </w:t>
            </w:r>
            <w:r>
              <w:rPr>
                <w:rFonts w:hint="default" w:ascii="Times New Roman" w:hAnsi="Times New Roman" w:eastAsia="仿宋_GB2312" w:cs="Times New Roman"/>
                <w:snapToGrid/>
                <w:color w:val="auto"/>
                <w:spacing w:val="0"/>
                <w:position w:val="0"/>
                <w:sz w:val="28"/>
                <w:szCs w:val="28"/>
              </w:rPr>
              <w:t>亩，年产量：</w:t>
            </w:r>
            <w:r>
              <w:rPr>
                <w:rFonts w:hint="default" w:ascii="Times New Roman" w:hAnsi="Times New Roman" w:eastAsia="仿宋_GB2312" w:cs="Times New Roman"/>
                <w:snapToGrid/>
                <w:color w:val="auto"/>
                <w:spacing w:val="0"/>
                <w:position w:val="0"/>
                <w:sz w:val="28"/>
                <w:szCs w:val="28"/>
                <w:lang w:val="en-US" w:eastAsia="zh-CN"/>
              </w:rPr>
              <w:t xml:space="preserve">   </w:t>
            </w:r>
            <w:r>
              <w:rPr>
                <w:rFonts w:hint="default" w:ascii="Times New Roman" w:hAnsi="Times New Roman" w:eastAsia="仿宋_GB2312" w:cs="Times New Roman"/>
                <w:snapToGrid/>
                <w:color w:val="auto"/>
                <w:spacing w:val="0"/>
                <w:position w:val="0"/>
                <w:sz w:val="28"/>
                <w:szCs w:val="28"/>
              </w:rPr>
              <w:t xml:space="preserve">  </w:t>
            </w:r>
            <w:r>
              <w:rPr>
                <w:rFonts w:hint="default" w:ascii="Times New Roman" w:hAnsi="Times New Roman" w:eastAsia="仿宋_GB2312" w:cs="Times New Roman"/>
                <w:snapToGrid/>
                <w:color w:val="auto"/>
                <w:position w:val="0"/>
                <w:sz w:val="28"/>
                <w:szCs w:val="28"/>
              </w:rPr>
              <w:t xml:space="preserve"> 吨，</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0" w:firstLineChars="0"/>
              <w:jc w:val="center"/>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position w:val="0"/>
                <w:sz w:val="28"/>
                <w:szCs w:val="28"/>
              </w:rPr>
              <w:t>年销</w:t>
            </w:r>
            <w:r>
              <w:rPr>
                <w:rFonts w:hint="default" w:ascii="Times New Roman" w:hAnsi="Times New Roman" w:eastAsia="仿宋_GB2312" w:cs="Times New Roman"/>
                <w:snapToGrid/>
                <w:color w:val="auto"/>
                <w:spacing w:val="0"/>
                <w:position w:val="0"/>
                <w:sz w:val="28"/>
                <w:szCs w:val="28"/>
              </w:rPr>
              <w:t>量：</w:t>
            </w:r>
            <w:r>
              <w:rPr>
                <w:rFonts w:hint="default" w:ascii="Times New Roman" w:hAnsi="Times New Roman" w:eastAsia="仿宋_GB2312" w:cs="Times New Roman"/>
                <w:snapToGrid/>
                <w:color w:val="auto"/>
                <w:spacing w:val="0"/>
                <w:position w:val="0"/>
                <w:sz w:val="28"/>
                <w:szCs w:val="28"/>
                <w:lang w:val="en-US" w:eastAsia="zh-CN"/>
              </w:rPr>
              <w:t xml:space="preserve">   </w:t>
            </w:r>
            <w:r>
              <w:rPr>
                <w:rFonts w:hint="default" w:ascii="Times New Roman" w:hAnsi="Times New Roman" w:eastAsia="仿宋_GB2312" w:cs="Times New Roman"/>
                <w:snapToGrid/>
                <w:color w:val="auto"/>
                <w:spacing w:val="0"/>
                <w:position w:val="0"/>
                <w:sz w:val="28"/>
                <w:szCs w:val="28"/>
              </w:rPr>
              <w:t xml:space="preserve">   </w:t>
            </w:r>
            <w:r>
              <w:rPr>
                <w:rFonts w:hint="default" w:ascii="Times New Roman" w:hAnsi="Times New Roman" w:eastAsia="仿宋_GB2312" w:cs="Times New Roman"/>
                <w:snapToGrid/>
                <w:color w:val="auto"/>
                <w:spacing w:val="0"/>
                <w:position w:val="0"/>
                <w:sz w:val="28"/>
                <w:szCs w:val="28"/>
                <w:lang w:val="en-US" w:eastAsia="zh-CN"/>
              </w:rPr>
              <w:t>吨，年销售额      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b w:val="0"/>
                <w:bCs w:val="0"/>
                <w:snapToGrid/>
                <w:color w:val="auto"/>
                <w:spacing w:val="0"/>
                <w:sz w:val="28"/>
                <w:szCs w:val="28"/>
              </w:rPr>
              <w:t>承诺书</w:t>
            </w:r>
          </w:p>
        </w:tc>
        <w:tc>
          <w:tcPr>
            <w:tcW w:w="7427" w:type="dxa"/>
            <w:gridSpan w:val="3"/>
            <w:noWrap w:val="0"/>
            <w:vAlign w:val="bottom"/>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snapToGrid/>
                <w:color w:val="auto"/>
                <w:sz w:val="28"/>
                <w:szCs w:val="28"/>
              </w:rPr>
              <w:t>本企业</w:t>
            </w:r>
            <w:r>
              <w:rPr>
                <w:rFonts w:hint="default" w:ascii="Times New Roman" w:hAnsi="Times New Roman" w:eastAsia="仿宋_GB2312" w:cs="Times New Roman"/>
                <w:snapToGrid/>
                <w:color w:val="auto"/>
                <w:sz w:val="28"/>
                <w:szCs w:val="28"/>
                <w:lang w:eastAsia="zh-CN"/>
              </w:rPr>
              <w:t>（</w:t>
            </w:r>
            <w:r>
              <w:rPr>
                <w:rFonts w:hint="default" w:ascii="Times New Roman" w:hAnsi="Times New Roman" w:eastAsia="仿宋_GB2312" w:cs="Times New Roman"/>
                <w:snapToGrid/>
                <w:color w:val="auto"/>
                <w:sz w:val="28"/>
                <w:szCs w:val="28"/>
                <w:lang w:val="en-US" w:eastAsia="zh-CN"/>
              </w:rPr>
              <w:t>公司、</w:t>
            </w:r>
            <w:r>
              <w:rPr>
                <w:rFonts w:hint="default" w:ascii="Times New Roman" w:hAnsi="Times New Roman" w:eastAsia="仿宋_GB2312" w:cs="Times New Roman"/>
                <w:snapToGrid/>
                <w:color w:val="auto"/>
                <w:sz w:val="28"/>
                <w:szCs w:val="28"/>
              </w:rPr>
              <w:t>合作社、家庭农场、个体户</w:t>
            </w:r>
            <w:r>
              <w:rPr>
                <w:rFonts w:hint="default" w:ascii="Times New Roman" w:hAnsi="Times New Roman" w:eastAsia="仿宋_GB2312" w:cs="Times New Roman"/>
                <w:snapToGrid/>
                <w:color w:val="auto"/>
                <w:sz w:val="28"/>
                <w:szCs w:val="28"/>
                <w:lang w:val="en-US" w:eastAsia="zh-CN"/>
              </w:rPr>
              <w:t>等）</w:t>
            </w:r>
            <w:r>
              <w:rPr>
                <w:rFonts w:hint="default" w:ascii="Times New Roman" w:hAnsi="Times New Roman" w:eastAsia="仿宋_GB2312" w:cs="Times New Roman"/>
                <w:snapToGrid/>
                <w:color w:val="auto"/>
                <w:sz w:val="28"/>
                <w:szCs w:val="28"/>
              </w:rPr>
              <w:t>已充分了解供销</w:t>
            </w:r>
            <w:r>
              <w:rPr>
                <w:rFonts w:hint="default" w:ascii="Times New Roman" w:hAnsi="Times New Roman" w:eastAsia="仿宋_GB2312" w:cs="Times New Roman"/>
                <w:snapToGrid/>
                <w:color w:val="auto"/>
                <w:spacing w:val="0"/>
                <w:sz w:val="28"/>
                <w:szCs w:val="28"/>
              </w:rPr>
              <w:t>农场准入标准，保证</w:t>
            </w:r>
            <w:r>
              <w:rPr>
                <w:rFonts w:hint="default" w:ascii="Times New Roman" w:hAnsi="Times New Roman" w:eastAsia="仿宋_GB2312" w:cs="Times New Roman"/>
                <w:snapToGrid/>
                <w:color w:val="auto"/>
                <w:spacing w:val="0"/>
                <w:sz w:val="28"/>
                <w:szCs w:val="28"/>
                <w:lang w:eastAsia="zh-CN"/>
              </w:rPr>
              <w:t>申报材料真实（申报材料另附）</w:t>
            </w:r>
            <w:r>
              <w:rPr>
                <w:rFonts w:hint="default" w:ascii="Times New Roman" w:hAnsi="Times New Roman" w:eastAsia="仿宋_GB2312" w:cs="Times New Roman"/>
                <w:snapToGrid/>
                <w:color w:val="auto"/>
                <w:spacing w:val="0"/>
                <w:sz w:val="28"/>
                <w:szCs w:val="28"/>
              </w:rPr>
              <w:t>，自愿申请供销农场入库认证。</w:t>
            </w:r>
          </w:p>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360" w:firstLineChars="1200"/>
              <w:jc w:val="both"/>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pacing w:val="0"/>
                <w:sz w:val="28"/>
                <w:szCs w:val="28"/>
              </w:rPr>
              <w:t>负责人签名：</w:t>
            </w:r>
            <w:r>
              <w:rPr>
                <w:rFonts w:hint="default" w:ascii="Times New Roman" w:hAnsi="Times New Roman" w:eastAsia="仿宋_GB2312" w:cs="Times New Roman"/>
                <w:snapToGrid/>
                <w:color w:val="auto"/>
                <w:spacing w:val="0"/>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640" w:firstLineChars="1300"/>
              <w:jc w:val="both"/>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pacing w:val="0"/>
                <w:sz w:val="28"/>
                <w:szCs w:val="28"/>
              </w:rPr>
              <w:t>单位盖章：</w:t>
            </w:r>
            <w:r>
              <w:rPr>
                <w:rFonts w:hint="default" w:ascii="Times New Roman" w:hAnsi="Times New Roman" w:eastAsia="仿宋_GB2312" w:cs="Times New Roman"/>
                <w:snapToGrid/>
                <w:color w:val="auto"/>
                <w:spacing w:val="0"/>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right="0" w:firstLine="4760" w:firstLineChars="1700"/>
              <w:jc w:val="both"/>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pacing w:val="0"/>
                <w:sz w:val="28"/>
                <w:szCs w:val="28"/>
              </w:rPr>
              <w:t>年  月  日</w:t>
            </w:r>
            <w:r>
              <w:rPr>
                <w:rFonts w:hint="default" w:ascii="Times New Roman" w:hAnsi="Times New Roman" w:eastAsia="仿宋_GB2312" w:cs="Times New Roman"/>
                <w:snapToGrid/>
                <w:color w:val="auto"/>
                <w:spacing w:val="0"/>
                <w:sz w:val="28"/>
                <w:szCs w:val="28"/>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2"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pacing w:val="0"/>
                <w:sz w:val="28"/>
                <w:szCs w:val="28"/>
                <w:lang w:eastAsia="zh-CN"/>
              </w:rPr>
            </w:pPr>
            <w:r>
              <w:rPr>
                <w:rFonts w:hint="default" w:ascii="Times New Roman" w:hAnsi="Times New Roman" w:eastAsia="仿宋_GB2312" w:cs="Times New Roman"/>
                <w:b w:val="0"/>
                <w:bCs w:val="0"/>
                <w:snapToGrid/>
                <w:color w:val="auto"/>
                <w:spacing w:val="0"/>
                <w:sz w:val="28"/>
                <w:szCs w:val="28"/>
              </w:rPr>
              <w:t>属地镇</w:t>
            </w:r>
            <w:r>
              <w:rPr>
                <w:rFonts w:hint="default" w:ascii="Times New Roman" w:hAnsi="Times New Roman" w:eastAsia="仿宋_GB2312" w:cs="Times New Roman"/>
                <w:b w:val="0"/>
                <w:bCs w:val="0"/>
                <w:snapToGrid/>
                <w:color w:val="auto"/>
                <w:spacing w:val="0"/>
                <w:sz w:val="28"/>
                <w:szCs w:val="28"/>
                <w:lang w:val="en-US" w:eastAsia="zh-CN"/>
              </w:rPr>
              <w:t>政府</w:t>
            </w:r>
          </w:p>
          <w:p>
            <w:pPr>
              <w:pStyle w:val="15"/>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bCs/>
                <w:snapToGrid/>
                <w:color w:val="auto"/>
                <w:sz w:val="28"/>
                <w:szCs w:val="28"/>
              </w:rPr>
            </w:pPr>
            <w:r>
              <w:rPr>
                <w:rFonts w:hint="default" w:ascii="Times New Roman" w:hAnsi="Times New Roman" w:eastAsia="仿宋_GB2312" w:cs="Times New Roman"/>
                <w:b w:val="0"/>
                <w:bCs w:val="0"/>
                <w:snapToGrid/>
                <w:color w:val="auto"/>
                <w:spacing w:val="0"/>
                <w:sz w:val="28"/>
                <w:szCs w:val="28"/>
              </w:rPr>
              <w:t>意见</w:t>
            </w:r>
          </w:p>
        </w:tc>
        <w:tc>
          <w:tcPr>
            <w:tcW w:w="7427" w:type="dxa"/>
            <w:gridSpan w:val="3"/>
            <w:noWrap w:val="0"/>
            <w:vAlign w:val="bottom"/>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both"/>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snapToGrid/>
                <w:color w:val="auto"/>
                <w:spacing w:val="0"/>
                <w:sz w:val="28"/>
                <w:szCs w:val="28"/>
              </w:rPr>
              <w:t>经初步审核，该</w:t>
            </w:r>
            <w:r>
              <w:rPr>
                <w:rFonts w:hint="default" w:ascii="Times New Roman" w:hAnsi="Times New Roman" w:eastAsia="仿宋_GB2312" w:cs="Times New Roman"/>
                <w:snapToGrid/>
                <w:color w:val="auto"/>
                <w:spacing w:val="0"/>
                <w:sz w:val="28"/>
                <w:szCs w:val="28"/>
                <w:lang w:val="en-US" w:eastAsia="zh-CN"/>
              </w:rPr>
              <w:t>农场</w:t>
            </w:r>
            <w:r>
              <w:rPr>
                <w:rFonts w:hint="default" w:ascii="Times New Roman" w:hAnsi="Times New Roman" w:eastAsia="仿宋_GB2312" w:cs="Times New Roman"/>
                <w:snapToGrid/>
                <w:color w:val="auto"/>
                <w:spacing w:val="0"/>
                <w:sz w:val="28"/>
                <w:szCs w:val="28"/>
              </w:rPr>
              <w:t>申报所提供的资料真实、有效，符合申报条件。</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360" w:firstLineChars="1200"/>
              <w:jc w:val="both"/>
              <w:textAlignment w:val="baseline"/>
              <w:rPr>
                <w:rFonts w:hint="default" w:ascii="Times New Roman" w:hAnsi="Times New Roman" w:eastAsia="仿宋_GB2312" w:cs="Times New Roman"/>
                <w:snapToGrid/>
                <w:color w:val="auto"/>
                <w:spacing w:val="0"/>
                <w:sz w:val="28"/>
                <w:szCs w:val="28"/>
              </w:rPr>
            </w:pP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360" w:firstLineChars="1200"/>
              <w:jc w:val="both"/>
              <w:textAlignment w:val="baseline"/>
              <w:rPr>
                <w:rFonts w:hint="default" w:ascii="Times New Roman" w:hAnsi="Times New Roman" w:eastAsia="仿宋_GB2312" w:cs="Times New Roman"/>
                <w:snapToGrid/>
                <w:color w:val="auto"/>
                <w:spacing w:val="0"/>
                <w:sz w:val="28"/>
                <w:szCs w:val="28"/>
              </w:rPr>
            </w:pP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360" w:firstLineChars="1200"/>
              <w:jc w:val="both"/>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snapToGrid/>
                <w:color w:val="auto"/>
                <w:spacing w:val="0"/>
                <w:sz w:val="28"/>
                <w:szCs w:val="28"/>
              </w:rPr>
              <w:t>负责人签名：</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3640" w:firstLineChars="1300"/>
              <w:jc w:val="both"/>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snapToGrid/>
                <w:color w:val="auto"/>
                <w:spacing w:val="0"/>
                <w:sz w:val="28"/>
                <w:szCs w:val="28"/>
              </w:rPr>
              <w:t>单位盖章：</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040" w:firstLineChars="1800"/>
              <w:jc w:val="both"/>
              <w:textAlignment w:val="baseline"/>
              <w:rPr>
                <w:rFonts w:hint="default" w:ascii="Times New Roman" w:hAnsi="Times New Roman" w:eastAsia="仿宋_GB2312" w:cs="Times New Roman"/>
                <w:snapToGrid/>
                <w:color w:val="auto"/>
                <w:sz w:val="28"/>
                <w:szCs w:val="28"/>
              </w:rPr>
            </w:pPr>
            <w:r>
              <w:rPr>
                <w:rFonts w:hint="default" w:ascii="Times New Roman" w:hAnsi="Times New Roman" w:eastAsia="仿宋_GB2312" w:cs="Times New Roman"/>
                <w:snapToGrid/>
                <w:color w:val="auto"/>
                <w:spacing w:val="0"/>
                <w:sz w:val="28"/>
                <w:szCs w:val="28"/>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2" w:hRule="atLeast"/>
          <w:jc w:val="center"/>
        </w:trPr>
        <w:tc>
          <w:tcPr>
            <w:tcW w:w="2421" w:type="dxa"/>
            <w:noWrap w:val="0"/>
            <w:vAlign w:val="center"/>
          </w:tcPr>
          <w:p>
            <w:pPr>
              <w:pStyle w:val="15"/>
              <w:keepNext w:val="0"/>
              <w:keepLines w:val="0"/>
              <w:pageBreakBefore w:val="0"/>
              <w:widowControl w:val="0"/>
              <w:kinsoku/>
              <w:wordWrap/>
              <w:overflowPunct/>
              <w:topLinePunct w:val="0"/>
              <w:autoSpaceDE/>
              <w:autoSpaceDN/>
              <w:bidi w:val="0"/>
              <w:adjustRightInd w:val="0"/>
              <w:spacing w:line="440" w:lineRule="exact"/>
              <w:ind w:right="0" w:rightChars="0"/>
              <w:jc w:val="center"/>
              <w:textAlignment w:val="baseline"/>
              <w:rPr>
                <w:rFonts w:hint="default" w:ascii="Times New Roman" w:hAnsi="Times New Roman" w:eastAsia="仿宋_GB2312" w:cs="Times New Roman"/>
                <w:b w:val="0"/>
                <w:bCs w:val="0"/>
                <w:snapToGrid/>
                <w:color w:val="auto"/>
                <w:spacing w:val="0"/>
                <w:sz w:val="28"/>
                <w:szCs w:val="28"/>
              </w:rPr>
            </w:pPr>
            <w:r>
              <w:rPr>
                <w:rFonts w:hint="default" w:ascii="Times New Roman" w:hAnsi="Times New Roman" w:eastAsia="仿宋_GB2312" w:cs="Times New Roman"/>
                <w:b w:val="0"/>
                <w:bCs w:val="0"/>
                <w:snapToGrid/>
                <w:color w:val="auto"/>
                <w:spacing w:val="0"/>
                <w:sz w:val="28"/>
                <w:szCs w:val="28"/>
              </w:rPr>
              <w:t>县农业农村局</w:t>
            </w:r>
          </w:p>
          <w:p>
            <w:pPr>
              <w:pStyle w:val="15"/>
              <w:keepNext w:val="0"/>
              <w:keepLines w:val="0"/>
              <w:pageBreakBefore w:val="0"/>
              <w:widowControl w:val="0"/>
              <w:kinsoku/>
              <w:wordWrap/>
              <w:overflowPunct/>
              <w:topLinePunct w:val="0"/>
              <w:autoSpaceDE/>
              <w:autoSpaceDN/>
              <w:bidi w:val="0"/>
              <w:adjustRightInd w:val="0"/>
              <w:spacing w:line="440" w:lineRule="exact"/>
              <w:ind w:right="0" w:rightChars="0"/>
              <w:jc w:val="center"/>
              <w:textAlignment w:val="baseline"/>
              <w:rPr>
                <w:rFonts w:hint="default" w:ascii="Times New Roman" w:hAnsi="Times New Roman" w:eastAsia="仿宋_GB2312" w:cs="Times New Roman"/>
                <w:b/>
                <w:bCs/>
                <w:snapToGrid/>
                <w:color w:val="auto"/>
                <w:kern w:val="0"/>
                <w:sz w:val="28"/>
                <w:szCs w:val="28"/>
                <w:lang w:val="en-US" w:eastAsia="en-US" w:bidi="ar-SA"/>
              </w:rPr>
            </w:pPr>
            <w:r>
              <w:rPr>
                <w:rFonts w:hint="default" w:ascii="Times New Roman" w:hAnsi="Times New Roman" w:eastAsia="仿宋_GB2312" w:cs="Times New Roman"/>
                <w:b w:val="0"/>
                <w:bCs w:val="0"/>
                <w:snapToGrid/>
                <w:color w:val="auto"/>
                <w:sz w:val="28"/>
                <w:szCs w:val="28"/>
              </w:rPr>
              <w:t>意见</w:t>
            </w:r>
          </w:p>
        </w:tc>
        <w:tc>
          <w:tcPr>
            <w:tcW w:w="7427" w:type="dxa"/>
            <w:gridSpan w:val="3"/>
            <w:noWrap w:val="0"/>
            <w:vAlign w:val="bottom"/>
          </w:tcPr>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center"/>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pacing w:val="0"/>
                <w:sz w:val="28"/>
                <w:szCs w:val="28"/>
              </w:rPr>
              <w:t>负责人签名：</w:t>
            </w:r>
            <w:r>
              <w:rPr>
                <w:rFonts w:hint="default" w:ascii="Times New Roman" w:hAnsi="Times New Roman" w:eastAsia="仿宋_GB2312" w:cs="Times New Roman"/>
                <w:snapToGrid/>
                <w:color w:val="auto"/>
                <w:spacing w:val="0"/>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center"/>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z w:val="28"/>
                <w:szCs w:val="28"/>
                <w:lang w:val="en-US" w:eastAsia="zh-CN"/>
              </w:rPr>
              <w:t xml:space="preserve">  </w:t>
            </w:r>
            <w:r>
              <w:rPr>
                <w:rFonts w:hint="default" w:ascii="Times New Roman" w:hAnsi="Times New Roman" w:eastAsia="仿宋_GB2312" w:cs="Times New Roman"/>
                <w:snapToGrid/>
                <w:color w:val="auto"/>
                <w:sz w:val="28"/>
                <w:szCs w:val="28"/>
              </w:rPr>
              <w:t>单位盖章：</w:t>
            </w:r>
            <w:r>
              <w:rPr>
                <w:rFonts w:hint="default" w:ascii="Times New Roman" w:hAnsi="Times New Roman" w:eastAsia="仿宋_GB2312" w:cs="Times New Roman"/>
                <w:snapToGrid/>
                <w:color w:val="auto"/>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560" w:firstLineChars="200"/>
              <w:jc w:val="center"/>
              <w:textAlignment w:val="baseline"/>
              <w:rPr>
                <w:rFonts w:hint="default" w:ascii="Times New Roman" w:hAnsi="Times New Roman" w:eastAsia="仿宋_GB2312" w:cs="Times New Roman"/>
                <w:snapToGrid/>
                <w:color w:val="auto"/>
                <w:kern w:val="0"/>
                <w:sz w:val="28"/>
                <w:szCs w:val="28"/>
                <w:lang w:val="en-US" w:eastAsia="zh-CN" w:bidi="ar-SA"/>
              </w:rPr>
            </w:pPr>
            <w:r>
              <w:rPr>
                <w:rFonts w:hint="default" w:ascii="Times New Roman" w:hAnsi="Times New Roman" w:eastAsia="仿宋_GB2312" w:cs="Times New Roman"/>
                <w:snapToGrid/>
                <w:color w:val="auto"/>
                <w:spacing w:val="0"/>
                <w:sz w:val="28"/>
                <w:szCs w:val="28"/>
                <w:lang w:val="en-US" w:eastAsia="zh-CN"/>
              </w:rPr>
              <w:t xml:space="preserve">                      </w:t>
            </w:r>
            <w:r>
              <w:rPr>
                <w:rFonts w:hint="default" w:ascii="Times New Roman" w:hAnsi="Times New Roman" w:eastAsia="仿宋_GB2312" w:cs="Times New Roman"/>
                <w:snapToGrid/>
                <w:color w:val="auto"/>
                <w:spacing w:val="0"/>
                <w:sz w:val="28"/>
                <w:szCs w:val="28"/>
              </w:rPr>
              <w:t>年  月  日</w:t>
            </w:r>
            <w:r>
              <w:rPr>
                <w:rFonts w:hint="default" w:ascii="Times New Roman" w:hAnsi="Times New Roman" w:eastAsia="仿宋_GB2312" w:cs="Times New Roman"/>
                <w:snapToGrid/>
                <w:color w:val="auto"/>
                <w:spacing w:val="0"/>
                <w:sz w:val="28"/>
                <w:szCs w:val="28"/>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2" w:hRule="atLeast"/>
          <w:jc w:val="center"/>
        </w:trPr>
        <w:tc>
          <w:tcPr>
            <w:tcW w:w="2421" w:type="dxa"/>
            <w:noWrap w:val="0"/>
            <w:vAlign w:val="center"/>
          </w:tcPr>
          <w:p>
            <w:pPr>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pacing w:val="0"/>
                <w:sz w:val="28"/>
                <w:szCs w:val="28"/>
              </w:rPr>
            </w:pPr>
            <w:r>
              <w:rPr>
                <w:rFonts w:hint="default" w:ascii="Times New Roman" w:hAnsi="Times New Roman" w:eastAsia="仿宋_GB2312" w:cs="Times New Roman"/>
                <w:b w:val="0"/>
                <w:bCs w:val="0"/>
                <w:snapToGrid/>
                <w:color w:val="auto"/>
                <w:spacing w:val="0"/>
                <w:sz w:val="28"/>
                <w:szCs w:val="28"/>
              </w:rPr>
              <w:t>县供销联社</w:t>
            </w:r>
          </w:p>
          <w:p>
            <w:pPr>
              <w:keepNext w:val="0"/>
              <w:keepLines w:val="0"/>
              <w:pageBreakBefore w:val="0"/>
              <w:widowControl w:val="0"/>
              <w:kinsoku/>
              <w:wordWrap/>
              <w:overflowPunct/>
              <w:topLinePunct w:val="0"/>
              <w:autoSpaceDE/>
              <w:autoSpaceDN/>
              <w:bidi w:val="0"/>
              <w:adjustRightInd w:val="0"/>
              <w:spacing w:line="440" w:lineRule="exact"/>
              <w:ind w:right="0"/>
              <w:jc w:val="center"/>
              <w:textAlignment w:val="baseline"/>
              <w:rPr>
                <w:rFonts w:hint="default" w:ascii="Times New Roman" w:hAnsi="Times New Roman" w:eastAsia="仿宋_GB2312" w:cs="Times New Roman"/>
                <w:b w:val="0"/>
                <w:bCs w:val="0"/>
                <w:snapToGrid/>
                <w:color w:val="auto"/>
                <w:sz w:val="28"/>
                <w:szCs w:val="28"/>
              </w:rPr>
            </w:pPr>
            <w:r>
              <w:rPr>
                <w:rFonts w:hint="default" w:ascii="Times New Roman" w:hAnsi="Times New Roman" w:eastAsia="仿宋_GB2312" w:cs="Times New Roman"/>
                <w:b w:val="0"/>
                <w:bCs w:val="0"/>
                <w:snapToGrid/>
                <w:color w:val="auto"/>
                <w:sz w:val="28"/>
                <w:szCs w:val="28"/>
              </w:rPr>
              <w:t>意见</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562" w:firstLineChars="200"/>
              <w:jc w:val="center"/>
              <w:textAlignment w:val="baseline"/>
              <w:rPr>
                <w:rFonts w:hint="default" w:ascii="Times New Roman" w:hAnsi="Times New Roman" w:eastAsia="仿宋_GB2312" w:cs="Times New Roman"/>
                <w:b/>
                <w:bCs/>
                <w:snapToGrid/>
                <w:color w:val="auto"/>
                <w:spacing w:val="0"/>
                <w:kern w:val="0"/>
                <w:sz w:val="28"/>
                <w:szCs w:val="28"/>
                <w:lang w:val="en-US" w:eastAsia="zh-CN" w:bidi="ar-SA"/>
              </w:rPr>
            </w:pPr>
          </w:p>
        </w:tc>
        <w:tc>
          <w:tcPr>
            <w:tcW w:w="7427" w:type="dxa"/>
            <w:gridSpan w:val="3"/>
            <w:noWrap w:val="0"/>
            <w:vAlign w:val="bottom"/>
          </w:tcPr>
          <w:p>
            <w:pPr>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right"/>
              <w:textAlignment w:val="baseline"/>
              <w:rPr>
                <w:rFonts w:hint="default" w:ascii="Times New Roman" w:hAnsi="Times New Roman" w:eastAsia="仿宋_GB2312" w:cs="Times New Roman"/>
                <w:snapToGrid/>
                <w:color w:val="auto"/>
                <w:sz w:val="28"/>
                <w:szCs w:val="28"/>
              </w:rPr>
            </w:pP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center"/>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pacing w:val="0"/>
                <w:sz w:val="28"/>
                <w:szCs w:val="28"/>
              </w:rPr>
              <w:t>负责人签名：</w:t>
            </w:r>
            <w:r>
              <w:rPr>
                <w:rFonts w:hint="default" w:ascii="Times New Roman" w:hAnsi="Times New Roman" w:eastAsia="仿宋_GB2312" w:cs="Times New Roman"/>
                <w:snapToGrid/>
                <w:color w:val="auto"/>
                <w:spacing w:val="0"/>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firstLine="560" w:firstLineChars="200"/>
              <w:jc w:val="center"/>
              <w:textAlignment w:val="baseline"/>
              <w:rPr>
                <w:rFonts w:hint="default" w:ascii="Times New Roman" w:hAnsi="Times New Roman" w:eastAsia="仿宋_GB2312" w:cs="Times New Roman"/>
                <w:snapToGrid/>
                <w:color w:val="auto"/>
                <w:sz w:val="28"/>
                <w:szCs w:val="28"/>
                <w:lang w:val="en-US" w:eastAsia="zh-CN"/>
              </w:rPr>
            </w:pPr>
            <w:r>
              <w:rPr>
                <w:rFonts w:hint="default" w:ascii="Times New Roman" w:hAnsi="Times New Roman" w:eastAsia="仿宋_GB2312" w:cs="Times New Roman"/>
                <w:snapToGrid/>
                <w:color w:val="auto"/>
                <w:sz w:val="28"/>
                <w:szCs w:val="28"/>
                <w:lang w:val="en-US" w:eastAsia="zh-CN"/>
              </w:rPr>
              <w:t xml:space="preserve">  </w:t>
            </w:r>
            <w:r>
              <w:rPr>
                <w:rFonts w:hint="default" w:ascii="Times New Roman" w:hAnsi="Times New Roman" w:eastAsia="仿宋_GB2312" w:cs="Times New Roman"/>
                <w:snapToGrid/>
                <w:color w:val="auto"/>
                <w:sz w:val="28"/>
                <w:szCs w:val="28"/>
              </w:rPr>
              <w:t>单位盖章：</w:t>
            </w:r>
            <w:r>
              <w:rPr>
                <w:rFonts w:hint="default" w:ascii="Times New Roman" w:hAnsi="Times New Roman" w:eastAsia="仿宋_GB2312" w:cs="Times New Roman"/>
                <w:snapToGrid/>
                <w:color w:val="auto"/>
                <w:sz w:val="28"/>
                <w:szCs w:val="28"/>
                <w:lang w:val="en-US" w:eastAsia="zh-CN"/>
              </w:rPr>
              <w:t xml:space="preserve">         </w:t>
            </w:r>
          </w:p>
          <w:p>
            <w:pPr>
              <w:pStyle w:val="15"/>
              <w:keepNext w:val="0"/>
              <w:keepLines w:val="0"/>
              <w:pageBreakBefore w:val="0"/>
              <w:widowControl w:val="0"/>
              <w:kinsoku/>
              <w:wordWrap/>
              <w:overflowPunct/>
              <w:topLinePunct w:val="0"/>
              <w:autoSpaceDE/>
              <w:autoSpaceDN/>
              <w:bidi w:val="0"/>
              <w:adjustRightInd w:val="0"/>
              <w:spacing w:line="440" w:lineRule="exact"/>
              <w:ind w:left="0" w:leftChars="0" w:right="0" w:rightChars="0" w:firstLine="560" w:firstLineChars="200"/>
              <w:jc w:val="center"/>
              <w:textAlignment w:val="baseline"/>
              <w:rPr>
                <w:rFonts w:hint="default" w:ascii="Times New Roman" w:hAnsi="Times New Roman" w:eastAsia="仿宋_GB2312" w:cs="Times New Roman"/>
                <w:snapToGrid/>
                <w:color w:val="auto"/>
                <w:kern w:val="0"/>
                <w:sz w:val="28"/>
                <w:szCs w:val="28"/>
                <w:lang w:val="en-US" w:eastAsia="zh-CN" w:bidi="ar-SA"/>
              </w:rPr>
            </w:pPr>
            <w:r>
              <w:rPr>
                <w:rFonts w:hint="default" w:ascii="Times New Roman" w:hAnsi="Times New Roman" w:eastAsia="仿宋_GB2312" w:cs="Times New Roman"/>
                <w:snapToGrid/>
                <w:color w:val="auto"/>
                <w:spacing w:val="0"/>
                <w:sz w:val="28"/>
                <w:szCs w:val="28"/>
                <w:lang w:val="en-US" w:eastAsia="zh-CN"/>
              </w:rPr>
              <w:t xml:space="preserve">                      </w:t>
            </w:r>
            <w:r>
              <w:rPr>
                <w:rFonts w:hint="default" w:ascii="Times New Roman" w:hAnsi="Times New Roman" w:eastAsia="仿宋_GB2312" w:cs="Times New Roman"/>
                <w:snapToGrid/>
                <w:color w:val="auto"/>
                <w:spacing w:val="0"/>
                <w:sz w:val="28"/>
                <w:szCs w:val="28"/>
              </w:rPr>
              <w:t>年  月  日</w:t>
            </w:r>
            <w:r>
              <w:rPr>
                <w:rFonts w:hint="default" w:ascii="Times New Roman" w:hAnsi="Times New Roman" w:eastAsia="仿宋_GB2312" w:cs="Times New Roman"/>
                <w:snapToGrid/>
                <w:color w:val="auto"/>
                <w:spacing w:val="0"/>
                <w:sz w:val="28"/>
                <w:szCs w:val="28"/>
                <w:lang w:val="en-US" w:eastAsia="zh-CN"/>
              </w:rPr>
              <w:t xml:space="preserve">   </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eastAsia" w:ascii="仿宋_GB2312" w:hAnsi="仿宋_GB2312" w:eastAsia="仿宋_GB2312" w:cs="仿宋_GB2312"/>
          <w:snapToGrid/>
          <w:color w:val="auto"/>
          <w:sz w:val="28"/>
          <w:szCs w:val="28"/>
          <w:lang w:val="en-US" w:eastAsia="zh-CN"/>
        </w:rPr>
        <w:sectPr>
          <w:pgSz w:w="11900" w:h="16840"/>
          <w:pgMar w:top="2098" w:right="1474" w:bottom="1984" w:left="1587" w:header="850" w:footer="1701" w:gutter="0"/>
          <w:pgBorders>
            <w:top w:val="none" w:sz="0" w:space="0"/>
            <w:left w:val="none" w:sz="0" w:space="0"/>
            <w:bottom w:val="none" w:sz="0" w:space="0"/>
            <w:right w:val="none" w:sz="0" w:space="0"/>
          </w:pgBorders>
          <w:pgNumType w:fmt="decimal"/>
          <w:cols w:space="720" w:num="1"/>
          <w:rtlGutter w:val="0"/>
          <w:docGrid w:linePitch="1" w:charSpace="0"/>
        </w:sectPr>
      </w:pPr>
      <w:r>
        <w:rPr>
          <w:rFonts w:hint="default" w:ascii="Times New Roman" w:hAnsi="Times New Roman" w:eastAsia="仿宋_GB2312" w:cs="Times New Roman"/>
          <w:snapToGrid/>
          <w:color w:val="auto"/>
          <w:sz w:val="28"/>
          <w:szCs w:val="28"/>
          <w:lang w:eastAsia="zh-CN"/>
        </w:rPr>
        <w:t>注：</w:t>
      </w:r>
      <w:r>
        <w:rPr>
          <w:rFonts w:hint="default" w:ascii="Times New Roman" w:hAnsi="Times New Roman" w:eastAsia="仿宋_GB2312" w:cs="Times New Roman"/>
          <w:snapToGrid/>
          <w:color w:val="auto"/>
          <w:sz w:val="28"/>
          <w:szCs w:val="28"/>
          <w:lang w:val="en-US" w:eastAsia="zh-CN"/>
        </w:rPr>
        <w:t>为便于农场认证、公示公告、宣传等工作，申报主体应对所申报的农场进行命名，可结合农场地点、主要作物大类等命名，但</w:t>
      </w:r>
      <w:r>
        <w:rPr>
          <w:rFonts w:hint="eastAsia" w:ascii="仿宋_GB2312" w:hAnsi="仿宋_GB2312" w:eastAsia="仿宋_GB2312" w:cs="仿宋_GB2312"/>
          <w:snapToGrid/>
          <w:color w:val="auto"/>
          <w:sz w:val="28"/>
          <w:szCs w:val="28"/>
          <w:lang w:val="en-US" w:eastAsia="zh-CN"/>
        </w:rPr>
        <w:t>不得使用“供销”“示范”“**级”“**类”等字词或类似字词。</w: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default" w:ascii="Times New Roman" w:hAnsi="Times New Roman" w:eastAsia="仿宋_GB2312" w:cs="Times New Roman"/>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eastAsia" w:ascii="黑体" w:hAnsi="黑体" w:eastAsia="黑体" w:cs="黑体"/>
          <w:snapToGrid/>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eastAsia" w:ascii="黑体" w:hAnsi="黑体" w:eastAsia="黑体" w:cs="黑体"/>
          <w:snapToGrid/>
          <w:color w:val="auto"/>
          <w:sz w:val="28"/>
          <w:szCs w:val="28"/>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jc w:val="both"/>
        <w:textAlignment w:val="baseline"/>
        <w:rPr>
          <w:rFonts w:hint="eastAsia" w:ascii="Times New Roman" w:hAnsi="Times New Roman" w:eastAsia="仿宋_GB2312" w:cs="Times New Roman"/>
          <w:snapToGrid/>
          <w:color w:val="auto"/>
          <w:sz w:val="32"/>
          <w:szCs w:val="32"/>
          <w:lang w:val="en-US" w:eastAsia="zh-CN"/>
        </w:rPr>
      </w:pPr>
      <w:r>
        <w:rPr>
          <w:rFonts w:hint="eastAsia" w:ascii="黑体" w:hAnsi="黑体" w:eastAsia="黑体" w:cs="黑体"/>
          <w:snapToGrid/>
          <w:color w:val="auto"/>
          <w:sz w:val="32"/>
          <w:szCs w:val="32"/>
          <w:lang w:val="en-US" w:eastAsia="zh-CN"/>
        </w:rPr>
        <w:t>公开方式：</w:t>
      </w:r>
      <w:r>
        <w:rPr>
          <w:rFonts w:hint="eastAsia" w:ascii="Times New Roman" w:hAnsi="Times New Roman" w:eastAsia="仿宋_GB2312" w:cs="Times New Roman"/>
          <w:snapToGrid/>
          <w:color w:val="auto"/>
          <w:sz w:val="32"/>
          <w:szCs w:val="32"/>
          <w:lang w:val="en-US" w:eastAsia="zh-CN"/>
        </w:rPr>
        <w:t>主动公开</w:t>
      </w:r>
    </w:p>
    <w:tbl>
      <w:tblPr>
        <w:tblStyle w:val="8"/>
        <w:tblpPr w:leftFromText="180" w:rightFromText="180" w:vertAnchor="page" w:horzAnchor="page" w:tblpX="1682" w:tblpY="12842"/>
        <w:tblOverlap w:val="never"/>
        <w:tblW w:w="0" w:type="auto"/>
        <w:tblInd w:w="0" w:type="dxa"/>
        <w:tblBorders>
          <w:top w:val="single" w:color="auto" w:sz="12" w:space="0"/>
          <w:left w:val="none" w:color="auto" w:sz="0" w:space="0"/>
          <w:bottom w:val="single" w:color="auto" w:sz="12" w:space="0"/>
          <w:right w:val="none" w:color="auto" w:sz="0" w:space="0"/>
          <w:insideH w:val="single" w:color="auto" w:sz="6" w:space="0"/>
          <w:insideV w:val="none" w:color="auto" w:sz="0" w:space="0"/>
        </w:tblBorders>
        <w:tblLayout w:type="fixed"/>
        <w:tblCellMar>
          <w:top w:w="0" w:type="dxa"/>
          <w:left w:w="108" w:type="dxa"/>
          <w:bottom w:w="0" w:type="dxa"/>
          <w:right w:w="108" w:type="dxa"/>
        </w:tblCellMar>
      </w:tblPr>
      <w:tblGrid>
        <w:gridCol w:w="8844"/>
      </w:tblGrid>
      <w:tr>
        <w:tblPrEx>
          <w:tblBorders>
            <w:top w:val="single" w:color="auto" w:sz="12" w:space="0"/>
            <w:left w:val="none" w:color="auto" w:sz="0" w:space="0"/>
            <w:bottom w:val="single" w:color="auto" w:sz="12" w:space="0"/>
            <w:right w:val="none" w:color="auto" w:sz="0" w:space="0"/>
            <w:insideH w:val="single" w:color="auto" w:sz="6" w:space="0"/>
            <w:insideV w:val="none" w:color="auto" w:sz="0" w:space="0"/>
          </w:tblBorders>
          <w:tblCellMar>
            <w:top w:w="0" w:type="dxa"/>
            <w:left w:w="108" w:type="dxa"/>
            <w:bottom w:w="0" w:type="dxa"/>
            <w:right w:w="108" w:type="dxa"/>
          </w:tblCellMar>
        </w:tblPrEx>
        <w:trPr>
          <w:cantSplit/>
          <w:trHeight w:val="1474" w:hRule="exact"/>
          <w:tblHeader/>
        </w:trPr>
        <w:tc>
          <w:tcPr>
            <w:tcW w:w="8844" w:type="dxa"/>
            <w:tcBorders>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460" w:lineRule="exact"/>
              <w:ind w:left="1144" w:leftChars="100" w:right="316" w:rightChars="100" w:hanging="828" w:hangingChars="300"/>
              <w:jc w:val="left"/>
              <w:textAlignment w:val="auto"/>
              <w:outlineLvl w:val="9"/>
              <w:rPr>
                <w:rFonts w:hint="eastAsia" w:ascii="仿宋_GB2312" w:hAnsi="仿宋_GB2312" w:eastAsia="仿宋_GB2312" w:cs="仿宋_GB2312"/>
                <w:color w:val="000000"/>
                <w:sz w:val="28"/>
                <w:szCs w:val="28"/>
              </w:rPr>
            </w:pPr>
            <w:r>
              <w:rPr>
                <w:rFonts w:hint="eastAsia" w:ascii="Times New Roman" w:hAnsi="Times New Roman" w:eastAsia="仿宋_GB2312" w:cs="仿宋_GB2312"/>
                <w:color w:val="000000"/>
                <w:sz w:val="28"/>
                <w:szCs w:val="28"/>
              </w:rPr>
              <w:t>抄送：</w:t>
            </w:r>
            <w:r>
              <w:rPr>
                <w:rFonts w:hint="eastAsia" w:ascii="仿宋_GB2312" w:hAnsi="仿宋_GB2312" w:eastAsia="仿宋_GB2312" w:cs="仿宋_GB2312"/>
                <w:sz w:val="28"/>
                <w:szCs w:val="28"/>
              </w:rPr>
              <w:t>县委</w:t>
            </w:r>
            <w:r>
              <w:rPr>
                <w:rFonts w:hint="eastAsia" w:ascii="仿宋_GB2312" w:hAnsi="仿宋_GB2312" w:eastAsia="仿宋_GB2312" w:cs="仿宋_GB2312"/>
                <w:sz w:val="28"/>
                <w:szCs w:val="28"/>
                <w:lang w:val="en-US" w:eastAsia="zh-CN"/>
              </w:rPr>
              <w:t>各</w:t>
            </w:r>
            <w:r>
              <w:rPr>
                <w:rFonts w:hint="eastAsia" w:ascii="仿宋_GB2312" w:hAnsi="仿宋_GB2312" w:eastAsia="仿宋_GB2312" w:cs="仿宋_GB2312"/>
                <w:sz w:val="28"/>
                <w:szCs w:val="28"/>
              </w:rPr>
              <w:t>部委办，县人大常委会办公室，县政协办</w:t>
            </w:r>
            <w:r>
              <w:rPr>
                <w:rFonts w:hint="eastAsia" w:ascii="仿宋_GB2312" w:hAnsi="仿宋_GB2312" w:eastAsia="仿宋_GB2312" w:cs="仿宋_GB2312"/>
                <w:sz w:val="28"/>
                <w:szCs w:val="28"/>
                <w:lang w:val="en-US" w:eastAsia="zh-CN"/>
              </w:rPr>
              <w:t>公室</w:t>
            </w:r>
            <w:r>
              <w:rPr>
                <w:rFonts w:hint="eastAsia" w:ascii="仿宋_GB2312" w:hAnsi="仿宋_GB2312" w:eastAsia="仿宋_GB2312" w:cs="仿宋_GB2312"/>
                <w:sz w:val="28"/>
                <w:szCs w:val="28"/>
              </w:rPr>
              <w:t>，县纪委监委办公室，县人武部，县法院，县检察院</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各人民团体，驻陆有关单位</w:t>
            </w:r>
            <w:r>
              <w:rPr>
                <w:rFonts w:hint="eastAsia" w:ascii="仿宋_GB2312" w:hAnsi="仿宋_GB2312" w:eastAsia="仿宋_GB2312" w:cs="仿宋_GB2312"/>
                <w:color w:val="000000"/>
                <w:sz w:val="28"/>
                <w:szCs w:val="28"/>
              </w:rPr>
              <w:t>。</w:t>
            </w:r>
          </w:p>
          <w:p>
            <w:pPr>
              <w:keepNext w:val="0"/>
              <w:keepLines w:val="0"/>
              <w:pageBreakBefore w:val="0"/>
              <w:widowControl w:val="0"/>
              <w:kinsoku/>
              <w:wordWrap/>
              <w:overflowPunct/>
              <w:topLinePunct w:val="0"/>
              <w:bidi w:val="0"/>
              <w:adjustRightInd/>
              <w:snapToGrid/>
              <w:ind w:left="316" w:leftChars="100" w:right="316" w:rightChars="100"/>
              <w:textAlignment w:val="auto"/>
              <w:rPr>
                <w:rFonts w:hint="eastAsia" w:ascii="Times New Roman" w:hAnsi="Times New Roman" w:eastAsia="仿宋_GB2312" w:cs="仿宋_GB2312"/>
                <w:sz w:val="28"/>
                <w:szCs w:val="28"/>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6" w:space="0"/>
            <w:insideV w:val="none" w:color="auto" w:sz="0" w:space="0"/>
          </w:tblBorders>
          <w:tblCellMar>
            <w:top w:w="0" w:type="dxa"/>
            <w:left w:w="108" w:type="dxa"/>
            <w:bottom w:w="0" w:type="dxa"/>
            <w:right w:w="108" w:type="dxa"/>
          </w:tblCellMar>
        </w:tblPrEx>
        <w:trPr>
          <w:trHeight w:val="510" w:hRule="exact"/>
        </w:trPr>
        <w:tc>
          <w:tcPr>
            <w:tcW w:w="8844" w:type="dxa"/>
            <w:tcBorders>
              <w:tl2br w:val="nil"/>
              <w:tr2bl w:val="nil"/>
            </w:tcBorders>
            <w:noWrap w:val="0"/>
            <w:vAlign w:val="top"/>
          </w:tcPr>
          <w:p>
            <w:pPr>
              <w:keepNext w:val="0"/>
              <w:keepLines w:val="0"/>
              <w:pageBreakBefore w:val="0"/>
              <w:widowControl w:val="0"/>
              <w:kinsoku/>
              <w:wordWrap/>
              <w:overflowPunct/>
              <w:topLinePunct w:val="0"/>
              <w:bidi w:val="0"/>
              <w:adjustRightInd/>
              <w:snapToGrid/>
              <w:ind w:left="316" w:leftChars="100" w:right="316" w:rightChars="100"/>
              <w:jc w:val="center"/>
              <w:textAlignment w:val="auto"/>
              <w:rPr>
                <w:rFonts w:hint="eastAsia" w:ascii="Times New Roman" w:hAnsi="Times New Roman" w:eastAsia="仿宋_GB2312" w:cs="仿宋_GB2312"/>
                <w:b/>
                <w:bCs/>
                <w:sz w:val="28"/>
                <w:szCs w:val="28"/>
                <w:vertAlign w:val="baseline"/>
              </w:rPr>
            </w:pPr>
            <w:r>
              <w:rPr>
                <w:rFonts w:hint="eastAsia" w:ascii="Times New Roman" w:hAnsi="Times New Roman" w:eastAsia="仿宋_GB2312" w:cs="仿宋_GB2312"/>
                <w:color w:val="000000"/>
                <w:sz w:val="28"/>
                <w:szCs w:val="28"/>
              </w:rPr>
              <w:t xml:space="preserve">陆河县人民政府办公室    </w:t>
            </w:r>
            <w:r>
              <w:rPr>
                <w:rFonts w:hint="eastAsia" w:ascii="Times New Roman" w:hAnsi="Times New Roman" w:eastAsia="仿宋_GB2312" w:cs="仿宋_GB2312"/>
                <w:color w:val="000000"/>
                <w:sz w:val="28"/>
                <w:szCs w:val="28"/>
                <w:lang w:val="en-US" w:eastAsia="zh-CN"/>
              </w:rPr>
              <w:t xml:space="preserve"> </w:t>
            </w:r>
            <w:r>
              <w:rPr>
                <w:rFonts w:hint="eastAsia" w:ascii="Times New Roman" w:hAnsi="Times New Roman" w:eastAsia="仿宋_GB2312" w:cs="仿宋_GB2312"/>
                <w:color w:val="000000"/>
                <w:sz w:val="28"/>
                <w:szCs w:val="28"/>
              </w:rPr>
              <w:t xml:space="preserve"> </w:t>
            </w:r>
            <w:r>
              <w:rPr>
                <w:rFonts w:hint="eastAsia" w:ascii="Times New Roman" w:hAnsi="Times New Roman" w:eastAsia="仿宋_GB2312" w:cs="仿宋_GB2312"/>
                <w:color w:val="000000"/>
                <w:sz w:val="28"/>
                <w:szCs w:val="28"/>
                <w:lang w:val="en-US" w:eastAsia="zh-CN"/>
              </w:rPr>
              <w:t xml:space="preserve">  </w:t>
            </w:r>
            <w:r>
              <w:rPr>
                <w:rFonts w:hint="eastAsia" w:ascii="Times New Roman" w:hAnsi="Times New Roman" w:eastAsia="仿宋_GB2312" w:cs="仿宋_GB2312"/>
                <w:color w:val="000000"/>
                <w:sz w:val="28"/>
                <w:szCs w:val="28"/>
              </w:rPr>
              <w:t xml:space="preserve">  </w:t>
            </w:r>
            <w:r>
              <w:rPr>
                <w:rFonts w:hint="eastAsia" w:ascii="Times New Roman" w:hAnsi="Times New Roman" w:eastAsia="仿宋_GB2312" w:cs="仿宋_GB2312"/>
                <w:color w:val="000000"/>
                <w:sz w:val="28"/>
                <w:szCs w:val="28"/>
                <w:lang w:val="en-US" w:eastAsia="zh-CN"/>
              </w:rPr>
              <w:t xml:space="preserve"> </w:t>
            </w:r>
            <w:r>
              <w:rPr>
                <w:rFonts w:hint="eastAsia" w:ascii="Times New Roman" w:hAnsi="Times New Roman" w:eastAsia="仿宋_GB2312" w:cs="仿宋_GB2312"/>
                <w:color w:val="000000"/>
                <w:sz w:val="28"/>
                <w:szCs w:val="28"/>
              </w:rPr>
              <w:t xml:space="preserve">  </w:t>
            </w:r>
            <w:r>
              <w:rPr>
                <w:rFonts w:hint="eastAsia" w:ascii="Times New Roman" w:hAnsi="Times New Roman" w:eastAsia="仿宋_GB2312" w:cs="仿宋_GB2312"/>
                <w:color w:val="000000"/>
                <w:sz w:val="28"/>
                <w:szCs w:val="28"/>
                <w:lang w:val="en-US" w:eastAsia="zh-CN"/>
              </w:rPr>
              <w:t xml:space="preserve">    </w:t>
            </w:r>
            <w:r>
              <w:rPr>
                <w:rFonts w:hint="eastAsia" w:ascii="Times New Roman" w:hAnsi="Times New Roman" w:eastAsia="仿宋_GB2312" w:cs="仿宋_GB2312"/>
                <w:color w:val="000000"/>
                <w:sz w:val="28"/>
                <w:szCs w:val="28"/>
              </w:rPr>
              <w:t xml:space="preserve">  20</w:t>
            </w:r>
            <w:r>
              <w:rPr>
                <w:rFonts w:hint="eastAsia" w:ascii="Times New Roman" w:hAnsi="Times New Roman" w:eastAsia="仿宋_GB2312" w:cs="仿宋_GB2312"/>
                <w:color w:val="000000"/>
                <w:sz w:val="28"/>
                <w:szCs w:val="28"/>
                <w:lang w:val="en-US" w:eastAsia="zh-CN"/>
              </w:rPr>
              <w:t>2</w:t>
            </w:r>
            <w:r>
              <w:rPr>
                <w:rFonts w:hint="eastAsia" w:cs="仿宋_GB2312"/>
                <w:color w:val="000000"/>
                <w:sz w:val="28"/>
                <w:szCs w:val="28"/>
                <w:lang w:val="en-US" w:eastAsia="zh-CN"/>
              </w:rPr>
              <w:t>6</w:t>
            </w:r>
            <w:r>
              <w:rPr>
                <w:rFonts w:hint="eastAsia" w:ascii="Times New Roman" w:hAnsi="Times New Roman" w:eastAsia="仿宋_GB2312" w:cs="仿宋_GB2312"/>
                <w:color w:val="000000"/>
                <w:sz w:val="28"/>
                <w:szCs w:val="28"/>
              </w:rPr>
              <w:t>年</w:t>
            </w:r>
            <w:r>
              <w:rPr>
                <w:rFonts w:hint="eastAsia" w:ascii="Times New Roman" w:hAnsi="Times New Roman" w:eastAsia="仿宋_GB2312" w:cs="仿宋_GB2312"/>
                <w:color w:val="000000"/>
                <w:sz w:val="28"/>
                <w:szCs w:val="28"/>
                <w:lang w:val="en-US" w:eastAsia="zh-CN"/>
              </w:rPr>
              <w:t>5</w:t>
            </w:r>
            <w:r>
              <w:rPr>
                <w:rFonts w:hint="eastAsia" w:ascii="Times New Roman" w:hAnsi="Times New Roman" w:eastAsia="仿宋_GB2312" w:cs="仿宋_GB2312"/>
                <w:color w:val="000000"/>
                <w:sz w:val="28"/>
                <w:szCs w:val="28"/>
              </w:rPr>
              <w:t>月</w:t>
            </w:r>
            <w:r>
              <w:rPr>
                <w:rFonts w:hint="eastAsia" w:eastAsia="仿宋_GB2312" w:cs="仿宋_GB2312"/>
                <w:color w:val="000000"/>
                <w:sz w:val="28"/>
                <w:szCs w:val="28"/>
              </w:rPr>
              <w:t>23</w:t>
            </w:r>
            <w:r>
              <w:rPr>
                <w:rFonts w:hint="eastAsia" w:ascii="Times New Roman" w:hAnsi="Times New Roman" w:eastAsia="仿宋_GB2312" w:cs="仿宋_GB2312"/>
                <w:color w:val="000000"/>
                <w:sz w:val="28"/>
                <w:szCs w:val="28"/>
              </w:rPr>
              <w:t>日印发</w:t>
            </w:r>
          </w:p>
        </w:tc>
      </w:tr>
    </w:tbl>
    <w:p>
      <w:pPr>
        <w:bidi w:val="0"/>
        <w:rPr>
          <w:rFonts w:hint="eastAsia"/>
        </w:rPr>
      </w:pPr>
    </w:p>
    <w:sectPr>
      <w:footerReference r:id="rId5" w:type="default"/>
      <w:pgSz w:w="11906" w:h="16838"/>
      <w:pgMar w:top="2098" w:right="1474" w:bottom="1984" w:left="1587" w:header="851" w:footer="1417"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隶书">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w:pict>
        <v:shape id="_x0000_s2049" o:spid="_x0000_s2049"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4"/>
                  <w:wordWrap w:val="0"/>
                  <w:ind w:firstLine="0" w:firstLineChars="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FB85E4"/>
    <w:multiLevelType w:val="singleLevel"/>
    <w:tmpl w:val="C0FB85E4"/>
    <w:lvl w:ilvl="0" w:tentative="0">
      <w:start w:val="3"/>
      <w:numFmt w:val="chineseCounting"/>
      <w:suff w:val="space"/>
      <w:lvlText w:val="第%1条"/>
      <w:lvlJc w:val="left"/>
      <w:rPr>
        <w:rFonts w:hint="eastAsia" w:ascii="楷体_GB2312" w:hAnsi="楷体_GB2312" w:eastAsia="楷体_GB2312" w:cs="楷体_GB231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58"/>
  <w:drawingGridVerticalSpacing w:val="290"/>
  <w:displayHorizontalDrawingGridEvery w:val="2"/>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1YTM1N2Y1YjZmZTJiMjdmNTJlYmE4NGIwZWU3YWEifQ=="/>
  </w:docVars>
  <w:rsids>
    <w:rsidRoot w:val="006D3348"/>
    <w:rsid w:val="00030864"/>
    <w:rsid w:val="00081279"/>
    <w:rsid w:val="000B14F0"/>
    <w:rsid w:val="001B0562"/>
    <w:rsid w:val="001B5FAE"/>
    <w:rsid w:val="00275CFB"/>
    <w:rsid w:val="002C3EC9"/>
    <w:rsid w:val="002F38BE"/>
    <w:rsid w:val="00471FE1"/>
    <w:rsid w:val="004C04A1"/>
    <w:rsid w:val="004E3EA1"/>
    <w:rsid w:val="005062AC"/>
    <w:rsid w:val="005112BA"/>
    <w:rsid w:val="00521A74"/>
    <w:rsid w:val="0063682A"/>
    <w:rsid w:val="00652684"/>
    <w:rsid w:val="006D2748"/>
    <w:rsid w:val="006D3348"/>
    <w:rsid w:val="007B3EBE"/>
    <w:rsid w:val="00976803"/>
    <w:rsid w:val="00A40BA0"/>
    <w:rsid w:val="00B274DC"/>
    <w:rsid w:val="00B35BF8"/>
    <w:rsid w:val="00D644E8"/>
    <w:rsid w:val="00E0406F"/>
    <w:rsid w:val="00F23CDA"/>
    <w:rsid w:val="00F30951"/>
    <w:rsid w:val="00F85058"/>
    <w:rsid w:val="00FA480A"/>
    <w:rsid w:val="07684D0C"/>
    <w:rsid w:val="0B7C1118"/>
    <w:rsid w:val="0BE42AC5"/>
    <w:rsid w:val="0D223EF5"/>
    <w:rsid w:val="0E89533E"/>
    <w:rsid w:val="0EC37E4B"/>
    <w:rsid w:val="117B66A0"/>
    <w:rsid w:val="13DA5685"/>
    <w:rsid w:val="13F648D4"/>
    <w:rsid w:val="16947A75"/>
    <w:rsid w:val="1D393CE4"/>
    <w:rsid w:val="27DD0DAC"/>
    <w:rsid w:val="31434A1B"/>
    <w:rsid w:val="3400388D"/>
    <w:rsid w:val="34FA7F76"/>
    <w:rsid w:val="366735C6"/>
    <w:rsid w:val="36FF5A85"/>
    <w:rsid w:val="39B84CCB"/>
    <w:rsid w:val="3AC40C21"/>
    <w:rsid w:val="3B775456"/>
    <w:rsid w:val="3DF060D4"/>
    <w:rsid w:val="46210C27"/>
    <w:rsid w:val="4A8056CD"/>
    <w:rsid w:val="4B49759F"/>
    <w:rsid w:val="4B99756F"/>
    <w:rsid w:val="53F24DAB"/>
    <w:rsid w:val="554F11A1"/>
    <w:rsid w:val="62E50CD2"/>
    <w:rsid w:val="67254062"/>
    <w:rsid w:val="68AD0945"/>
    <w:rsid w:val="68E92ABF"/>
    <w:rsid w:val="6A0E1778"/>
    <w:rsid w:val="6AFE666E"/>
    <w:rsid w:val="6F2D4EFF"/>
    <w:rsid w:val="78C92784"/>
    <w:rsid w:val="7F9504E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szCs w:val="3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宋体"/>
      <w:szCs w:val="22"/>
    </w:rPr>
  </w:style>
  <w:style w:type="paragraph" w:styleId="3">
    <w:name w:val="Body Text"/>
    <w:basedOn w:val="1"/>
    <w:semiHidden/>
    <w:qFormat/>
    <w:uiPriority w:val="0"/>
    <w:pPr>
      <w:widowControl/>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31"/>
      <w:szCs w:val="31"/>
      <w:lang w:val="en-US" w:eastAsia="en-US" w:bidi="ar-SA"/>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kinsoku w:val="0"/>
      <w:autoSpaceDE w:val="0"/>
      <w:autoSpaceDN w:val="0"/>
      <w:adjustRightInd w:val="0"/>
      <w:snapToGrid w:val="0"/>
      <w:spacing w:line="240" w:lineRule="auto"/>
      <w:jc w:val="left"/>
      <w:textAlignment w:val="baseline"/>
    </w:pPr>
    <w:rPr>
      <w:rFonts w:eastAsia="仿宋_GB2312" w:cs="仿宋_GB2312"/>
      <w:snapToGrid w:val="0"/>
      <w:color w:val="000000"/>
      <w:kern w:val="0"/>
      <w:sz w:val="24"/>
      <w:szCs w:val="28"/>
      <w:lang w:eastAsia="en-US"/>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qFormat/>
    <w:uiPriority w:val="99"/>
    <w:rPr>
      <w:rFonts w:ascii="Calibri" w:hAnsi="Calibri" w:eastAsia="宋体" w:cs="Times New Roman"/>
      <w:sz w:val="18"/>
      <w:szCs w:val="18"/>
    </w:rPr>
  </w:style>
  <w:style w:type="character" w:customStyle="1" w:styleId="11">
    <w:name w:val="页眉 Char"/>
    <w:link w:val="5"/>
    <w:qFormat/>
    <w:uiPriority w:val="0"/>
    <w:rPr>
      <w:kern w:val="2"/>
      <w:sz w:val="18"/>
      <w:szCs w:val="18"/>
    </w:rPr>
  </w:style>
  <w:style w:type="character" w:customStyle="1" w:styleId="12">
    <w:name w:val="页脚 字符"/>
    <w:basedOn w:val="9"/>
    <w:link w:val="4"/>
    <w:qFormat/>
    <w:uiPriority w:val="99"/>
    <w:rPr>
      <w:rFonts w:ascii="Calibri" w:hAnsi="Calibri" w:eastAsia="宋体" w:cs="Times New Roman"/>
      <w:sz w:val="18"/>
      <w:szCs w:val="18"/>
    </w:rPr>
  </w:style>
  <w:style w:type="character" w:customStyle="1" w:styleId="13">
    <w:name w:val="页脚 Char"/>
    <w:link w:val="4"/>
    <w:qFormat/>
    <w:uiPriority w:val="0"/>
    <w:rPr>
      <w:kern w:val="2"/>
      <w:sz w:val="18"/>
      <w:szCs w:val="18"/>
    </w:rPr>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pPr>
      <w:widowControl/>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a:noFill/>
        </a:ln>
      </a:spPr>
      <a:bodyPr vert="horz" wrap="square" lIns="0" tIns="0" rIns="0" bIns="0" anchor="t" anchorCtr="0" upright="1"/>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Pages>
  <Words>4451</Words>
  <Characters>4534</Characters>
  <Lines>16</Lines>
  <Paragraphs>4</Paragraphs>
  <TotalTime>23</TotalTime>
  <ScaleCrop>false</ScaleCrop>
  <LinksUpToDate>false</LinksUpToDate>
  <CharactersWithSpaces>4835</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2021-11-22T08:59:00Z</dcterms:created>
  <dc:creator>admin</dc:creator>
  <cp:lastModifiedBy>李龙香</cp:lastModifiedBy>
  <cp:lastPrinted>2022-12-13T09:01:00Z</cp:lastPrinted>
  <dcterms:modified xsi:type="dcterms:W3CDTF">2026-05-24T03:04:34Z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bbonExt">
    <vt:lpwstr>{"WPSExtOfficeTab":{"OnGetEnabled":false,"OnGetVisible":false}}</vt:lpwstr>
  </property>
  <property fmtid="{D5CDD505-2E9C-101B-9397-08002B2CF9AE}" pid="3" name="KSOProductBuildVer">
    <vt:lpwstr>2052-11.8.2.10912</vt:lpwstr>
  </property>
  <property fmtid="{D5CDD505-2E9C-101B-9397-08002B2CF9AE}" pid="4" name="KSOTemplateDocerSaveRecord">
    <vt:lpwstr>eyJoZGlkIjoiYTc2NmRmMzNhYzNmNjM5NDc3N2VkYmVkNDRkNDM3Y2EiLCJ1c2VySWQiOiI0OTQ1NTcyMDQifQ==</vt:lpwstr>
  </property>
  <property fmtid="{D5CDD505-2E9C-101B-9397-08002B2CF9AE}" pid="5" name="ICV">
    <vt:lpwstr>9D88FFE18BCD44E8A93F90C1F521D580_13</vt:lpwstr>
  </property>
  <property fmtid="{D5CDD505-2E9C-101B-9397-08002B2CF9AE}" pid="6" name="showFlag">
    <vt:bool>false</vt:bool>
  </property>
  <property fmtid="{D5CDD505-2E9C-101B-9397-08002B2CF9AE}" pid="7" name="userName">
    <vt:lpwstr>李龙香</vt:lpwstr>
  </property>
</Properties>
</file>