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560" w:lineRule="exact"/>
        <w:jc w:val="center"/>
        <w:rPr>
          <w:rFonts w:ascii="方正小标宋简体" w:hAnsi="方正小标宋简体"/>
          <w:color w:val="000000"/>
          <w:sz w:val="36"/>
          <w:szCs w:val="36"/>
        </w:rPr>
      </w:pPr>
    </w:p>
    <w:p>
      <w:pPr>
        <w:autoSpaceDE w:val="0"/>
        <w:autoSpaceDN w:val="0"/>
        <w:adjustRightInd w:val="0"/>
        <w:spacing w:line="560" w:lineRule="exact"/>
        <w:jc w:val="center"/>
        <w:rPr>
          <w:rFonts w:ascii="方正小标宋简体" w:hAnsi="方正小标宋简体"/>
          <w:color w:val="000000"/>
          <w:sz w:val="36"/>
          <w:szCs w:val="36"/>
        </w:rPr>
      </w:pPr>
    </w:p>
    <w:p>
      <w:pPr>
        <w:autoSpaceDE w:val="0"/>
        <w:autoSpaceDN w:val="0"/>
        <w:adjustRightInd w:val="0"/>
        <w:spacing w:line="560" w:lineRule="exact"/>
        <w:jc w:val="center"/>
        <w:rPr>
          <w:rFonts w:ascii="方正小标宋简体" w:hAnsi="方正小标宋简体"/>
          <w:color w:val="000000"/>
          <w:sz w:val="36"/>
          <w:szCs w:val="36"/>
        </w:rPr>
      </w:pPr>
    </w:p>
    <w:p>
      <w:pPr>
        <w:autoSpaceDE w:val="0"/>
        <w:autoSpaceDN w:val="0"/>
        <w:adjustRightInd w:val="0"/>
        <w:spacing w:line="560" w:lineRule="exact"/>
        <w:jc w:val="center"/>
        <w:rPr>
          <w:rFonts w:hint="eastAsia" w:ascii="方正小标宋简体" w:hAnsi="方正小标宋简体"/>
          <w:color w:val="000000"/>
          <w:sz w:val="36"/>
          <w:szCs w:val="36"/>
          <w:lang w:val="en-US" w:eastAsia="zh-CN"/>
        </w:rPr>
      </w:pPr>
      <w:r>
        <w:rPr>
          <w:rFonts w:ascii="方正小标宋简体" w:hAnsi="方正小标宋简体"/>
          <w:color w:val="000000"/>
          <w:sz w:val="36"/>
          <w:szCs w:val="36"/>
        </w:rPr>
        <w:t>汕尾市建设项目环境影响评价文件告知承诺制审批表</w:t>
      </w:r>
      <w:r>
        <w:rPr>
          <w:rFonts w:hint="eastAsia" w:ascii="方正小标宋简体" w:hAnsi="方正小标宋简体"/>
          <w:color w:val="000000"/>
          <w:sz w:val="36"/>
          <w:szCs w:val="36"/>
          <w:lang w:val="en-US" w:eastAsia="zh-CN"/>
        </w:rPr>
        <w:t xml:space="preserve">   </w:t>
      </w:r>
    </w:p>
    <w:p>
      <w:pPr>
        <w:autoSpaceDE w:val="0"/>
        <w:autoSpaceDN w:val="0"/>
        <w:adjustRightInd w:val="0"/>
        <w:spacing w:line="560" w:lineRule="exact"/>
        <w:jc w:val="center"/>
        <w:rPr>
          <w:rFonts w:ascii="仿宋_GB2312"/>
          <w:b/>
          <w:bCs/>
          <w:color w:val="000000"/>
          <w:sz w:val="24"/>
          <w:szCs w:val="24"/>
        </w:rPr>
      </w:pPr>
      <w:r>
        <w:rPr>
          <w:rFonts w:hint="eastAsia" w:ascii="方正小标宋简体" w:hAnsi="方正小标宋简体"/>
          <w:color w:val="000000"/>
          <w:sz w:val="36"/>
          <w:szCs w:val="36"/>
          <w:lang w:val="en-US" w:eastAsia="zh-CN"/>
        </w:rPr>
        <w:t xml:space="preserve">                   </w:t>
      </w:r>
      <w:r>
        <w:rPr>
          <w:rFonts w:hint="eastAsia" w:ascii="Times New Roman" w:hAnsi="Times New Roman" w:cs="Times New Roman"/>
          <w:color w:val="auto"/>
          <w:sz w:val="24"/>
          <w:highlight w:val="none"/>
          <w:lang w:val="en-US" w:eastAsia="zh-CN"/>
        </w:rPr>
        <w:t xml:space="preserve">   </w:t>
      </w:r>
      <w:r>
        <w:rPr>
          <w:rFonts w:hint="eastAsia" w:ascii="Times New Roman" w:hAnsi="Times New Roman" w:cs="Times New Roman"/>
          <w:color w:val="auto"/>
          <w:sz w:val="24"/>
          <w:highlight w:val="none"/>
        </w:rPr>
        <w:t>审批号：</w:t>
      </w:r>
      <w:r>
        <w:rPr>
          <w:rFonts w:hint="eastAsia" w:ascii="Times New Roman" w:hAnsi="Times New Roman" w:cs="Times New Roman"/>
          <w:color w:val="auto"/>
          <w:sz w:val="24"/>
          <w:highlight w:val="none"/>
          <w:lang w:val="en-US" w:eastAsia="zh-CN"/>
        </w:rPr>
        <w:t>汕环陆河告﹝2020﹞5号</w:t>
      </w:r>
      <w:r>
        <w:rPr>
          <w:rFonts w:hint="eastAsia" w:ascii="宋体" w:hAnsi="宋体"/>
          <w:color w:val="000000"/>
        </w:rPr>
        <w:t xml:space="preserve">  </w:t>
      </w:r>
      <w:r>
        <w:rPr>
          <w:rFonts w:hint="eastAsia" w:ascii="黑体" w:hAnsi="仿宋" w:eastAsia="黑体"/>
          <w:color w:val="000000"/>
          <w:sz w:val="30"/>
          <w:szCs w:val="30"/>
        </w:rPr>
        <w:t xml:space="preserve">                </w:t>
      </w:r>
    </w:p>
    <w:tbl>
      <w:tblPr>
        <w:tblStyle w:val="6"/>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2076"/>
        <w:gridCol w:w="2267"/>
        <w:gridCol w:w="2434"/>
        <w:gridCol w:w="174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18" w:type="pct"/>
            <w:tcBorders>
              <w:top w:val="single" w:color="auto" w:sz="8" w:space="0"/>
              <w:left w:val="single" w:color="auto" w:sz="8" w:space="0"/>
              <w:bottom w:val="single" w:color="auto" w:sz="4" w:space="0"/>
              <w:right w:val="single" w:color="auto" w:sz="4" w:space="0"/>
            </w:tcBorders>
            <w:vAlign w:val="center"/>
          </w:tcPr>
          <w:p>
            <w:pPr>
              <w:adjustRightInd w:val="0"/>
              <w:snapToGrid w:val="0"/>
              <w:spacing w:line="400" w:lineRule="exact"/>
              <w:jc w:val="center"/>
              <w:rPr>
                <w:rFonts w:hint="default" w:ascii="Times New Roman" w:hAnsi="Times New Roman" w:cs="Times New Roman"/>
                <w:color w:val="auto"/>
                <w:sz w:val="24"/>
                <w:highlight w:val="none"/>
              </w:rPr>
            </w:pPr>
            <w:r>
              <w:rPr>
                <w:rFonts w:hint="eastAsia" w:ascii="Times New Roman" w:hAnsi="Times New Roman" w:cs="Times New Roman"/>
                <w:color w:val="auto"/>
                <w:sz w:val="24"/>
                <w:highlight w:val="none"/>
              </w:rPr>
              <w:t>项目名称</w:t>
            </w:r>
          </w:p>
        </w:tc>
        <w:tc>
          <w:tcPr>
            <w:tcW w:w="3781" w:type="pct"/>
            <w:gridSpan w:val="3"/>
            <w:tcBorders>
              <w:top w:val="single" w:color="auto" w:sz="8" w:space="0"/>
              <w:left w:val="nil"/>
              <w:bottom w:val="single" w:color="auto" w:sz="4" w:space="0"/>
              <w:right w:val="single" w:color="auto" w:sz="8" w:space="0"/>
            </w:tcBorders>
            <w:vAlign w:val="center"/>
          </w:tcPr>
          <w:p>
            <w:pPr>
              <w:keepNext w:val="0"/>
              <w:keepLines w:val="0"/>
              <w:widowControl/>
              <w:suppressLineNumbers w:val="0"/>
              <w:jc w:val="center"/>
              <w:rPr>
                <w:rFonts w:hint="default" w:ascii="Times New Roman" w:hAnsi="Times New Roman" w:cs="Times New Roman"/>
                <w:color w:val="auto"/>
                <w:sz w:val="24"/>
                <w:highlight w:val="none"/>
              </w:rPr>
            </w:pPr>
            <w:r>
              <w:rPr>
                <w:rFonts w:hint="eastAsia" w:ascii="宋体" w:hAnsi="宋体" w:eastAsia="宋体" w:cs="宋体"/>
                <w:color w:val="000000"/>
                <w:kern w:val="0"/>
                <w:sz w:val="24"/>
                <w:szCs w:val="24"/>
                <w:lang w:val="en-US" w:eastAsia="zh-CN" w:bidi="ar"/>
              </w:rPr>
              <w:t>陆河县新河工业园坪山大道至比亚迪试车场新建道路工程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1218" w:type="pct"/>
            <w:tcBorders>
              <w:top w:val="single" w:color="auto" w:sz="4" w:space="0"/>
              <w:left w:val="single" w:color="auto" w:sz="8" w:space="0"/>
              <w:bottom w:val="single" w:color="auto" w:sz="4" w:space="0"/>
              <w:right w:val="single" w:color="auto" w:sz="4" w:space="0"/>
            </w:tcBorders>
            <w:vAlign w:val="center"/>
          </w:tcPr>
          <w:p>
            <w:pPr>
              <w:adjustRightInd w:val="0"/>
              <w:snapToGrid w:val="0"/>
              <w:spacing w:line="400" w:lineRule="exact"/>
              <w:jc w:val="center"/>
              <w:rPr>
                <w:rFonts w:hint="default" w:ascii="Times New Roman" w:hAnsi="Times New Roman" w:cs="Times New Roman"/>
                <w:color w:val="auto"/>
                <w:sz w:val="24"/>
                <w:highlight w:val="none"/>
              </w:rPr>
            </w:pPr>
            <w:r>
              <w:rPr>
                <w:rFonts w:hint="eastAsia" w:ascii="Times New Roman" w:hAnsi="Times New Roman" w:cs="Times New Roman"/>
                <w:color w:val="auto"/>
                <w:sz w:val="24"/>
                <w:highlight w:val="none"/>
              </w:rPr>
              <w:t>建设地点</w:t>
            </w:r>
          </w:p>
        </w:tc>
        <w:tc>
          <w:tcPr>
            <w:tcW w:w="1330" w:type="pct"/>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rPr>
                <w:rFonts w:hint="default" w:ascii="Times New Roman" w:hAnsi="Times New Roman" w:cs="Times New Roman"/>
                <w:color w:val="auto"/>
                <w:sz w:val="24"/>
                <w:highlight w:val="none"/>
              </w:rPr>
            </w:pPr>
            <w:r>
              <w:rPr>
                <w:rFonts w:hint="eastAsia" w:ascii="宋体" w:hAnsi="宋体" w:eastAsia="宋体" w:cs="宋体"/>
                <w:color w:val="000000"/>
                <w:kern w:val="0"/>
                <w:sz w:val="24"/>
                <w:szCs w:val="24"/>
                <w:lang w:val="en-US" w:eastAsia="zh-CN" w:bidi="ar"/>
              </w:rPr>
              <w:t>陆河县新河工业园坪山大道至比亚迪试车场</w:t>
            </w:r>
          </w:p>
        </w:tc>
        <w:tc>
          <w:tcPr>
            <w:tcW w:w="1428" w:type="pct"/>
            <w:tcBorders>
              <w:top w:val="single" w:color="auto" w:sz="4" w:space="0"/>
              <w:left w:val="nil"/>
              <w:bottom w:val="single" w:color="auto" w:sz="4" w:space="0"/>
              <w:right w:val="single" w:color="auto" w:sz="4" w:space="0"/>
            </w:tcBorders>
            <w:vAlign w:val="center"/>
          </w:tcPr>
          <w:p>
            <w:pPr>
              <w:adjustRightInd w:val="0"/>
              <w:snapToGrid w:val="0"/>
              <w:spacing w:line="400" w:lineRule="exact"/>
              <w:jc w:val="center"/>
              <w:rPr>
                <w:rFonts w:hint="default" w:ascii="Times New Roman" w:hAnsi="Times New Roman" w:cs="Times New Roman"/>
                <w:color w:val="auto"/>
                <w:sz w:val="24"/>
                <w:highlight w:val="none"/>
              </w:rPr>
            </w:pPr>
            <w:r>
              <w:rPr>
                <w:rFonts w:hint="eastAsia" w:ascii="Times New Roman" w:hAnsi="Times New Roman" w:cs="Times New Roman"/>
                <w:color w:val="auto"/>
                <w:sz w:val="24"/>
                <w:highlight w:val="none"/>
              </w:rPr>
              <w:t>占地（建筑、营业）面积（m</w:t>
            </w:r>
            <w:r>
              <w:rPr>
                <w:rFonts w:hint="eastAsia" w:ascii="Times New Roman" w:hAnsi="Times New Roman" w:cs="Times New Roman"/>
                <w:color w:val="auto"/>
                <w:sz w:val="24"/>
                <w:highlight w:val="none"/>
                <w:vertAlign w:val="superscript"/>
              </w:rPr>
              <w:t>2</w:t>
            </w:r>
            <w:r>
              <w:rPr>
                <w:rFonts w:hint="eastAsia" w:ascii="Times New Roman" w:hAnsi="Times New Roman" w:cs="Times New Roman"/>
                <w:color w:val="auto"/>
                <w:sz w:val="24"/>
                <w:highlight w:val="none"/>
              </w:rPr>
              <w:t>）</w:t>
            </w:r>
          </w:p>
        </w:tc>
        <w:tc>
          <w:tcPr>
            <w:tcW w:w="1023" w:type="pct"/>
            <w:tcBorders>
              <w:top w:val="single" w:color="auto" w:sz="4" w:space="0"/>
              <w:left w:val="nil"/>
              <w:bottom w:val="single" w:color="auto" w:sz="4" w:space="0"/>
              <w:right w:val="single" w:color="auto" w:sz="8" w:space="0"/>
            </w:tcBorders>
            <w:vAlign w:val="center"/>
          </w:tcPr>
          <w:p>
            <w:pPr>
              <w:keepNext w:val="0"/>
              <w:keepLines w:val="0"/>
              <w:widowControl/>
              <w:suppressLineNumbers w:val="0"/>
              <w:jc w:val="center"/>
            </w:pPr>
            <w:r>
              <w:rPr>
                <w:rFonts w:hint="default" w:ascii="Times New Roman" w:hAnsi="Times New Roman" w:eastAsia="宋体" w:cs="Times New Roman"/>
                <w:color w:val="000000"/>
                <w:kern w:val="0"/>
                <w:sz w:val="24"/>
                <w:szCs w:val="24"/>
                <w:lang w:val="en-US" w:eastAsia="zh-CN" w:bidi="ar"/>
              </w:rPr>
              <w:t>13680</w:t>
            </w:r>
          </w:p>
          <w:p>
            <w:pPr>
              <w:adjustRightInd w:val="0"/>
              <w:snapToGrid w:val="0"/>
              <w:spacing w:line="400" w:lineRule="exact"/>
              <w:jc w:val="center"/>
              <w:rPr>
                <w:rFonts w:hint="default" w:ascii="Times New Roman" w:hAnsi="Times New Roman" w:cs="Times New Roman"/>
                <w:color w:val="auto"/>
                <w:sz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218" w:type="pct"/>
            <w:tcBorders>
              <w:top w:val="single" w:color="auto" w:sz="4" w:space="0"/>
              <w:left w:val="single" w:color="auto" w:sz="8" w:space="0"/>
              <w:bottom w:val="single" w:color="auto" w:sz="4" w:space="0"/>
              <w:right w:val="single" w:color="auto" w:sz="4" w:space="0"/>
            </w:tcBorders>
            <w:vAlign w:val="center"/>
          </w:tcPr>
          <w:p>
            <w:pPr>
              <w:adjustRightInd w:val="0"/>
              <w:snapToGrid w:val="0"/>
              <w:spacing w:line="400" w:lineRule="exact"/>
              <w:jc w:val="center"/>
              <w:rPr>
                <w:rFonts w:hint="default" w:ascii="Times New Roman" w:hAnsi="Times New Roman" w:cs="Times New Roman"/>
                <w:color w:val="auto"/>
                <w:sz w:val="24"/>
                <w:highlight w:val="none"/>
              </w:rPr>
            </w:pPr>
            <w:r>
              <w:rPr>
                <w:rFonts w:hint="eastAsia" w:ascii="Times New Roman" w:hAnsi="Times New Roman" w:cs="Times New Roman"/>
                <w:color w:val="auto"/>
                <w:sz w:val="24"/>
                <w:highlight w:val="none"/>
              </w:rPr>
              <w:t>建设单位</w:t>
            </w:r>
          </w:p>
        </w:tc>
        <w:tc>
          <w:tcPr>
            <w:tcW w:w="1330" w:type="pct"/>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rPr>
                <w:rFonts w:hint="default" w:ascii="Times New Roman" w:hAnsi="Times New Roman" w:cs="Times New Roman"/>
                <w:color w:val="auto"/>
                <w:sz w:val="24"/>
                <w:highlight w:val="none"/>
              </w:rPr>
            </w:pPr>
            <w:r>
              <w:rPr>
                <w:rFonts w:hint="eastAsia" w:ascii="宋体" w:hAnsi="宋体" w:eastAsia="宋体" w:cs="宋体"/>
                <w:color w:val="000000"/>
                <w:kern w:val="0"/>
                <w:sz w:val="24"/>
                <w:szCs w:val="24"/>
                <w:lang w:val="en-US" w:eastAsia="zh-CN" w:bidi="ar"/>
              </w:rPr>
              <w:t>陆河县新河工业园区投资开发有限公司</w:t>
            </w:r>
          </w:p>
        </w:tc>
        <w:tc>
          <w:tcPr>
            <w:tcW w:w="1428" w:type="pct"/>
            <w:tcBorders>
              <w:top w:val="single" w:color="auto" w:sz="4" w:space="0"/>
              <w:left w:val="nil"/>
              <w:bottom w:val="single" w:color="auto" w:sz="4" w:space="0"/>
              <w:right w:val="single" w:color="auto" w:sz="4" w:space="0"/>
            </w:tcBorders>
            <w:vAlign w:val="center"/>
          </w:tcPr>
          <w:p>
            <w:pPr>
              <w:adjustRightInd w:val="0"/>
              <w:snapToGrid w:val="0"/>
              <w:spacing w:line="400" w:lineRule="exact"/>
              <w:jc w:val="center"/>
              <w:rPr>
                <w:rFonts w:hint="default" w:ascii="Times New Roman" w:hAnsi="Times New Roman" w:cs="Times New Roman"/>
                <w:color w:val="auto"/>
                <w:sz w:val="24"/>
                <w:highlight w:val="none"/>
              </w:rPr>
            </w:pPr>
            <w:r>
              <w:rPr>
                <w:rFonts w:hint="eastAsia" w:ascii="Times New Roman" w:hAnsi="Times New Roman" w:cs="Times New Roman"/>
                <w:color w:val="auto"/>
                <w:sz w:val="24"/>
                <w:highlight w:val="none"/>
              </w:rPr>
              <w:t>法定代表人或者</w:t>
            </w:r>
          </w:p>
          <w:p>
            <w:pPr>
              <w:adjustRightInd w:val="0"/>
              <w:snapToGrid w:val="0"/>
              <w:spacing w:line="400" w:lineRule="exact"/>
              <w:jc w:val="center"/>
              <w:rPr>
                <w:rFonts w:hint="default" w:ascii="Times New Roman" w:hAnsi="Times New Roman" w:cs="Times New Roman"/>
                <w:color w:val="auto"/>
                <w:sz w:val="24"/>
                <w:highlight w:val="none"/>
              </w:rPr>
            </w:pPr>
            <w:r>
              <w:rPr>
                <w:rFonts w:hint="eastAsia" w:ascii="Times New Roman" w:hAnsi="Times New Roman" w:cs="Times New Roman"/>
                <w:color w:val="auto"/>
                <w:sz w:val="24"/>
                <w:highlight w:val="none"/>
              </w:rPr>
              <w:t>主要负责人</w:t>
            </w:r>
          </w:p>
        </w:tc>
        <w:tc>
          <w:tcPr>
            <w:tcW w:w="1023" w:type="pct"/>
            <w:tcBorders>
              <w:top w:val="single" w:color="auto" w:sz="4" w:space="0"/>
              <w:left w:val="nil"/>
              <w:bottom w:val="single" w:color="auto" w:sz="4" w:space="0"/>
              <w:right w:val="single" w:color="auto" w:sz="8" w:space="0"/>
            </w:tcBorders>
            <w:vAlign w:val="center"/>
          </w:tcPr>
          <w:p>
            <w:pPr>
              <w:adjustRightInd w:val="0"/>
              <w:snapToGrid w:val="0"/>
              <w:spacing w:line="400" w:lineRule="exact"/>
              <w:jc w:val="center"/>
              <w:rPr>
                <w:rFonts w:hint="default" w:ascii="Times New Roman" w:hAnsi="Times New Roman" w:eastAsia="宋体"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李永阳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18" w:type="pct"/>
            <w:tcBorders>
              <w:top w:val="single" w:color="auto" w:sz="4" w:space="0"/>
              <w:left w:val="single" w:color="auto" w:sz="8" w:space="0"/>
              <w:bottom w:val="single" w:color="auto" w:sz="4" w:space="0"/>
              <w:right w:val="single" w:color="auto" w:sz="4" w:space="0"/>
            </w:tcBorders>
            <w:vAlign w:val="center"/>
          </w:tcPr>
          <w:p>
            <w:pPr>
              <w:adjustRightInd w:val="0"/>
              <w:snapToGrid w:val="0"/>
              <w:spacing w:line="400" w:lineRule="exact"/>
              <w:jc w:val="center"/>
              <w:rPr>
                <w:rFonts w:hint="default" w:ascii="Times New Roman" w:hAnsi="Times New Roman" w:cs="Times New Roman"/>
                <w:color w:val="auto"/>
                <w:sz w:val="24"/>
                <w:highlight w:val="none"/>
              </w:rPr>
            </w:pPr>
            <w:r>
              <w:rPr>
                <w:rFonts w:hint="eastAsia" w:ascii="Times New Roman" w:hAnsi="Times New Roman" w:cs="Times New Roman"/>
                <w:color w:val="auto"/>
                <w:sz w:val="24"/>
                <w:highlight w:val="none"/>
              </w:rPr>
              <w:t>联系人</w:t>
            </w:r>
          </w:p>
        </w:tc>
        <w:tc>
          <w:tcPr>
            <w:tcW w:w="1330" w:type="pct"/>
            <w:tcBorders>
              <w:top w:val="single" w:color="auto" w:sz="4" w:space="0"/>
              <w:left w:val="nil"/>
              <w:bottom w:val="single" w:color="auto" w:sz="4" w:space="0"/>
              <w:right w:val="single" w:color="auto" w:sz="4" w:space="0"/>
            </w:tcBorders>
            <w:vAlign w:val="center"/>
          </w:tcPr>
          <w:p>
            <w:pPr>
              <w:adjustRightInd w:val="0"/>
              <w:snapToGrid w:val="0"/>
              <w:spacing w:line="400" w:lineRule="exact"/>
              <w:jc w:val="center"/>
              <w:rPr>
                <w:rFonts w:hint="default"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罗协</w:t>
            </w:r>
          </w:p>
        </w:tc>
        <w:tc>
          <w:tcPr>
            <w:tcW w:w="1428" w:type="pct"/>
            <w:tcBorders>
              <w:top w:val="single" w:color="auto" w:sz="4" w:space="0"/>
              <w:left w:val="nil"/>
              <w:bottom w:val="single" w:color="auto" w:sz="4" w:space="0"/>
              <w:right w:val="single" w:color="auto" w:sz="4" w:space="0"/>
            </w:tcBorders>
            <w:vAlign w:val="center"/>
          </w:tcPr>
          <w:p>
            <w:pPr>
              <w:adjustRightInd w:val="0"/>
              <w:snapToGrid w:val="0"/>
              <w:spacing w:line="400" w:lineRule="exact"/>
              <w:jc w:val="center"/>
              <w:rPr>
                <w:rFonts w:hint="eastAsia" w:ascii="Times New Roman" w:hAnsi="Times New Roman" w:cs="Times New Roman"/>
                <w:color w:val="auto"/>
                <w:sz w:val="24"/>
                <w:highlight w:val="none"/>
                <w:lang w:eastAsia="zh-CN"/>
              </w:rPr>
            </w:pPr>
            <w:r>
              <w:rPr>
                <w:rFonts w:hint="eastAsia" w:ascii="Times New Roman" w:hAnsi="Times New Roman" w:cs="Times New Roman"/>
                <w:color w:val="auto"/>
                <w:sz w:val="24"/>
                <w:highlight w:val="none"/>
                <w:lang w:eastAsia="zh-CN"/>
              </w:rPr>
              <w:t>联系电话</w:t>
            </w:r>
          </w:p>
        </w:tc>
        <w:tc>
          <w:tcPr>
            <w:tcW w:w="1023" w:type="pct"/>
            <w:tcBorders>
              <w:top w:val="single" w:color="auto" w:sz="4" w:space="0"/>
              <w:left w:val="nil"/>
              <w:bottom w:val="single" w:color="auto" w:sz="4" w:space="0"/>
              <w:right w:val="single" w:color="auto" w:sz="8" w:space="0"/>
            </w:tcBorders>
            <w:vAlign w:val="center"/>
          </w:tcPr>
          <w:p>
            <w:pPr>
              <w:adjustRightInd w:val="0"/>
              <w:snapToGrid w:val="0"/>
              <w:spacing w:line="400" w:lineRule="exact"/>
              <w:jc w:val="center"/>
              <w:rPr>
                <w:rFonts w:hint="default"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15920143879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1218" w:type="pct"/>
            <w:tcBorders>
              <w:top w:val="single" w:color="auto" w:sz="4" w:space="0"/>
              <w:left w:val="single" w:color="auto" w:sz="8" w:space="0"/>
              <w:bottom w:val="single" w:color="auto" w:sz="4" w:space="0"/>
              <w:right w:val="single" w:color="auto" w:sz="4" w:space="0"/>
            </w:tcBorders>
            <w:vAlign w:val="center"/>
          </w:tcPr>
          <w:p>
            <w:pPr>
              <w:adjustRightInd w:val="0"/>
              <w:snapToGrid w:val="0"/>
              <w:spacing w:line="400" w:lineRule="exact"/>
              <w:jc w:val="center"/>
              <w:rPr>
                <w:rFonts w:hint="default" w:ascii="Times New Roman" w:hAnsi="Times New Roman" w:cs="Times New Roman"/>
                <w:color w:val="auto"/>
                <w:sz w:val="24"/>
                <w:highlight w:val="none"/>
              </w:rPr>
            </w:pPr>
            <w:r>
              <w:rPr>
                <w:rFonts w:hint="eastAsia" w:ascii="Times New Roman" w:hAnsi="Times New Roman" w:cs="Times New Roman"/>
                <w:color w:val="auto"/>
                <w:sz w:val="24"/>
                <w:highlight w:val="none"/>
              </w:rPr>
              <w:t>项目投资(万元)</w:t>
            </w:r>
          </w:p>
        </w:tc>
        <w:tc>
          <w:tcPr>
            <w:tcW w:w="1330" w:type="pct"/>
            <w:tcBorders>
              <w:top w:val="single" w:color="auto" w:sz="4" w:space="0"/>
              <w:left w:val="nil"/>
              <w:bottom w:val="single" w:color="auto" w:sz="4" w:space="0"/>
              <w:right w:val="single" w:color="auto" w:sz="4" w:space="0"/>
            </w:tcBorders>
            <w:vAlign w:val="center"/>
          </w:tcPr>
          <w:p>
            <w:pPr>
              <w:adjustRightInd w:val="0"/>
              <w:snapToGrid w:val="0"/>
              <w:spacing w:line="400" w:lineRule="exact"/>
              <w:jc w:val="center"/>
              <w:rPr>
                <w:rFonts w:hint="default" w:ascii="Times New Roman" w:hAnsi="Times New Roman" w:eastAsia="宋体"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2560</w:t>
            </w:r>
          </w:p>
        </w:tc>
        <w:tc>
          <w:tcPr>
            <w:tcW w:w="1428" w:type="pct"/>
            <w:tcBorders>
              <w:top w:val="single" w:color="auto" w:sz="4" w:space="0"/>
              <w:left w:val="nil"/>
              <w:bottom w:val="single" w:color="auto" w:sz="4" w:space="0"/>
              <w:right w:val="single" w:color="auto" w:sz="4" w:space="0"/>
            </w:tcBorders>
            <w:vAlign w:val="center"/>
          </w:tcPr>
          <w:p>
            <w:pPr>
              <w:adjustRightInd w:val="0"/>
              <w:snapToGrid w:val="0"/>
              <w:spacing w:line="400" w:lineRule="exact"/>
              <w:jc w:val="center"/>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rPr>
              <w:t>环保投资(万元)</w:t>
            </w:r>
          </w:p>
        </w:tc>
        <w:tc>
          <w:tcPr>
            <w:tcW w:w="1023" w:type="pct"/>
            <w:tcBorders>
              <w:top w:val="single" w:color="auto" w:sz="4" w:space="0"/>
              <w:left w:val="nil"/>
              <w:bottom w:val="single" w:color="auto" w:sz="4" w:space="0"/>
              <w:right w:val="single" w:color="auto" w:sz="8" w:space="0"/>
            </w:tcBorders>
            <w:vAlign w:val="center"/>
          </w:tcPr>
          <w:p>
            <w:pPr>
              <w:adjustRightInd w:val="0"/>
              <w:snapToGrid w:val="0"/>
              <w:spacing w:line="400" w:lineRule="exact"/>
              <w:ind w:firstLine="480" w:firstLineChars="200"/>
              <w:jc w:val="center"/>
              <w:rPr>
                <w:rFonts w:hint="default"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311.3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18" w:type="pct"/>
            <w:tcBorders>
              <w:top w:val="single" w:color="auto" w:sz="4" w:space="0"/>
              <w:left w:val="single" w:color="auto" w:sz="8" w:space="0"/>
              <w:bottom w:val="single" w:color="auto" w:sz="4" w:space="0"/>
              <w:right w:val="single" w:color="auto" w:sz="4" w:space="0"/>
            </w:tcBorders>
            <w:vAlign w:val="center"/>
          </w:tcPr>
          <w:p>
            <w:pPr>
              <w:adjustRightInd w:val="0"/>
              <w:snapToGrid w:val="0"/>
              <w:spacing w:line="400" w:lineRule="exact"/>
              <w:jc w:val="center"/>
              <w:rPr>
                <w:rFonts w:hint="default" w:ascii="Times New Roman" w:hAnsi="Times New Roman" w:cs="Times New Roman"/>
                <w:color w:val="auto"/>
                <w:sz w:val="24"/>
                <w:highlight w:val="none"/>
              </w:rPr>
            </w:pPr>
            <w:r>
              <w:rPr>
                <w:rFonts w:hint="eastAsia" w:ascii="Times New Roman" w:hAnsi="Times New Roman" w:cs="Times New Roman"/>
                <w:color w:val="auto"/>
                <w:sz w:val="24"/>
                <w:highlight w:val="none"/>
              </w:rPr>
              <w:t>拟投入生产运营日期</w:t>
            </w:r>
          </w:p>
        </w:tc>
        <w:tc>
          <w:tcPr>
            <w:tcW w:w="3781" w:type="pct"/>
            <w:gridSpan w:val="3"/>
            <w:tcBorders>
              <w:top w:val="single" w:color="auto" w:sz="4" w:space="0"/>
              <w:left w:val="nil"/>
              <w:bottom w:val="single" w:color="auto" w:sz="4" w:space="0"/>
              <w:right w:val="single" w:color="auto" w:sz="8" w:space="0"/>
            </w:tcBorders>
            <w:vAlign w:val="center"/>
          </w:tcPr>
          <w:p>
            <w:pPr>
              <w:adjustRightInd w:val="0"/>
              <w:snapToGrid w:val="0"/>
              <w:spacing w:line="400" w:lineRule="exact"/>
              <w:jc w:val="center"/>
              <w:rPr>
                <w:rFonts w:hint="default"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2020年12月1日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15" w:hRule="atLeast"/>
          <w:jc w:val="center"/>
        </w:trPr>
        <w:tc>
          <w:tcPr>
            <w:tcW w:w="1218" w:type="pct"/>
            <w:tcBorders>
              <w:top w:val="single" w:color="auto" w:sz="4" w:space="0"/>
              <w:left w:val="single" w:color="auto" w:sz="8" w:space="0"/>
              <w:bottom w:val="single" w:color="auto" w:sz="4" w:space="0"/>
              <w:right w:val="single" w:color="auto" w:sz="4" w:space="0"/>
            </w:tcBorders>
            <w:vAlign w:val="center"/>
          </w:tcPr>
          <w:p>
            <w:pPr>
              <w:adjustRightInd w:val="0"/>
              <w:snapToGrid w:val="0"/>
              <w:spacing w:line="400" w:lineRule="exact"/>
              <w:jc w:val="center"/>
              <w:rPr>
                <w:rFonts w:hint="default" w:ascii="Times New Roman" w:hAnsi="Times New Roman" w:cs="Times New Roman"/>
                <w:color w:val="auto"/>
                <w:sz w:val="24"/>
                <w:highlight w:val="none"/>
              </w:rPr>
            </w:pPr>
            <w:r>
              <w:rPr>
                <w:rFonts w:hint="eastAsia" w:ascii="Times New Roman" w:hAnsi="Times New Roman" w:cs="Times New Roman"/>
                <w:color w:val="auto"/>
                <w:sz w:val="24"/>
                <w:highlight w:val="none"/>
              </w:rPr>
              <w:t>告知承诺制审批依据</w:t>
            </w:r>
          </w:p>
        </w:tc>
        <w:tc>
          <w:tcPr>
            <w:tcW w:w="3781" w:type="pct"/>
            <w:gridSpan w:val="3"/>
            <w:tcBorders>
              <w:top w:val="single" w:color="auto" w:sz="4" w:space="0"/>
              <w:left w:val="nil"/>
              <w:bottom w:val="single" w:color="auto" w:sz="4" w:space="0"/>
              <w:right w:val="single" w:color="auto" w:sz="8" w:space="0"/>
            </w:tcBorders>
            <w:vAlign w:val="center"/>
          </w:tcPr>
          <w:p>
            <w:pPr>
              <w:adjustRightInd w:val="0"/>
              <w:snapToGrid w:val="0"/>
              <w:spacing w:line="400" w:lineRule="exact"/>
              <w:jc w:val="left"/>
              <w:rPr>
                <w:rFonts w:hint="default"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 xml:space="preserve">   生态环境部《关于统筹做好疫情防控和经济社会发展生态环保工作的指导意见》（环综合﹝2020﹞13号）、生态环境部办公厅《关于做好新型冠状病毒感染肺炎疫情防控期间有关建设项目环境影响评价应急服务保障的通知》（环办环评函﹝2020﹞56号）。该项目属于环境影响评价审批正面清单中环评告知承诺制审批改革试点范围内的交通运输业、管道运输业和仓储业中城市道路（不含维护，不含支路）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32" w:hRule="atLeast"/>
          <w:jc w:val="center"/>
        </w:trPr>
        <w:tc>
          <w:tcPr>
            <w:tcW w:w="1218" w:type="pct"/>
            <w:tcBorders>
              <w:top w:val="single" w:color="auto" w:sz="4" w:space="0"/>
              <w:left w:val="single" w:color="auto" w:sz="8" w:space="0"/>
              <w:bottom w:val="single" w:color="auto" w:sz="4" w:space="0"/>
              <w:right w:val="single" w:color="auto" w:sz="4" w:space="0"/>
            </w:tcBorders>
            <w:vAlign w:val="center"/>
          </w:tcPr>
          <w:p>
            <w:pPr>
              <w:adjustRightInd w:val="0"/>
              <w:snapToGrid w:val="0"/>
              <w:spacing w:line="400" w:lineRule="exact"/>
              <w:jc w:val="center"/>
              <w:rPr>
                <w:rFonts w:hint="default" w:ascii="Times New Roman" w:hAnsi="Times New Roman" w:cs="Times New Roman"/>
                <w:color w:val="auto"/>
                <w:sz w:val="24"/>
                <w:highlight w:val="none"/>
              </w:rPr>
            </w:pPr>
            <w:r>
              <w:rPr>
                <w:rFonts w:hint="eastAsia" w:ascii="Times New Roman" w:hAnsi="Times New Roman" w:cs="Times New Roman"/>
                <w:color w:val="auto"/>
                <w:sz w:val="24"/>
                <w:highlight w:val="none"/>
              </w:rPr>
              <w:t>建设内容及规模</w:t>
            </w:r>
          </w:p>
        </w:tc>
        <w:tc>
          <w:tcPr>
            <w:tcW w:w="3781" w:type="pct"/>
            <w:gridSpan w:val="3"/>
            <w:tcBorders>
              <w:top w:val="single" w:color="auto" w:sz="4" w:space="0"/>
              <w:left w:val="nil"/>
              <w:bottom w:val="single" w:color="auto" w:sz="4" w:space="0"/>
              <w:right w:val="single" w:color="auto" w:sz="8" w:space="0"/>
            </w:tcBorders>
            <w:vAlign w:val="center"/>
          </w:tcPr>
          <w:p>
            <w:pPr>
              <w:keepNext w:val="0"/>
              <w:keepLines w:val="0"/>
              <w:widowControl/>
              <w:suppressLineNumbers w:val="0"/>
              <w:ind w:firstLine="480" w:firstLineChars="200"/>
              <w:jc w:val="both"/>
              <w:rPr>
                <w:rFonts w:hint="default" w:ascii="Times New Roman" w:hAnsi="Times New Roman" w:cs="Times New Roman"/>
                <w:color w:val="auto"/>
                <w:sz w:val="24"/>
                <w:highlight w:val="none"/>
                <w:lang w:val="en-US" w:eastAsia="zh-CN"/>
              </w:rPr>
            </w:pPr>
            <w:r>
              <w:rPr>
                <w:rFonts w:hint="eastAsia" w:ascii="宋体" w:hAnsi="宋体" w:eastAsia="宋体" w:cs="宋体"/>
                <w:color w:val="000000"/>
                <w:kern w:val="0"/>
                <w:sz w:val="24"/>
                <w:szCs w:val="24"/>
                <w:lang w:val="en-US" w:eastAsia="zh-CN" w:bidi="ar"/>
              </w:rPr>
              <w:t xml:space="preserve">陆河县新河工业园坪山大道至比亚迪试车场新建道路工程位于陆河县新河工业园区，起点与工业园坪山大道相接；终点与比亚迪试车场进口通道涵相接，路线全长约 </w:t>
            </w:r>
            <w:r>
              <w:rPr>
                <w:rFonts w:hint="default" w:ascii="Times New Roman" w:hAnsi="Times New Roman" w:eastAsia="宋体" w:cs="Times New Roman"/>
                <w:color w:val="000000"/>
                <w:kern w:val="0"/>
                <w:sz w:val="24"/>
                <w:szCs w:val="24"/>
                <w:lang w:val="en-US" w:eastAsia="zh-CN" w:bidi="ar"/>
              </w:rPr>
              <w:t>912m</w:t>
            </w:r>
            <w:r>
              <w:rPr>
                <w:rFonts w:hint="eastAsia" w:ascii="宋体" w:hAnsi="宋体" w:eastAsia="宋体" w:cs="宋体"/>
                <w:color w:val="000000"/>
                <w:kern w:val="0"/>
                <w:sz w:val="24"/>
                <w:szCs w:val="24"/>
                <w:lang w:val="en-US" w:eastAsia="zh-CN" w:bidi="ar"/>
              </w:rPr>
              <w:t>。</w:t>
            </w:r>
            <w:r>
              <w:rPr>
                <w:rFonts w:hint="eastAsia" w:ascii="宋体" w:hAnsi="宋体" w:cs="宋体"/>
                <w:color w:val="000000"/>
                <w:kern w:val="0"/>
                <w:sz w:val="24"/>
                <w:szCs w:val="24"/>
                <w:lang w:val="en-US" w:eastAsia="zh-CN" w:bidi="ar"/>
              </w:rPr>
              <w:t>总投资2560万元，</w:t>
            </w:r>
            <w:r>
              <w:rPr>
                <w:rFonts w:hint="eastAsia" w:ascii="宋体" w:hAnsi="宋体" w:eastAsia="宋体" w:cs="宋体"/>
                <w:color w:val="000000"/>
                <w:kern w:val="0"/>
                <w:sz w:val="24"/>
                <w:szCs w:val="24"/>
                <w:lang w:val="en-US" w:eastAsia="zh-CN" w:bidi="ar"/>
              </w:rPr>
              <w:t xml:space="preserve">工程主要建设内容按城市次干路设计标准，达到路宽 </w:t>
            </w:r>
            <w:r>
              <w:rPr>
                <w:rFonts w:hint="default" w:ascii="Times New Roman" w:hAnsi="Times New Roman" w:eastAsia="宋体" w:cs="Times New Roman"/>
                <w:color w:val="000000"/>
                <w:kern w:val="0"/>
                <w:sz w:val="24"/>
                <w:szCs w:val="24"/>
                <w:lang w:val="en-US" w:eastAsia="zh-CN" w:bidi="ar"/>
              </w:rPr>
              <w:t>15m</w:t>
            </w:r>
            <w:r>
              <w:rPr>
                <w:rFonts w:hint="eastAsia" w:ascii="宋体" w:hAnsi="宋体" w:eastAsia="宋体" w:cs="宋体"/>
                <w:color w:val="000000"/>
                <w:kern w:val="0"/>
                <w:sz w:val="24"/>
                <w:szCs w:val="24"/>
                <w:lang w:val="en-US" w:eastAsia="zh-CN" w:bidi="ar"/>
              </w:rPr>
              <w:t xml:space="preserve">，设计车速为 </w:t>
            </w:r>
            <w:r>
              <w:rPr>
                <w:rFonts w:hint="default" w:ascii="Times New Roman" w:hAnsi="Times New Roman" w:eastAsia="宋体" w:cs="Times New Roman"/>
                <w:color w:val="000000"/>
                <w:kern w:val="0"/>
                <w:sz w:val="24"/>
                <w:szCs w:val="24"/>
                <w:lang w:val="en-US" w:eastAsia="zh-CN" w:bidi="ar"/>
              </w:rPr>
              <w:t>60km/h</w:t>
            </w:r>
            <w:r>
              <w:rPr>
                <w:rFonts w:hint="eastAsia" w:ascii="宋体" w:hAnsi="宋体" w:eastAsia="宋体" w:cs="宋体"/>
                <w:color w:val="000000"/>
                <w:kern w:val="0"/>
                <w:sz w:val="24"/>
                <w:szCs w:val="24"/>
                <w:lang w:val="en-US" w:eastAsia="zh-CN" w:bidi="ar"/>
              </w:rPr>
              <w:t>。配套路灯、交通标志、标线，警示桩等设施，采用水泥混凝土路面</w:t>
            </w:r>
            <w:r>
              <w:rPr>
                <w:rFonts w:hint="eastAsia" w:ascii="宋体" w:hAnsi="宋体" w:cs="宋体"/>
                <w:color w:val="000000"/>
                <w:kern w:val="0"/>
                <w:sz w:val="24"/>
                <w:szCs w:val="24"/>
                <w:lang w:val="en-US" w:eastAsia="zh-CN" w:bidi="ar"/>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06" w:hRule="atLeast"/>
          <w:jc w:val="center"/>
        </w:trPr>
        <w:tc>
          <w:tcPr>
            <w:tcW w:w="5000" w:type="pct"/>
            <w:gridSpan w:val="4"/>
            <w:tcBorders>
              <w:top w:val="single" w:color="auto" w:sz="4" w:space="0"/>
              <w:left w:val="single" w:color="auto" w:sz="8" w:space="0"/>
              <w:bottom w:val="single" w:color="auto" w:sz="4" w:space="0"/>
              <w:right w:val="single" w:color="auto" w:sz="8" w:space="0"/>
            </w:tcBorders>
          </w:tcPr>
          <w:p>
            <w:pPr>
              <w:adjustRightInd w:val="0"/>
              <w:snapToGrid w:val="0"/>
              <w:spacing w:line="400" w:lineRule="exact"/>
              <w:jc w:val="center"/>
              <w:rPr>
                <w:rFonts w:hint="eastAsia" w:ascii="Times New Roman" w:hAnsi="Times New Roman" w:cs="Times New Roman"/>
                <w:color w:val="auto"/>
                <w:sz w:val="24"/>
                <w:highlight w:val="none"/>
                <w:lang w:eastAsia="zh-CN"/>
              </w:rPr>
            </w:pPr>
            <w:r>
              <w:rPr>
                <w:rFonts w:hint="eastAsia" w:ascii="Times New Roman" w:hAnsi="Times New Roman" w:cs="Times New Roman"/>
                <w:color w:val="auto"/>
                <w:sz w:val="24"/>
                <w:highlight w:val="none"/>
                <w:lang w:eastAsia="zh-CN"/>
              </w:rPr>
              <w:t>项目“三废”治理措施简述（采用的处理工艺、处理后排放标准、去向）：</w:t>
            </w:r>
          </w:p>
          <w:p>
            <w:pPr>
              <w:spacing w:line="360" w:lineRule="auto"/>
              <w:ind w:firstLine="420"/>
              <w:rPr>
                <w:rFonts w:hint="eastAsia" w:ascii="Times New Roman" w:hAnsi="Times New Roman" w:cs="Times New Roman"/>
                <w:color w:val="auto"/>
                <w:sz w:val="24"/>
                <w:highlight w:val="none"/>
                <w:lang w:val="en-US" w:eastAsia="zh-CN"/>
              </w:rPr>
            </w:pPr>
          </w:p>
          <w:p>
            <w:pPr>
              <w:keepNext w:val="0"/>
              <w:keepLines w:val="0"/>
              <w:widowControl/>
              <w:suppressLineNumbers w:val="0"/>
              <w:ind w:firstLine="480" w:firstLineChars="200"/>
              <w:jc w:val="both"/>
            </w:pPr>
            <w:r>
              <w:rPr>
                <w:rFonts w:hint="eastAsia" w:ascii="Times New Roman" w:hAnsi="Times New Roman" w:cs="Times New Roman"/>
                <w:color w:val="auto"/>
                <w:sz w:val="24"/>
                <w:highlight w:val="none"/>
                <w:lang w:val="en-US" w:eastAsia="zh-CN"/>
              </w:rPr>
              <w:t>废水：</w:t>
            </w:r>
            <w:r>
              <w:rPr>
                <w:rFonts w:hint="eastAsia" w:ascii="宋体" w:hAnsi="宋体" w:eastAsia="宋体" w:cs="宋体"/>
                <w:color w:val="000000"/>
                <w:kern w:val="0"/>
                <w:sz w:val="24"/>
                <w:szCs w:val="24"/>
                <w:lang w:val="en-US" w:eastAsia="zh-CN" w:bidi="ar"/>
              </w:rPr>
              <w:t>施工废水经处理达标后回用于路面洒水，施工人员生活污水依托附近民房三级化粪池处理后用于农田灌溉，执行《农田灌溉水质标准》</w:t>
            </w:r>
            <w:r>
              <w:rPr>
                <w:rFonts w:hint="default" w:ascii="Times New Roman" w:hAnsi="Times New Roman" w:eastAsia="宋体" w:cs="Times New Roman"/>
                <w:color w:val="000000"/>
                <w:kern w:val="0"/>
                <w:sz w:val="24"/>
                <w:szCs w:val="24"/>
                <w:lang w:val="en-US" w:eastAsia="zh-CN" w:bidi="ar"/>
              </w:rPr>
              <w:t>(GB5084-2005)</w:t>
            </w:r>
            <w:r>
              <w:rPr>
                <w:rFonts w:hint="eastAsia" w:ascii="宋体" w:hAnsi="宋体" w:eastAsia="宋体" w:cs="宋体"/>
                <w:color w:val="000000"/>
                <w:kern w:val="0"/>
                <w:sz w:val="24"/>
                <w:szCs w:val="24"/>
                <w:lang w:val="en-US" w:eastAsia="zh-CN" w:bidi="ar"/>
              </w:rPr>
              <w:t>中旱作水质标准</w:t>
            </w:r>
            <w:r>
              <w:rPr>
                <w:rFonts w:hint="eastAsia" w:ascii="宋体" w:hAnsi="宋体" w:cs="宋体"/>
                <w:color w:val="000000"/>
                <w:kern w:val="0"/>
                <w:sz w:val="24"/>
                <w:szCs w:val="24"/>
                <w:lang w:val="en-US" w:eastAsia="zh-CN" w:bidi="ar"/>
              </w:rPr>
              <w:t>。</w:t>
            </w:r>
          </w:p>
          <w:p>
            <w:pPr>
              <w:keepNext w:val="0"/>
              <w:keepLines w:val="0"/>
              <w:widowControl/>
              <w:suppressLineNumbers w:val="0"/>
              <w:ind w:firstLine="480" w:firstLineChars="200"/>
              <w:jc w:val="both"/>
            </w:pPr>
            <w:r>
              <w:rPr>
                <w:rFonts w:hint="eastAsia" w:ascii="Times New Roman" w:hAnsi="Times New Roman" w:cs="Times New Roman"/>
                <w:color w:val="auto"/>
                <w:sz w:val="24"/>
                <w:highlight w:val="none"/>
                <w:lang w:val="en-US" w:eastAsia="zh-CN"/>
              </w:rPr>
              <w:t>废气：</w:t>
            </w:r>
            <w:r>
              <w:rPr>
                <w:rFonts w:hint="eastAsia" w:ascii="宋体" w:hAnsi="宋体" w:eastAsia="宋体" w:cs="宋体"/>
                <w:color w:val="000000"/>
                <w:kern w:val="0"/>
                <w:sz w:val="24"/>
                <w:szCs w:val="24"/>
                <w:lang w:val="en-US" w:eastAsia="zh-CN" w:bidi="ar"/>
              </w:rPr>
              <w:t>施工期扬尘、混凝土拌合站粉尘执行广东省地方标准《大气污染物排放限值》 （</w:t>
            </w:r>
            <w:r>
              <w:rPr>
                <w:rFonts w:hint="default" w:ascii="Times New Roman" w:hAnsi="Times New Roman" w:eastAsia="宋体" w:cs="Times New Roman"/>
                <w:color w:val="000000"/>
                <w:kern w:val="0"/>
                <w:sz w:val="24"/>
                <w:szCs w:val="24"/>
                <w:lang w:val="en-US" w:eastAsia="zh-CN" w:bidi="ar"/>
              </w:rPr>
              <w:t>DB 44/27-2001</w:t>
            </w:r>
            <w:r>
              <w:rPr>
                <w:rFonts w:hint="eastAsia" w:ascii="宋体" w:hAnsi="宋体" w:eastAsia="宋体" w:cs="宋体"/>
                <w:color w:val="000000"/>
                <w:kern w:val="0"/>
                <w:sz w:val="24"/>
                <w:szCs w:val="24"/>
                <w:lang w:val="en-US" w:eastAsia="zh-CN" w:bidi="ar"/>
              </w:rPr>
              <w:t>）中</w:t>
            </w:r>
            <w:bookmarkStart w:id="0" w:name="_GoBack"/>
            <w:bookmarkEnd w:id="0"/>
            <w:r>
              <w:rPr>
                <w:rFonts w:hint="eastAsia" w:ascii="宋体" w:hAnsi="宋体" w:eastAsia="宋体" w:cs="宋体"/>
                <w:color w:val="000000"/>
                <w:kern w:val="0"/>
                <w:sz w:val="24"/>
                <w:szCs w:val="24"/>
                <w:lang w:val="en-US" w:eastAsia="zh-CN" w:bidi="ar"/>
              </w:rPr>
              <w:t>第二时段无组织排放监控浓度限值要求</w:t>
            </w:r>
            <w:r>
              <w:rPr>
                <w:rFonts w:hint="eastAsia" w:ascii="宋体" w:hAnsi="宋体" w:cs="宋体"/>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营运期机动车尾气执行广东省《大气污染物排放限值》（</w:t>
            </w:r>
            <w:r>
              <w:rPr>
                <w:rFonts w:hint="default" w:ascii="Times New Roman" w:hAnsi="Times New Roman" w:eastAsia="宋体" w:cs="Times New Roman"/>
                <w:color w:val="000000"/>
                <w:kern w:val="0"/>
                <w:sz w:val="24"/>
                <w:szCs w:val="24"/>
                <w:lang w:val="en-US" w:eastAsia="zh-CN" w:bidi="ar"/>
              </w:rPr>
              <w:t>DB44/27-2001</w:t>
            </w:r>
            <w:r>
              <w:rPr>
                <w:rFonts w:hint="eastAsia" w:ascii="宋体" w:hAnsi="宋体" w:eastAsia="宋体" w:cs="宋体"/>
                <w:color w:val="000000"/>
                <w:kern w:val="0"/>
                <w:sz w:val="24"/>
                <w:szCs w:val="24"/>
                <w:lang w:val="en-US" w:eastAsia="zh-CN" w:bidi="ar"/>
              </w:rPr>
              <w:t>）第二时段无组织排放监控浓度限值要求</w:t>
            </w:r>
            <w:r>
              <w:rPr>
                <w:rFonts w:hint="eastAsia" w:ascii="宋体" w:hAnsi="宋体" w:cs="宋体"/>
                <w:color w:val="000000"/>
                <w:kern w:val="0"/>
                <w:sz w:val="24"/>
                <w:szCs w:val="24"/>
                <w:lang w:val="en-US" w:eastAsia="zh-CN" w:bidi="ar"/>
              </w:rPr>
              <w:t>。</w:t>
            </w:r>
          </w:p>
          <w:p>
            <w:pPr>
              <w:keepNext w:val="0"/>
              <w:keepLines w:val="0"/>
              <w:widowControl/>
              <w:suppressLineNumbers w:val="0"/>
              <w:ind w:firstLine="480" w:firstLineChars="200"/>
              <w:jc w:val="both"/>
            </w:pPr>
            <w:r>
              <w:rPr>
                <w:rFonts w:hint="eastAsia" w:ascii="Times New Roman" w:hAnsi="Times New Roman" w:cs="Times New Roman"/>
                <w:color w:val="auto"/>
                <w:sz w:val="24"/>
                <w:highlight w:val="none"/>
                <w:lang w:val="en-US" w:eastAsia="zh-CN"/>
              </w:rPr>
              <w:t>噪声：</w:t>
            </w:r>
            <w:r>
              <w:rPr>
                <w:rFonts w:hint="eastAsia" w:ascii="宋体" w:hAnsi="宋体" w:eastAsia="宋体" w:cs="宋体"/>
                <w:color w:val="000000"/>
                <w:kern w:val="0"/>
                <w:sz w:val="24"/>
                <w:szCs w:val="24"/>
                <w:lang w:val="en-US" w:eastAsia="zh-CN" w:bidi="ar"/>
              </w:rPr>
              <w:t>施工期噪声执行《建筑施工场界环境噪声排放标准》（</w:t>
            </w:r>
            <w:r>
              <w:rPr>
                <w:rFonts w:hint="default" w:ascii="Times New Roman" w:hAnsi="Times New Roman" w:eastAsia="宋体" w:cs="Times New Roman"/>
                <w:color w:val="000000"/>
                <w:kern w:val="0"/>
                <w:sz w:val="24"/>
                <w:szCs w:val="24"/>
                <w:lang w:val="en-US" w:eastAsia="zh-CN" w:bidi="ar"/>
              </w:rPr>
              <w:t>GB12523-2011</w:t>
            </w:r>
            <w:r>
              <w:rPr>
                <w:rFonts w:hint="eastAsia" w:ascii="宋体" w:hAnsi="宋体" w:eastAsia="宋体" w:cs="宋体"/>
                <w:color w:val="000000"/>
                <w:kern w:val="0"/>
                <w:sz w:val="24"/>
                <w:szCs w:val="24"/>
                <w:lang w:val="en-US" w:eastAsia="zh-CN" w:bidi="ar"/>
              </w:rPr>
              <w:t>）标准</w:t>
            </w:r>
            <w:r>
              <w:rPr>
                <w:rFonts w:hint="eastAsia" w:ascii="宋体" w:hAnsi="宋体" w:cs="宋体"/>
                <w:color w:val="000000"/>
                <w:kern w:val="0"/>
                <w:sz w:val="24"/>
                <w:szCs w:val="24"/>
                <w:lang w:val="en-US" w:eastAsia="zh-CN" w:bidi="ar"/>
              </w:rPr>
              <w:t>。</w:t>
            </w:r>
          </w:p>
          <w:p>
            <w:pPr>
              <w:adjustRightInd w:val="0"/>
              <w:snapToGrid w:val="0"/>
              <w:spacing w:line="400" w:lineRule="exact"/>
              <w:ind w:firstLine="480" w:firstLineChars="200"/>
              <w:jc w:val="left"/>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固废：</w:t>
            </w:r>
            <w:r>
              <w:rPr>
                <w:rFonts w:ascii="Times New Roman" w:hAnsi="Times New Roman" w:eastAsia="宋体" w:cs="Times New Roman"/>
                <w:sz w:val="24"/>
                <w:szCs w:val="24"/>
              </w:rPr>
              <w:t>项目一般固体废物执行《一般工业固体废物贮存、处置场污染控制标准》（GB18599-2001）及其2013年修改单。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00" w:hRule="atLeast"/>
          <w:jc w:val="center"/>
        </w:trPr>
        <w:tc>
          <w:tcPr>
            <w:tcW w:w="5000" w:type="pct"/>
            <w:gridSpan w:val="4"/>
            <w:tcBorders>
              <w:top w:val="single" w:color="auto" w:sz="4" w:space="0"/>
              <w:left w:val="single" w:color="auto" w:sz="8" w:space="0"/>
              <w:bottom w:val="single" w:color="auto" w:sz="8" w:space="0"/>
              <w:right w:val="single" w:color="auto" w:sz="8" w:space="0"/>
            </w:tcBorders>
            <w:vAlign w:val="center"/>
          </w:tcPr>
          <w:p>
            <w:pPr>
              <w:keepNext w:val="0"/>
              <w:keepLines w:val="0"/>
              <w:widowControl/>
              <w:suppressLineNumbers w:val="0"/>
              <w:ind w:firstLine="480" w:firstLineChars="200"/>
              <w:jc w:val="both"/>
              <w:rPr>
                <w:rFonts w:hint="default" w:ascii="Times New Roman" w:hAnsi="Times New Roman" w:eastAsia="宋体" w:cs="Times New Roman"/>
                <w:color w:val="000000"/>
                <w:kern w:val="0"/>
                <w:sz w:val="24"/>
                <w:szCs w:val="24"/>
                <w:lang w:val="en-US" w:eastAsia="zh-CN" w:bidi="ar"/>
              </w:rPr>
            </w:pPr>
          </w:p>
          <w:p>
            <w:pPr>
              <w:keepNext w:val="0"/>
              <w:keepLines w:val="0"/>
              <w:widowControl/>
              <w:suppressLineNumbers w:val="0"/>
              <w:ind w:firstLine="480" w:firstLineChars="200"/>
              <w:jc w:val="both"/>
              <w:rPr>
                <w:rFonts w:hint="default"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szCs w:val="24"/>
                <w:lang w:val="en-US" w:eastAsia="zh-CN" w:bidi="ar"/>
              </w:rPr>
              <w:t xml:space="preserve"> 该项目环境影响评价文件已经完成告知承诺制审批。请建设单位严格按照环境影响报告表及承诺书内容落实各项污染防治措施，并按相关法律法规标准程序开展项目竣工验收。</w:t>
            </w:r>
          </w:p>
          <w:p>
            <w:pPr>
              <w:keepNext w:val="0"/>
              <w:keepLines w:val="0"/>
              <w:widowControl/>
              <w:suppressLineNumbers w:val="0"/>
              <w:ind w:firstLine="480" w:firstLineChars="200"/>
              <w:jc w:val="both"/>
              <w:rPr>
                <w:rFonts w:hint="eastAsia" w:ascii="Times New Roman" w:hAnsi="Times New Roman" w:eastAsia="宋体" w:cs="Times New Roman"/>
                <w:color w:val="000000"/>
                <w:kern w:val="0"/>
                <w:sz w:val="24"/>
                <w:szCs w:val="24"/>
                <w:lang w:val="en-US" w:eastAsia="zh-CN" w:bidi="ar"/>
              </w:rPr>
            </w:pPr>
          </w:p>
          <w:p>
            <w:pPr>
              <w:keepNext w:val="0"/>
              <w:keepLines w:val="0"/>
              <w:widowControl/>
              <w:suppressLineNumbers w:val="0"/>
              <w:ind w:firstLine="480" w:firstLineChars="200"/>
              <w:jc w:val="both"/>
              <w:rPr>
                <w:rFonts w:hint="eastAsia" w:ascii="Times New Roman" w:hAnsi="Times New Roman" w:cs="Times New Roman"/>
                <w:color w:val="auto"/>
                <w:sz w:val="24"/>
                <w:highlight w:val="none"/>
              </w:rPr>
            </w:pPr>
            <w:r>
              <w:rPr>
                <w:rFonts w:hint="eastAsia" w:ascii="Times New Roman" w:hAnsi="Times New Roman" w:eastAsia="宋体" w:cs="Times New Roman"/>
                <w:color w:val="000000"/>
                <w:kern w:val="0"/>
                <w:sz w:val="24"/>
                <w:szCs w:val="24"/>
                <w:lang w:val="en-US" w:eastAsia="zh-CN" w:bidi="ar"/>
              </w:rPr>
              <w:t xml:space="preserve">                          </w:t>
            </w:r>
            <w:r>
              <w:rPr>
                <w:rFonts w:hint="eastAsia" w:ascii="Times New Roman" w:hAnsi="Times New Roman" w:cs="Times New Roman"/>
                <w:color w:val="auto"/>
                <w:sz w:val="24"/>
                <w:highlight w:val="none"/>
                <w:lang w:val="en-US" w:eastAsia="zh-CN"/>
              </w:rPr>
              <w:t xml:space="preserve">        </w:t>
            </w:r>
            <w:r>
              <w:rPr>
                <w:rFonts w:hint="eastAsia" w:ascii="Times New Roman" w:hAnsi="Times New Roman" w:cs="Times New Roman"/>
                <w:color w:val="auto"/>
                <w:sz w:val="24"/>
                <w:highlight w:val="none"/>
              </w:rPr>
              <w:t xml:space="preserve"> 汕尾市生态环境局</w:t>
            </w:r>
            <w:r>
              <w:rPr>
                <w:rFonts w:hint="eastAsia" w:ascii="Times New Roman" w:hAnsi="Times New Roman" w:cs="Times New Roman"/>
                <w:color w:val="auto"/>
                <w:sz w:val="24"/>
                <w:highlight w:val="none"/>
                <w:lang w:val="en-US" w:eastAsia="zh-CN"/>
              </w:rPr>
              <w:t>陆河分局</w:t>
            </w:r>
            <w:r>
              <w:rPr>
                <w:rFonts w:hint="eastAsia" w:ascii="Times New Roman" w:hAnsi="Times New Roman" w:cs="Times New Roman"/>
                <w:color w:val="auto"/>
                <w:sz w:val="24"/>
                <w:highlight w:val="none"/>
              </w:rPr>
              <w:t>（盖章）</w:t>
            </w:r>
          </w:p>
          <w:p>
            <w:pPr>
              <w:adjustRightInd w:val="0"/>
              <w:snapToGrid w:val="0"/>
              <w:spacing w:line="400" w:lineRule="exact"/>
              <w:jc w:val="center"/>
              <w:rPr>
                <w:rFonts w:hint="default" w:ascii="Times New Roman" w:hAnsi="Times New Roman" w:cs="Times New Roman"/>
                <w:color w:val="auto"/>
                <w:sz w:val="24"/>
                <w:highlight w:val="none"/>
              </w:rPr>
            </w:pPr>
            <w:r>
              <w:rPr>
                <w:rFonts w:hint="eastAsia" w:ascii="Times New Roman" w:hAnsi="Times New Roman" w:cs="Times New Roman"/>
                <w:color w:val="auto"/>
                <w:sz w:val="24"/>
                <w:highlight w:val="none"/>
              </w:rPr>
              <w:t xml:space="preserve">                      </w:t>
            </w:r>
            <w:r>
              <w:rPr>
                <w:rFonts w:hint="eastAsia" w:ascii="Times New Roman" w:hAnsi="Times New Roman" w:cs="Times New Roman"/>
                <w:color w:val="auto"/>
                <w:sz w:val="24"/>
                <w:highlight w:val="none"/>
                <w:lang w:val="en-US" w:eastAsia="zh-CN"/>
              </w:rPr>
              <w:t xml:space="preserve">                    </w:t>
            </w:r>
            <w:r>
              <w:rPr>
                <w:rFonts w:hint="eastAsia" w:ascii="Times New Roman" w:hAnsi="Times New Roman" w:cs="Times New Roman"/>
                <w:color w:val="auto"/>
                <w:sz w:val="24"/>
                <w:highlight w:val="none"/>
              </w:rPr>
              <w:t xml:space="preserve">   </w:t>
            </w:r>
            <w:r>
              <w:rPr>
                <w:rFonts w:hint="eastAsia" w:ascii="Times New Roman" w:hAnsi="Times New Roman" w:cs="Times New Roman"/>
                <w:color w:val="auto"/>
                <w:sz w:val="24"/>
                <w:highlight w:val="none"/>
                <w:lang w:val="en-US" w:eastAsia="zh-CN"/>
              </w:rPr>
              <w:t xml:space="preserve">    2020</w:t>
            </w:r>
            <w:r>
              <w:rPr>
                <w:rFonts w:hint="eastAsia" w:ascii="Times New Roman" w:hAnsi="Times New Roman" w:cs="Times New Roman"/>
                <w:color w:val="auto"/>
                <w:sz w:val="24"/>
                <w:highlight w:val="none"/>
              </w:rPr>
              <w:t>年</w:t>
            </w:r>
            <w:r>
              <w:rPr>
                <w:rFonts w:hint="eastAsia" w:ascii="Times New Roman" w:hAnsi="Times New Roman" w:cs="Times New Roman"/>
                <w:color w:val="auto"/>
                <w:sz w:val="24"/>
                <w:highlight w:val="none"/>
                <w:lang w:val="en-US" w:eastAsia="zh-CN"/>
              </w:rPr>
              <w:t>9</w:t>
            </w:r>
            <w:r>
              <w:rPr>
                <w:rFonts w:hint="eastAsia" w:ascii="Times New Roman" w:hAnsi="Times New Roman" w:cs="Times New Roman"/>
                <w:color w:val="auto"/>
                <w:sz w:val="24"/>
                <w:highlight w:val="none"/>
              </w:rPr>
              <w:t>月</w:t>
            </w:r>
            <w:r>
              <w:rPr>
                <w:rFonts w:hint="eastAsia" w:ascii="Times New Roman" w:hAnsi="Times New Roman" w:cs="Times New Roman"/>
                <w:color w:val="auto"/>
                <w:sz w:val="24"/>
                <w:highlight w:val="none"/>
                <w:lang w:val="en-US" w:eastAsia="zh-CN"/>
              </w:rPr>
              <w:t>24</w:t>
            </w:r>
            <w:r>
              <w:rPr>
                <w:rFonts w:hint="eastAsia" w:ascii="Times New Roman" w:hAnsi="Times New Roman" w:cs="Times New Roman"/>
                <w:color w:val="auto"/>
                <w:sz w:val="24"/>
                <w:highlight w:val="none"/>
              </w:rPr>
              <w:t xml:space="preserve"> 日</w:t>
            </w:r>
          </w:p>
        </w:tc>
      </w:tr>
    </w:tbl>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441A2"/>
    <w:rsid w:val="000441A2"/>
    <w:rsid w:val="005A0FBE"/>
    <w:rsid w:val="007A564D"/>
    <w:rsid w:val="0D8F1597"/>
    <w:rsid w:val="11A73A72"/>
    <w:rsid w:val="1750068A"/>
    <w:rsid w:val="209E6E64"/>
    <w:rsid w:val="2E59523B"/>
    <w:rsid w:val="3EFE619B"/>
    <w:rsid w:val="474C30F1"/>
    <w:rsid w:val="54CB37BD"/>
    <w:rsid w:val="5727293A"/>
    <w:rsid w:val="61FC5B23"/>
    <w:rsid w:val="67486913"/>
    <w:rsid w:val="70682F4F"/>
    <w:rsid w:val="7C2F4C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Default"/>
    <w:basedOn w:val="3"/>
    <w:next w:val="4"/>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3">
    <w:name w:val="纯文本1"/>
    <w:basedOn w:val="1"/>
    <w:qFormat/>
    <w:uiPriority w:val="99"/>
    <w:pPr>
      <w:adjustRightInd w:val="0"/>
      <w:jc w:val="center"/>
      <w:textAlignment w:val="baseline"/>
    </w:pPr>
    <w:rPr>
      <w:rFonts w:ascii="宋体" w:hAnsi="Courier New"/>
      <w:sz w:val="24"/>
    </w:rPr>
  </w:style>
  <w:style w:type="paragraph" w:customStyle="1" w:styleId="4">
    <w:name w:val="正文文字 6"/>
    <w:next w:val="1"/>
    <w:qFormat/>
    <w:uiPriority w:val="0"/>
    <w:pPr>
      <w:widowControl w:val="0"/>
      <w:ind w:left="240"/>
      <w:jc w:val="both"/>
    </w:pPr>
    <w:rPr>
      <w:rFonts w:ascii="宋体" w:hAnsi="Times New Roman" w:eastAsia="宋体" w:cs="Times New Roman"/>
      <w:b/>
      <w:bCs/>
      <w:kern w:val="2"/>
      <w:sz w:val="32"/>
      <w:szCs w:val="32"/>
      <w:lang w:val="en-US" w:eastAsia="zh-CN" w:bidi="ar-SA"/>
    </w:rPr>
  </w:style>
  <w:style w:type="paragraph" w:styleId="5">
    <w:name w:val="Normal Indent"/>
    <w:basedOn w:val="1"/>
    <w:qFormat/>
    <w:uiPriority w:val="0"/>
    <w:pPr>
      <w:widowControl/>
      <w:autoSpaceDE w:val="0"/>
      <w:autoSpaceDN w:val="0"/>
      <w:adjustRightInd w:val="0"/>
      <w:spacing w:before="24" w:after="24" w:line="318" w:lineRule="atLeast"/>
      <w:ind w:left="567" w:right="567" w:firstLine="420"/>
      <w:jc w:val="left"/>
      <w:textAlignment w:val="bottom"/>
    </w:pPr>
    <w:rPr>
      <w:rFonts w:ascii="宋体"/>
      <w:kern w:val="0"/>
      <w:sz w:val="24"/>
      <w:szCs w:val="20"/>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
    <w:name w:val="正 文"/>
    <w:qFormat/>
    <w:uiPriority w:val="0"/>
    <w:pPr>
      <w:widowControl w:val="0"/>
      <w:spacing w:line="360" w:lineRule="auto"/>
      <w:ind w:firstLine="480" w:firstLineChars="200"/>
      <w:jc w:val="both"/>
    </w:pPr>
    <w:rPr>
      <w:rFonts w:ascii="Times New Roman" w:hAnsi="Times New Roman"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54</Words>
  <Characters>312</Characters>
  <Lines>2</Lines>
  <Paragraphs>1</Paragraphs>
  <TotalTime>40</TotalTime>
  <ScaleCrop>false</ScaleCrop>
  <LinksUpToDate>false</LinksUpToDate>
  <CharactersWithSpaces>365</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2020-03-24T07:22:00Z</dcterms:created>
  <dc:creator>Administrator</dc:creator>
  <cp:lastModifiedBy>Administrator</cp:lastModifiedBy>
  <cp:lastPrinted>2020-09-25T02:14:30Z</cp:lastPrinted>
  <dcterms:modified xsi:type="dcterms:W3CDTF">2020-09-25T02:16:33Z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