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555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33FBC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4A98D3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关于《陆河县人才安居房租赁管理规定（修订）（征求意见稿）》的起草说明</w:t>
      </w:r>
    </w:p>
    <w:p w14:paraId="3DE0C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588054B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leftChars="0" w:right="0" w:firstLine="632" w:firstLineChars="200"/>
        <w:jc w:val="left"/>
        <w:textAlignment w:val="auto"/>
        <w:outlineLvl w:val="0"/>
        <w:rPr>
          <w:rFonts w:hint="eastAsia" w:ascii="黑体" w:hAnsi="黑体" w:eastAsia="黑体" w:cs="黑体"/>
          <w:kern w:val="2"/>
          <w:sz w:val="32"/>
          <w:szCs w:val="44"/>
          <w:lang w:val="en-US" w:eastAsia="zh-CN" w:bidi="ar-SA"/>
        </w:rPr>
      </w:pPr>
      <w:r>
        <w:rPr>
          <w:rFonts w:hint="eastAsia" w:ascii="黑体" w:hAnsi="黑体" w:eastAsia="黑体" w:cs="黑体"/>
          <w:kern w:val="2"/>
          <w:sz w:val="32"/>
          <w:szCs w:val="44"/>
          <w:lang w:val="en-US" w:eastAsia="zh-CN" w:bidi="ar-SA"/>
        </w:rPr>
        <w:t>起草背景</w:t>
      </w:r>
    </w:p>
    <w:p w14:paraId="43979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632" w:firstLineChars="200"/>
        <w:jc w:val="left"/>
        <w:textAlignment w:val="auto"/>
        <w:rPr>
          <w:rFonts w:hint="eastAsia" w:ascii="仿宋_GB2312" w:hAnsi="Times New Roman" w:eastAsia="仿宋_GB2312" w:cstheme="minorBidi"/>
          <w:kern w:val="0"/>
          <w:sz w:val="32"/>
          <w:szCs w:val="32"/>
          <w:lang w:val="en-US" w:eastAsia="zh-CN" w:bidi="ar-SA"/>
        </w:rPr>
      </w:pPr>
      <w:r>
        <w:rPr>
          <w:rFonts w:hint="eastAsia" w:ascii="仿宋_GB2312" w:hAnsi="Times New Roman" w:eastAsia="仿宋_GB2312" w:cstheme="minorBidi"/>
          <w:kern w:val="0"/>
          <w:sz w:val="32"/>
          <w:szCs w:val="32"/>
          <w:lang w:val="en-US" w:eastAsia="zh-CN" w:bidi="ar-SA"/>
        </w:rPr>
        <w:t>鉴于《陆河县人才安居房租赁管理规定（试行)》已于2023年5月8日起施行，有效期2年即将届满。为确保我县人才安居房租赁管理工作有序开展，结合有关实施情况和我县实际，我办对原文件进行了修订，形成了《陆河县人才安居房租赁管理规定（修订）（征求意见稿）》（以下简称“《规定》”）。</w:t>
      </w:r>
    </w:p>
    <w:p w14:paraId="5BB1A17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leftChars="0" w:right="0" w:firstLine="632" w:firstLineChars="200"/>
        <w:jc w:val="left"/>
        <w:textAlignment w:val="auto"/>
        <w:outlineLvl w:val="0"/>
        <w:rPr>
          <w:rFonts w:hint="eastAsia" w:ascii="黑体" w:hAnsi="黑体" w:eastAsia="黑体" w:cs="黑体"/>
          <w:kern w:val="2"/>
          <w:sz w:val="32"/>
          <w:szCs w:val="44"/>
          <w:lang w:val="en-US" w:eastAsia="zh-CN" w:bidi="ar-SA"/>
        </w:rPr>
      </w:pPr>
      <w:r>
        <w:rPr>
          <w:rFonts w:hint="eastAsia" w:ascii="黑体" w:hAnsi="黑体" w:eastAsia="黑体" w:cs="黑体"/>
          <w:kern w:val="2"/>
          <w:sz w:val="32"/>
          <w:szCs w:val="44"/>
          <w:lang w:val="en-US" w:eastAsia="zh-CN" w:bidi="ar-SA"/>
        </w:rPr>
        <w:t>起草依据</w:t>
      </w:r>
    </w:p>
    <w:p w14:paraId="02EB7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632" w:firstLineChars="200"/>
        <w:jc w:val="left"/>
        <w:textAlignment w:val="auto"/>
        <w:rPr>
          <w:rFonts w:hint="eastAsia" w:ascii="仿宋" w:hAnsi="仿宋" w:eastAsia="仿宋" w:cs="仿宋"/>
          <w:i w:val="0"/>
          <w:iCs w:val="0"/>
          <w:caps w:val="0"/>
          <w:color w:val="333333"/>
          <w:spacing w:val="0"/>
          <w:sz w:val="32"/>
          <w:szCs w:val="32"/>
          <w:highlight w:val="none"/>
          <w:shd w:val="clear" w:fill="FFFFFF"/>
          <w:lang w:eastAsia="zh-CN"/>
        </w:rPr>
      </w:pPr>
      <w:r>
        <w:rPr>
          <w:rFonts w:hint="eastAsia" w:ascii="仿宋_GB2312" w:hAnsi="Times New Roman" w:eastAsia="仿宋_GB2312" w:cstheme="minorBidi"/>
          <w:kern w:val="0"/>
          <w:sz w:val="32"/>
          <w:szCs w:val="32"/>
          <w:lang w:val="en-US" w:eastAsia="zh-CN" w:bidi="ar-SA"/>
        </w:rPr>
        <w:t>《规定》内容依据或参考散见于《汕尾市“善美英才”计划》（汕尾委字〔2023〕14号）和《〈汕尾市“善美英才”计划〉实施细则》《陆河县贯彻落实&lt;汕尾市“善美英才”计划&gt;实施细则》等有关文件。</w:t>
      </w:r>
    </w:p>
    <w:p w14:paraId="63BC66D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leftChars="0" w:right="0" w:firstLine="632" w:firstLineChars="200"/>
        <w:jc w:val="left"/>
        <w:textAlignment w:val="auto"/>
        <w:outlineLvl w:val="0"/>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主要内容</w:t>
      </w:r>
    </w:p>
    <w:p w14:paraId="1139BD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632" w:firstLineChars="200"/>
        <w:jc w:val="left"/>
        <w:textAlignment w:val="auto"/>
        <w:rPr>
          <w:rFonts w:hint="eastAsia" w:ascii="仿宋_GB2312" w:hAnsi="Times New Roman" w:eastAsia="仿宋_GB2312" w:cstheme="minorBidi"/>
          <w:kern w:val="0"/>
          <w:sz w:val="32"/>
          <w:szCs w:val="32"/>
          <w:lang w:val="en-US" w:eastAsia="zh-CN" w:bidi="ar-SA"/>
        </w:rPr>
      </w:pPr>
      <w:r>
        <w:rPr>
          <w:rFonts w:hint="eastAsia" w:ascii="仿宋_GB2312" w:hAnsi="Times New Roman" w:eastAsia="仿宋_GB2312" w:cstheme="minorBidi"/>
          <w:kern w:val="0"/>
          <w:sz w:val="32"/>
          <w:szCs w:val="32"/>
          <w:lang w:val="en-US" w:eastAsia="zh-CN" w:bidi="ar-SA"/>
        </w:rPr>
        <w:t>《规定》分4部分，共11条。一是总则。主要阐明了本规定的目的、制定依据、名称定义和管理原则；二是申请。规定了申请租赁人才安居房的申请条件和流程；三是租金和管理。规定了人才安居房的租金和管理细则；四是附则，规定了文件的解释权和施行时间。</w:t>
      </w:r>
    </w:p>
    <w:p w14:paraId="7736A7CA">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leftChars="0" w:right="0" w:firstLine="632" w:firstLineChars="200"/>
        <w:jc w:val="left"/>
        <w:textAlignment w:val="auto"/>
        <w:outlineLvl w:val="0"/>
        <w:rPr>
          <w:rFonts w:hint="eastAsia" w:ascii="黑体" w:hAnsi="黑体" w:eastAsia="黑体"/>
          <w:sz w:val="32"/>
          <w:szCs w:val="20"/>
        </w:rPr>
      </w:pPr>
      <w:r>
        <w:rPr>
          <w:rFonts w:hint="eastAsia" w:ascii="黑体" w:hAnsi="黑体" w:eastAsia="黑体"/>
          <w:sz w:val="32"/>
          <w:szCs w:val="20"/>
        </w:rPr>
        <w:t>文件的制定程序说明</w:t>
      </w:r>
    </w:p>
    <w:p w14:paraId="24521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60" w:lineRule="exact"/>
        <w:ind w:left="0" w:right="0" w:firstLine="568"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w w:val="90"/>
          <w:sz w:val="32"/>
          <w:szCs w:val="32"/>
        </w:rPr>
        <w:t>我</w:t>
      </w:r>
      <w:r>
        <w:rPr>
          <w:rFonts w:hint="eastAsia" w:ascii="仿宋_GB2312" w:hAnsi="仿宋_GB2312" w:eastAsia="仿宋_GB2312" w:cs="仿宋_GB2312"/>
          <w:w w:val="90"/>
          <w:sz w:val="32"/>
          <w:szCs w:val="32"/>
          <w:lang w:val="en-US" w:eastAsia="zh-CN"/>
        </w:rPr>
        <w:t>办</w:t>
      </w:r>
      <w:r>
        <w:rPr>
          <w:rFonts w:hint="eastAsia" w:ascii="仿宋_GB2312" w:hAnsi="仿宋_GB2312" w:eastAsia="仿宋_GB2312" w:cs="仿宋_GB2312"/>
          <w:sz w:val="32"/>
          <w:szCs w:val="32"/>
        </w:rPr>
        <w:t>已组织相关</w:t>
      </w:r>
      <w:r>
        <w:rPr>
          <w:rFonts w:hint="eastAsia" w:ascii="仿宋_GB2312" w:hAnsi="仿宋_GB2312" w:eastAsia="仿宋_GB2312" w:cs="仿宋_GB2312"/>
          <w:sz w:val="32"/>
          <w:szCs w:val="32"/>
          <w:lang w:val="en-US" w:eastAsia="zh-CN"/>
        </w:rPr>
        <w:t>部室</w:t>
      </w:r>
      <w:r>
        <w:rPr>
          <w:rFonts w:hint="eastAsia" w:ascii="仿宋_GB2312" w:hAnsi="仿宋_GB2312" w:eastAsia="仿宋_GB2312" w:cs="仿宋_GB2312"/>
          <w:sz w:val="32"/>
          <w:szCs w:val="32"/>
        </w:rPr>
        <w:t>会审并经</w:t>
      </w:r>
      <w:r>
        <w:rPr>
          <w:rFonts w:hint="eastAsia" w:ascii="仿宋_GB2312" w:hAnsi="仿宋_GB2312" w:eastAsia="仿宋_GB2312" w:cs="仿宋_GB2312"/>
          <w:sz w:val="32"/>
          <w:szCs w:val="32"/>
          <w:lang w:val="en-US" w:eastAsia="zh-CN"/>
        </w:rPr>
        <w:t>室务</w:t>
      </w:r>
      <w:r>
        <w:rPr>
          <w:rFonts w:hint="eastAsia" w:ascii="仿宋_GB2312" w:hAnsi="仿宋_GB2312" w:eastAsia="仿宋_GB2312" w:cs="仿宋_GB2312"/>
          <w:sz w:val="32"/>
          <w:szCs w:val="32"/>
        </w:rPr>
        <w:t>会议讨论通过，同时</w:t>
      </w:r>
      <w:r>
        <w:rPr>
          <w:rFonts w:hint="eastAsia" w:ascii="仿宋_GB2312" w:hAnsi="仿宋_GB2312" w:eastAsia="仿宋_GB2312" w:cs="仿宋_GB2312"/>
          <w:sz w:val="32"/>
          <w:szCs w:val="32"/>
          <w:lang w:val="en-US" w:eastAsia="zh-CN"/>
        </w:rPr>
        <w:t>广东卓凡律师事务所</w:t>
      </w:r>
      <w:r>
        <w:rPr>
          <w:rFonts w:hint="eastAsia" w:ascii="仿宋_GB2312" w:hAnsi="仿宋_GB2312" w:eastAsia="仿宋_GB2312" w:cs="仿宋_GB2312"/>
          <w:sz w:val="32"/>
          <w:szCs w:val="32"/>
        </w:rPr>
        <w:t>已出具法律意见书。已经向县委办公室、</w:t>
      </w:r>
      <w:bookmarkStart w:id="0" w:name="_GoBack"/>
      <w:bookmarkEnd w:id="0"/>
      <w:r>
        <w:rPr>
          <w:rFonts w:hint="eastAsia" w:ascii="仿宋_GB2312" w:hAnsi="仿宋_GB2312" w:eastAsia="仿宋_GB2312" w:cs="仿宋_GB2312"/>
          <w:sz w:val="32"/>
          <w:szCs w:val="32"/>
        </w:rPr>
        <w:t>县人大</w:t>
      </w:r>
      <w:r>
        <w:rPr>
          <w:rFonts w:hint="eastAsia" w:ascii="仿宋_GB2312" w:hAnsi="仿宋_GB2312" w:eastAsia="仿宋_GB2312" w:cs="仿宋_GB2312"/>
          <w:sz w:val="32"/>
          <w:szCs w:val="32"/>
          <w:lang w:val="en-US" w:eastAsia="zh-CN"/>
        </w:rPr>
        <w:t>常委会</w:t>
      </w:r>
      <w:r>
        <w:rPr>
          <w:rFonts w:hint="eastAsia" w:ascii="仿宋_GB2312" w:hAnsi="仿宋_GB2312" w:eastAsia="仿宋_GB2312" w:cs="仿宋_GB2312"/>
          <w:sz w:val="32"/>
          <w:szCs w:val="32"/>
        </w:rPr>
        <w:t>办公室、县政协办公室、县纪委办公室、县委组织部、县委编办、县财政局、县发展改革局、县自然资源局、县住房城乡建设局、县审计局、县人力资源和社会保障局征询意见，其中</w:t>
      </w:r>
      <w:r>
        <w:rPr>
          <w:rFonts w:hint="eastAsia" w:ascii="仿宋_GB2312" w:hAnsi="仿宋_GB2312" w:eastAsia="仿宋_GB2312" w:cs="仿宋_GB2312"/>
          <w:sz w:val="32"/>
          <w:szCs w:val="32"/>
          <w:lang w:val="en-US" w:eastAsia="zh-CN"/>
        </w:rPr>
        <w:t>县财政局</w:t>
      </w:r>
      <w:r>
        <w:rPr>
          <w:rFonts w:hint="eastAsia" w:ascii="仿宋_GB2312" w:hAnsi="仿宋_GB2312" w:eastAsia="仿宋_GB2312" w:cs="仿宋_GB2312"/>
          <w:sz w:val="32"/>
          <w:szCs w:val="32"/>
        </w:rPr>
        <w:t>提出：建议规定</w:t>
      </w:r>
      <w:r>
        <w:rPr>
          <w:rFonts w:hint="eastAsia" w:ascii="仿宋_GB2312" w:hAnsi="仿宋_GB2312" w:eastAsia="仿宋_GB2312" w:cs="仿宋_GB2312"/>
          <w:sz w:val="32"/>
          <w:szCs w:val="32"/>
          <w:lang w:val="en-US" w:eastAsia="zh-CN"/>
        </w:rPr>
        <w:t>第一章</w:t>
      </w: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规定</w:t>
      </w:r>
      <w:r>
        <w:rPr>
          <w:rFonts w:hint="eastAsia" w:ascii="Times New Roman" w:hAnsi="Times New Roman" w:eastAsia="仿宋_GB2312" w:cs="仿宋_GB2312"/>
          <w:sz w:val="32"/>
          <w:szCs w:val="32"/>
        </w:rPr>
        <w:t>所称</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人才安居房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是指由县政府</w:t>
      </w:r>
      <w:r>
        <w:rPr>
          <w:rFonts w:hint="eastAsia" w:ascii="Times New Roman" w:hAnsi="Times New Roman" w:eastAsia="仿宋_GB2312" w:cs="仿宋_GB2312"/>
          <w:sz w:val="32"/>
          <w:szCs w:val="32"/>
          <w:lang w:val="en-US" w:eastAsia="zh-CN"/>
        </w:rPr>
        <w:t>统筹</w:t>
      </w:r>
      <w:r>
        <w:rPr>
          <w:rFonts w:hint="eastAsia" w:ascii="Times New Roman" w:hAnsi="Times New Roman" w:eastAsia="仿宋_GB2312" w:cs="仿宋_GB2312"/>
          <w:sz w:val="32"/>
          <w:szCs w:val="32"/>
        </w:rPr>
        <w:t>的，用于解决高层次人才短期住房租赁和过渡周转需求的高层次人才专用住房。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本规定所称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人才安居房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是指由陆河县陆成建设投资有限公司作为主体购买、县政府统筹管理的，主要用于解决高层次人才短期住房租赁和过渡周转需求的高层次人才专用住房。</w:t>
      </w:r>
      <w:r>
        <w:rPr>
          <w:rFonts w:hint="eastAsia" w:ascii="仿宋_GB2312" w:hAnsi="仿宋_GB2312" w:eastAsia="仿宋_GB2312" w:cs="仿宋_GB2312"/>
          <w:sz w:val="32"/>
          <w:szCs w:val="32"/>
          <w:lang w:eastAsia="zh-CN"/>
        </w:rPr>
        <w:t>”</w:t>
      </w:r>
    </w:p>
    <w:p w14:paraId="200EC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rPr>
        <w:t>我</w:t>
      </w:r>
      <w:r>
        <w:rPr>
          <w:rFonts w:hint="eastAsia" w:ascii="仿宋_GB2312" w:hAnsi="仿宋_GB2312" w:eastAsia="仿宋_GB2312" w:cs="仿宋_GB2312"/>
          <w:sz w:val="32"/>
          <w:lang w:val="en-US" w:eastAsia="zh-CN"/>
        </w:rPr>
        <w:t>办</w:t>
      </w:r>
      <w:r>
        <w:rPr>
          <w:rFonts w:hint="eastAsia" w:ascii="仿宋_GB2312" w:hAnsi="仿宋_GB2312" w:eastAsia="仿宋_GB2312" w:cs="仿宋_GB2312"/>
          <w:sz w:val="32"/>
        </w:rPr>
        <w:t>对</w:t>
      </w:r>
      <w:r>
        <w:rPr>
          <w:rFonts w:hint="eastAsia" w:ascii="仿宋_GB2312" w:hAnsi="仿宋_GB2312" w:eastAsia="仿宋_GB2312" w:cs="仿宋_GB2312"/>
          <w:sz w:val="32"/>
          <w:lang w:val="en-US" w:eastAsia="zh-CN"/>
        </w:rPr>
        <w:t>该</w:t>
      </w:r>
      <w:r>
        <w:rPr>
          <w:rFonts w:hint="eastAsia" w:ascii="仿宋_GB2312" w:hAnsi="仿宋_GB2312" w:eastAsia="仿宋_GB2312" w:cs="仿宋_GB2312"/>
          <w:sz w:val="32"/>
        </w:rPr>
        <w:t>意见</w:t>
      </w:r>
      <w:r>
        <w:rPr>
          <w:rFonts w:hint="eastAsia" w:ascii="仿宋_GB2312" w:hAnsi="仿宋_GB2312" w:eastAsia="仿宋_GB2312" w:cs="仿宋_GB2312"/>
          <w:sz w:val="32"/>
          <w:lang w:val="en-US" w:eastAsia="zh-CN"/>
        </w:rPr>
        <w:t>予以采纳。</w:t>
      </w: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8FBE1"/>
    <w:multiLevelType w:val="singleLevel"/>
    <w:tmpl w:val="C278FBE1"/>
    <w:lvl w:ilvl="0" w:tentative="0">
      <w:start w:val="1"/>
      <w:numFmt w:val="chineseCountingThousand"/>
      <w:suff w:val="nothing"/>
      <w:lvlText w:val="%1、"/>
      <w:lvlJc w:val="left"/>
      <w:pPr>
        <w:tabs>
          <w:tab w:val="left" w:pos="420"/>
        </w:tabs>
        <w:ind w:left="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TljOWJjYmMzMGEyZWJiYmYwMmE2MjIxZWJmNGIifQ=="/>
  </w:docVars>
  <w:rsids>
    <w:rsidRoot w:val="00000000"/>
    <w:rsid w:val="06205D75"/>
    <w:rsid w:val="06740B7E"/>
    <w:rsid w:val="0E61708D"/>
    <w:rsid w:val="123C6C9F"/>
    <w:rsid w:val="137E47CC"/>
    <w:rsid w:val="17AE3ABD"/>
    <w:rsid w:val="1AA94BBC"/>
    <w:rsid w:val="1D0401AE"/>
    <w:rsid w:val="1E7319EE"/>
    <w:rsid w:val="21B54920"/>
    <w:rsid w:val="2BDD6958"/>
    <w:rsid w:val="2D297E19"/>
    <w:rsid w:val="32D41FC0"/>
    <w:rsid w:val="37272C99"/>
    <w:rsid w:val="3DB80444"/>
    <w:rsid w:val="420679AD"/>
    <w:rsid w:val="470D68AF"/>
    <w:rsid w:val="4E736BF3"/>
    <w:rsid w:val="54136627"/>
    <w:rsid w:val="548D2323"/>
    <w:rsid w:val="5FFF29FA"/>
    <w:rsid w:val="636548B8"/>
    <w:rsid w:val="649F5F77"/>
    <w:rsid w:val="685D03B3"/>
    <w:rsid w:val="6D1C60F5"/>
    <w:rsid w:val="6E184B0E"/>
    <w:rsid w:val="6E642381"/>
    <w:rsid w:val="702C62ED"/>
    <w:rsid w:val="730C2563"/>
    <w:rsid w:val="733777E5"/>
    <w:rsid w:val="74CF0FF9"/>
    <w:rsid w:val="75EF049A"/>
    <w:rsid w:val="76FF4ABD"/>
    <w:rsid w:val="77C52CF4"/>
    <w:rsid w:val="794746B0"/>
    <w:rsid w:val="7CD6006E"/>
    <w:rsid w:val="7DF9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706</Characters>
  <Lines>0</Lines>
  <Paragraphs>0</Paragraphs>
  <TotalTime>1</TotalTime>
  <ScaleCrop>false</ScaleCrop>
  <LinksUpToDate>false</LinksUpToDate>
  <CharactersWithSpaces>706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lh-</dc:creator>
  <cp:lastModifiedBy>LTO</cp:lastModifiedBy>
  <cp:lastPrinted>2025-03-19T07:53:00Z</cp:lastPrinted>
  <dcterms:modified xsi:type="dcterms:W3CDTF">2025-03-19T08:17:28Z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1626E5B44ECB4C4E9726E8D2B323632F</vt:lpwstr>
  </property>
  <property fmtid="{D5CDD505-2E9C-101B-9397-08002B2CF9AE}" pid="4" name="KSOTemplateDocerSaveRecord">
    <vt:lpwstr>eyJoZGlkIjoiMTg1NGYyNzk5MDk4ZjcxZWYyYjY5ZmEzNWQ5ZjY5NDEiLCJ1c2VySWQiOiIyMzM5MTU1NDcifQ==</vt:lpwstr>
  </property>
</Properties>
</file>