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A1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175D23B0">
      <w:pPr>
        <w:pStyle w:val="2"/>
        <w:rPr>
          <w:rFonts w:hint="eastAsia"/>
        </w:rPr>
      </w:pPr>
    </w:p>
    <w:p w14:paraId="47EAA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79ED2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关于《汕尾市陆河县“绿水青山就是金山银山”实践创新基地建设实施方案（修编）》的起草说明</w:t>
      </w:r>
    </w:p>
    <w:p w14:paraId="36E52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</w:p>
    <w:p w14:paraId="4B52A821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645" w:leftChars="0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一、起草</w:t>
      </w:r>
      <w:r>
        <w:rPr>
          <w:rFonts w:hint="eastAsia" w:ascii="黑体" w:hAnsi="黑体" w:eastAsia="黑体"/>
          <w:color w:val="auto"/>
          <w:sz w:val="32"/>
          <w:szCs w:val="32"/>
        </w:rPr>
        <w:t>背景</w:t>
      </w:r>
    </w:p>
    <w:p w14:paraId="784DE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绿水青山就是金山银山”（以下简称“两山”）是习近平生态文明思想的主要理论基础和重要组成部分。2015年3月，中央政治局审议通过的《关于加快推进生态文明建设的意见》，把“坚持绿水青山就是金山银山”正式写入中央文件。2017年10月，“必须树立和践行绿水青山就是金山银山的理念”被写进党的十九大报告，“增强绿水青山就是金山银山的意识”被写进新修订的党章，成为党的重要执政理念。“两山”理念深刻阐述了人与自然对立统一的关系，揭示了经济社会发展与资源生态环境的辩证关系，为我国走向生态文明新时代和实现可持续发展指明了方向。</w:t>
      </w:r>
    </w:p>
    <w:p w14:paraId="74D5E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陆河县作为国家重点生态功能区、汕尾市北部生态保护区，长期以来牢固树立“绿水青山就是金山银山”理念，统筹推进“五位一体”总体布局，协调推进“四个全面”战略布局，生态保护、生态治理、生态建设“三管齐下”，聚焦生态环境治理，深入打好污染防治攻坚战，绿水青山就是金山银山实践探索基础扎实，生态建设实现新变化，经济运行稳中有进、社会事业稳中向好。生态环境质量在广东名列前茅，依托生态资源发展生态经济推动绿色发展基础更牢，生态环境保护带动经济发展水平和质量显著提升，人均收入明显提高，生态环境保护与经济发展同步推进，绿水青山与金山银山互促共进成效明显。获得全国农民合作社质量提升整县推进试点县、中国营商环境百佳示范县、全国村庄清洁行动先进县、全国“四好农村路”示范县、中国建筑装饰之乡、中国农村水电之乡、中国楹联之乡、中国十大诗意小城、全国卫生城市、中国青梅之乡、中国生态养生之乡称号。为国家重点生态功能区实践“绿水青山就是金山银山”提供了可借鉴、可推广的宝贵经验！</w:t>
      </w:r>
    </w:p>
    <w:p w14:paraId="76265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依据《“绿水青山就是金山银山”实践创新基地建设管理规程（试行）》“申报‘两山’基地的地区应当编制“两山”基地建设实施方案，并由地方人民政府发布实施。”根据广东省生态环境厅评审流程，需要获得省生态环境厅向生态环境部“两山”推荐名额，算通过评审。目前全省“两山”创建竞争激烈，为进一步体现我县“两山”实践特色，提高我县“两山”创建竞争力，特对“两山”基地建设实施方案进行修编。</w:t>
      </w:r>
    </w:p>
    <w:p w14:paraId="63682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黑体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二、起草</w:t>
      </w:r>
      <w:bookmarkStart w:id="0" w:name="_GoBack"/>
      <w:bookmarkEnd w:id="0"/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依据</w:t>
      </w:r>
    </w:p>
    <w:p w14:paraId="3345E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依据《“绿水青山就是金山银山”实践创新基地建设管理规程（试行）》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第五条和附件1“绿水青山就是金山银山”实践创新基地建设实施方案编制大纲，附件2“两山指数”评估指标体系等要求编制《实施方案（修编）》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21534E4D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645" w:leftChars="0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/>
          <w:color w:val="auto"/>
          <w:sz w:val="32"/>
          <w:szCs w:val="32"/>
        </w:rPr>
        <w:t>主要内容</w:t>
      </w:r>
    </w:p>
    <w:p w14:paraId="234BE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共分为建设背景与意义、区域概况、“两山”实践探索成效与问题分析、总体思路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、重点任务、工程项目、保障措施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七部分</w:t>
      </w:r>
      <w:r>
        <w:rPr>
          <w:rFonts w:hint="eastAsia" w:ascii="仿宋_GB2312" w:hAnsi="仿宋_GB2312" w:eastAsia="仿宋_GB2312" w:cs="仿宋_GB2312"/>
          <w:sz w:val="32"/>
          <w:szCs w:val="32"/>
        </w:rPr>
        <w:t>内容。</w:t>
      </w:r>
    </w:p>
    <w:p w14:paraId="3D0A3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建设背景与意义，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提出“两山”基地建设着重于“多模式”下两山转化路径的探索，极大丰富了“绿水青山就是金山银山”的思想内涵。开展“两山”基地建设，已成为各地探索打通“两山”转化路径的一致行动，将为全国各地推进生态文明建设树立标杆和样板，具有重要的示范引领作用。创建国家“两山”基地，是陆河县委、县政府贯彻落实习近平生态文明思想的责任担当和实际行动。提高政治站位，把“两山”基地建设作为一项重要政治任务，坚持把生态文明建设作为区域发展的根本大计，把良好生态环境作为最普惠的民生福祉，坚决扛起生态环境保护的政治责任，走绿色发展之路，全力打通绿水青山向金山银山的转化通道。</w:t>
      </w:r>
    </w:p>
    <w:p w14:paraId="3AF94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区域概况，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主要介绍陆河县地理位置，自然环境，资源利用、社会经济的基本概况。更新了气候特征、森林资源、土地资源、旅游资源与生态文明品牌等数据。</w:t>
      </w:r>
    </w:p>
    <w:p w14:paraId="4DF3A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“两山”实践探索成效与问题分析，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包括“两山”实践探索进展与成效、存在主要问题和挑战分析和典型案例。</w:t>
      </w:r>
    </w:p>
    <w:p w14:paraId="0437C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典型案例根据国家发布“两山”转化典型案例思路进行优化，并对最新的数据进行更新，由于有些案例相关数据缺乏，删除了红锥林生态公园与火山峰森林公园案例，非遗案例、水唇镇案例、油柑、南药，蜂蜜产业等案例。增加了螺洞村，与甘薯产业案例。</w:t>
      </w:r>
    </w:p>
    <w:p w14:paraId="341EA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总体思路，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提出以习近平生态文明思想为指导，全面贯彻党的二十大精神，牢固树立和践行“绿水青山就是金山银山”理念。立足陆河的资源禀赋、区位优势和发展基础，着眼于未来，全面接轨深圳，加快融入“湾区带”新发展格局，努力将陆河打造成为粤港澳大湾区美丽大花园、绿色高质量发展示范县。基本原则为尊重自然，生态优先；绿色发展，点绿成金；生态惠民，共建共享；创新机制，探索模式。</w:t>
      </w:r>
    </w:p>
    <w:p w14:paraId="7C3C3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体目标是围绕陆河创建“两山”基地的总体目标，聚焦生态立县，森林生态优势，突出绿色发展，立足于绿水青山，打通转化路径，走出一条既保护生态又富裕百姓的绿色发展之路。通过““两山”基地建设，到2025年生态环境质量进一步改善，基本形成区域“山水林田湖草”生态系统的统筹保护和有机整体，生态产品供给能力得到稳步提升，各产业绿色发展业态趋于成熟，生态文化和生态制度基本完备，人民群众具有充分的幸福感和获得感。</w:t>
      </w:r>
    </w:p>
    <w:p w14:paraId="4D008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“绿水青山就是金山银山”实践创新基地建设管理规程（试行）》，目前“两山指数”评估指标包含构筑绿水青山、推动“两山”转化、建立长效制度三大方面，计20个建设指标。根据陆河县实际，进行了评估，拟建设20项指标。并对指标内容和数据进行修正。</w:t>
      </w:r>
    </w:p>
    <w:p w14:paraId="22CD9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重点任务，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提出加强自然生态空间管控，守住绿水青山；提升生态产品供给水平，呵护绿水青山；拓宽“两山”转化路径，壮大金山银山；创新绿色发展体制机制，量化绿水青山；打造陆河特色绿色品牌，共享金山银山等章节。</w:t>
      </w:r>
    </w:p>
    <w:p w14:paraId="02ABB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工程项目，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初步确定陆河县“两山”基地建设重点工程28项，包含生态功能提升工程、环境质量改善工程、推动“两山”转化工程和生态制度创新工程，共四大类。</w:t>
      </w:r>
    </w:p>
    <w:p w14:paraId="75256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保障措施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包括加强组织领导，落实目标责任，强化监督考核，加强资金保障，强化科技支撑，加强宣传教育，强化人才建设等内容。增加了“绿美陆河”建设内容，为使正文更简明，将指标分析移为附件2。</w:t>
      </w:r>
    </w:p>
    <w:p w14:paraId="69AD9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EA15245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B9C184D">
      <w:pPr>
        <w:rPr>
          <w:rFonts w:hint="eastAsia"/>
          <w:lang w:val="en-US" w:eastAsia="zh-CN"/>
        </w:rPr>
      </w:pPr>
    </w:p>
    <w:p w14:paraId="224A1679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               汕尾市生态环境局陆河分局</w:t>
      </w:r>
    </w:p>
    <w:p w14:paraId="45701061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                2023年6月15日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ED4B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FBC51E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FBC51E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kYjAxZmMzNWVlNzE5ZjY3ZGEyMjQ5YTE3OTBkMjUifQ=="/>
  </w:docVars>
  <w:rsids>
    <w:rsidRoot w:val="00692BB7"/>
    <w:rsid w:val="00140DED"/>
    <w:rsid w:val="004E3E60"/>
    <w:rsid w:val="00692BB7"/>
    <w:rsid w:val="009F3E9E"/>
    <w:rsid w:val="00A66164"/>
    <w:rsid w:val="00AA6274"/>
    <w:rsid w:val="00CA1EEF"/>
    <w:rsid w:val="00CF6AB3"/>
    <w:rsid w:val="00E12652"/>
    <w:rsid w:val="01C57D17"/>
    <w:rsid w:val="057D7D3A"/>
    <w:rsid w:val="08030185"/>
    <w:rsid w:val="09DB585C"/>
    <w:rsid w:val="0C4A598B"/>
    <w:rsid w:val="114E23AD"/>
    <w:rsid w:val="11C813BA"/>
    <w:rsid w:val="1558274D"/>
    <w:rsid w:val="168A1B7D"/>
    <w:rsid w:val="19B37EA0"/>
    <w:rsid w:val="20E315EB"/>
    <w:rsid w:val="23A75364"/>
    <w:rsid w:val="25044218"/>
    <w:rsid w:val="2E175568"/>
    <w:rsid w:val="2F60237A"/>
    <w:rsid w:val="30CE6E90"/>
    <w:rsid w:val="34405134"/>
    <w:rsid w:val="39641E83"/>
    <w:rsid w:val="3BB90C59"/>
    <w:rsid w:val="3CD36CC4"/>
    <w:rsid w:val="3D136D96"/>
    <w:rsid w:val="3F1172EF"/>
    <w:rsid w:val="423D72D5"/>
    <w:rsid w:val="456D7F60"/>
    <w:rsid w:val="474875F6"/>
    <w:rsid w:val="5787320B"/>
    <w:rsid w:val="5AE31AAC"/>
    <w:rsid w:val="5BE96727"/>
    <w:rsid w:val="67DD0049"/>
    <w:rsid w:val="6B9A5DD5"/>
    <w:rsid w:val="7180396E"/>
    <w:rsid w:val="74E3619A"/>
    <w:rsid w:val="7A6C7F40"/>
    <w:rsid w:val="7C91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3"/>
    <w:basedOn w:val="1"/>
    <w:next w:val="1"/>
    <w:unhideWhenUsed/>
    <w:qFormat/>
    <w:uiPriority w:val="9"/>
    <w:pPr>
      <w:spacing w:beforeAutospacing="1" w:after="0" w:afterAutospacing="1" w:line="240" w:lineRule="auto"/>
      <w:ind w:firstLine="0" w:firstLineChars="0"/>
      <w:jc w:val="left"/>
      <w:outlineLvl w:val="2"/>
    </w:pPr>
    <w:rPr>
      <w:rFonts w:ascii="Times New Roman" w:hAnsi="Times New Roman" w:eastAsia="仿宋_GB2312" w:cs="Times New Roman"/>
      <w:b/>
      <w:kern w:val="0"/>
      <w:sz w:val="32"/>
      <w:szCs w:val="32"/>
      <w:lang w:bidi="ar"/>
    </w:rPr>
  </w:style>
  <w:style w:type="paragraph" w:styleId="2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两山正文"/>
    <w:basedOn w:val="1"/>
    <w:qFormat/>
    <w:uiPriority w:val="0"/>
    <w:pPr>
      <w:spacing w:line="360" w:lineRule="auto"/>
      <w:ind w:firstLine="640" w:firstLineChars="200"/>
    </w:pPr>
    <w:rPr>
      <w:rFonts w:ascii="Times New Roman" w:hAnsi="Times New Roman" w:eastAsia="仿宋_GB2312" w:cs="Times New Roman"/>
      <w:bCs/>
      <w:sz w:val="32"/>
    </w:rPr>
  </w:style>
  <w:style w:type="character" w:customStyle="1" w:styleId="11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样式1"/>
    <w:basedOn w:val="1"/>
    <w:qFormat/>
    <w:uiPriority w:val="0"/>
    <w:pPr>
      <w:spacing w:before="100" w:after="100" w:line="360" w:lineRule="auto"/>
      <w:jc w:val="center"/>
    </w:pPr>
    <w:rPr>
      <w:rFonts w:ascii="黑体" w:hAnsi="黑体" w:eastAsia="黑体" w:cs="仿宋_GB2312"/>
      <w:sz w:val="44"/>
      <w:szCs w:val="44"/>
    </w:rPr>
  </w:style>
  <w:style w:type="paragraph" w:customStyle="1" w:styleId="15">
    <w:name w:val="两山标题一"/>
    <w:basedOn w:val="16"/>
    <w:qFormat/>
    <w:uiPriority w:val="0"/>
    <w:pPr>
      <w:jc w:val="left"/>
    </w:pPr>
    <w:rPr>
      <w:sz w:val="32"/>
    </w:rPr>
  </w:style>
  <w:style w:type="paragraph" w:customStyle="1" w:styleId="16">
    <w:name w:val="玲标题一"/>
    <w:basedOn w:val="3"/>
    <w:qFormat/>
    <w:uiPriority w:val="0"/>
    <w:pPr>
      <w:pageBreakBefore/>
      <w:spacing w:before="100" w:after="100" w:line="360" w:lineRule="auto"/>
      <w:jc w:val="center"/>
    </w:pPr>
    <w:rPr>
      <w:rFonts w:ascii="Times New Roman" w:hAnsi="Times New Roman" w:eastAsia="黑体" w:cs="Times New Roman"/>
      <w:szCs w:val="32"/>
    </w:rPr>
  </w:style>
  <w:style w:type="paragraph" w:customStyle="1" w:styleId="17">
    <w:name w:val="两山标题二新"/>
    <w:basedOn w:val="1"/>
    <w:qFormat/>
    <w:uiPriority w:val="0"/>
    <w:pPr>
      <w:spacing w:before="100" w:after="100" w:line="360" w:lineRule="auto"/>
      <w:jc w:val="left"/>
      <w:outlineLvl w:val="1"/>
    </w:pPr>
    <w:rPr>
      <w:rFonts w:ascii="Times New Roman" w:hAnsi="Times New Roman" w:eastAsia="黑体" w:cs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5</Pages>
  <Words>2385</Words>
  <Characters>2402</Characters>
  <Lines>18</Lines>
  <Paragraphs>5</Paragraphs>
  <TotalTime>0</TotalTime>
  <ScaleCrop>false</ScaleCrop>
  <LinksUpToDate>false</LinksUpToDate>
  <CharactersWithSpaces>2435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2017-10-20T12:12:00Z</dcterms:created>
  <dc:creator>lrz</dc:creator>
  <cp:lastModifiedBy>陈嘉新</cp:lastModifiedBy>
  <cp:lastPrinted>2022-07-05T09:04:00Z</cp:lastPrinted>
  <dcterms:modified xsi:type="dcterms:W3CDTF">2024-08-15T07:36:59Z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7B01335960AD4F6B8BCDE6A7E2C050C8</vt:lpwstr>
  </property>
</Properties>
</file>