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重点任务分工表</w:t>
      </w:r>
    </w:p>
    <w:tbl>
      <w:tblPr>
        <w:tblStyle w:val="3"/>
        <w:tblpPr w:leftFromText="180" w:rightFromText="180" w:vertAnchor="text" w:horzAnchor="page" w:tblpX="1594" w:tblpY="439"/>
        <w:tblOverlap w:val="never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6"/>
        <w:gridCol w:w="3003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责任单位（排序不分先后）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增强县城产业支撑能力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县科技工业和信息化局、县农业农村局、陆河高新区管委会、县发展改革局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提升产业平台功能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县科技工业和信息化局、县农业农村局，陆河高新区管委会、县发展改革局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完善消费和商贸流通设施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县科技工业和信息化局、县供销联社、县发展改革局，各镇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增强职业技能培训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完善交通基础设施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县交通运输局、县住房城乡建设局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提升防灾减灾能力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县应急管理局、县住房城乡建设局、县水务局、县自然资源局、县农业农村局、县林业局、县气象服务中心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加快管网和老旧小区改造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县住房城乡建设局、县水务局、县发展改革局、县供电局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推进数字化改造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县科技工业和信息化局、县政务服务数据管理局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完善医疗卫生体系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2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优化教育资源供给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县教育局、县人力资源社会保障局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提升社会服务保障能力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县卫生健康局、县民政局、县人力资源社会保障局、县医疗保障局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优化文化体育设施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县文化广电旅游体育局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4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加强历史文化保护传承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县委宣传部、县文化广电旅游体育局、县委党史研究室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打造蓝绿生态空间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县林业局、县水务局、市生态环境局陆河分局、县发展改革局、县自然资源局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推进生产生活低碳化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县发展改革局、县农业农村局、市生态环境局陆河分局、县交通运输局、县住房城乡建设局、陆河高新区管委会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增强垃圾和污水收集处理能力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县公用事业事务中心、县住房城乡建设局、县农业农村局、县水务局、市生态环境局陆河分局，各镇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推进县城基础设施向乡村延伸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县住房城乡建设局、县水务局、县交通运输局、县科技工业和信息化局、县供销联社、县消防救援大队、县发展改革局，各镇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推进县城公共服务向乡村覆盖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县卫生健康局、县教育局、县民政局、县住房城乡建设局、县发展改革局，各镇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70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巩固拓展脱贫攻坚成果</w:t>
            </w:r>
          </w:p>
        </w:tc>
        <w:tc>
          <w:tcPr>
            <w:tcW w:w="5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县农业农村局、县发展改革局、县科技工业和信息化局、县住房城乡建设局、县教育局、县卫生健康局、县文化广电旅游体育局、县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</w:rPr>
              <w:t>工商联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，各镇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ZDJmYWQ4Zjk1YTYzZDRkM2Y1YzE4NGRmMDExMWQifQ=="/>
  </w:docVars>
  <w:rsids>
    <w:rsidRoot w:val="642B180B"/>
    <w:rsid w:val="642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2024-03-26T08:19:00Z</dcterms:created>
  <dc:creator>杨兆立</dc:creator>
  <cp:lastModifiedBy>杨兆立</cp:lastModifiedBy>
  <dcterms:modified xsi:type="dcterms:W3CDTF">2024-03-26T08:19:53Z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CA8F0B37F3FC4DED8D3B1C12CA3EF013_11</vt:lpwstr>
  </property>
</Properties>
</file>