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spacing w:line="90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</w:p>
    <w:p>
      <w:pPr>
        <w:spacing w:line="90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汕尾市科技创新券申请书</w:t>
      </w:r>
    </w:p>
    <w:p>
      <w:pPr>
        <w:spacing w:line="700" w:lineRule="exact"/>
        <w:jc w:val="left"/>
        <w:rPr>
          <w:rFonts w:hint="eastAsia" w:ascii="宋体" w:hAnsi="宋体"/>
          <w:color w:val="000000"/>
          <w:kern w:val="0"/>
          <w:sz w:val="44"/>
          <w:szCs w:val="44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ind w:firstLine="898" w:firstLineChars="321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ind w:firstLine="898" w:firstLineChars="321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申请单位（盖章）：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898" w:firstLineChars="321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>
      <w:pPr>
        <w:spacing w:line="600" w:lineRule="exact"/>
        <w:ind w:firstLine="898" w:firstLineChars="321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申请日期：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汕尾市科学技术局         </w:t>
      </w: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二〇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〇年制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填写说明</w:t>
      </w:r>
    </w:p>
    <w:p>
      <w:pPr>
        <w:widowControl/>
        <w:wordWrap w:val="0"/>
        <w:spacing w:before="100" w:beforeAutospacing="1" w:after="100" w:afterAutospacing="1" w:line="600" w:lineRule="atLeas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 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1、本申请表中填写的总投入、科技指标和经济指标是作为创新券兑现绩效评价的重要指标，技术指标主要是指项目实施后产品性能、劳动生产率、生产成本、节能降耗减排等可量化的指标。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2、起止时间应在购买技术服务或成果的协议有效期内。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、执行期内累计达到的销售收入是指购买技术服务（成果）开展科技活动而产出的销售收入。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技术领域分为：A、电子信息  B、生物与新医药  C、航空航天  D、新材料  E、高技术服务  F、新能源及节能  G、资源与环境  H、高新技术改造传统产业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　Ｇ、其他。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所有表格栏目都应填写，没有数据的地方请填/或无。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一、申请单位基本情况表</w:t>
      </w:r>
    </w:p>
    <w:tbl>
      <w:tblPr>
        <w:tblStyle w:val="5"/>
        <w:tblpPr w:leftFromText="180" w:rightFromText="180" w:vertAnchor="text" w:horzAnchor="margin" w:tblpY="198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41"/>
        <w:gridCol w:w="327"/>
        <w:gridCol w:w="620"/>
        <w:gridCol w:w="329"/>
        <w:gridCol w:w="507"/>
        <w:gridCol w:w="440"/>
        <w:gridCol w:w="995"/>
        <w:gridCol w:w="461"/>
        <w:gridCol w:w="72"/>
        <w:gridCol w:w="238"/>
        <w:gridCol w:w="433"/>
        <w:gridCol w:w="371"/>
        <w:gridCol w:w="728"/>
        <w:gridCol w:w="71"/>
        <w:gridCol w:w="745"/>
        <w:gridCol w:w="262"/>
        <w:gridCol w:w="643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7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是否有银行贷款</w:t>
            </w:r>
          </w:p>
        </w:tc>
        <w:tc>
          <w:tcPr>
            <w:tcW w:w="335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有无吸收风险/创业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投资</w:t>
            </w:r>
          </w:p>
        </w:tc>
        <w:tc>
          <w:tcPr>
            <w:tcW w:w="17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是否高新技术企业</w:t>
            </w:r>
          </w:p>
        </w:tc>
        <w:tc>
          <w:tcPr>
            <w:tcW w:w="335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是否创新型企业</w:t>
            </w:r>
          </w:p>
        </w:tc>
        <w:tc>
          <w:tcPr>
            <w:tcW w:w="17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是否农业龙头企业</w:t>
            </w:r>
          </w:p>
        </w:tc>
        <w:tc>
          <w:tcPr>
            <w:tcW w:w="3352" w:type="dxa"/>
            <w:gridSpan w:val="6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是否获得过财政科技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资金资助</w:t>
            </w:r>
          </w:p>
        </w:tc>
        <w:tc>
          <w:tcPr>
            <w:tcW w:w="17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企业职工总数（人）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技术人员数（人）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主导产品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3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3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3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上年度经济效益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上年销售收入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07" w:leftChars="-51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上年缴税总额</w:t>
            </w:r>
          </w:p>
        </w:tc>
        <w:tc>
          <w:tcPr>
            <w:tcW w:w="3659" w:type="dxa"/>
            <w:gridSpan w:val="7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上年度研发投入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07" w:leftChars="-51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预计本年度研发投入</w:t>
            </w:r>
          </w:p>
        </w:tc>
        <w:tc>
          <w:tcPr>
            <w:tcW w:w="3659" w:type="dxa"/>
            <w:gridSpan w:val="7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286" w:type="dxa"/>
            <w:gridSpan w:val="19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申请单位近三年知识产权状况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专利申请总数</w:t>
            </w:r>
          </w:p>
        </w:tc>
        <w:tc>
          <w:tcPr>
            <w:tcW w:w="1942" w:type="dxa"/>
            <w:gridSpan w:val="3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专利授权总数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806" w:type="dxa"/>
            <w:gridSpan w:val="4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482" w:type="dxa"/>
            <w:gridSpan w:val="2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软件版权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授权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授权</w:t>
            </w:r>
          </w:p>
        </w:tc>
        <w:tc>
          <w:tcPr>
            <w:tcW w:w="1482" w:type="dxa"/>
            <w:gridSpan w:val="2"/>
            <w:vMerge w:val="continue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Y="47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4528"/>
        <w:gridCol w:w="132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28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汕尾市科技创新券实施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管理办法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第十二条第1至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主要用途（简要说明）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申请金额/元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1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  <w:t>二、申请科技创新券用途</w:t>
      </w:r>
    </w:p>
    <w:tbl>
      <w:tblPr>
        <w:tblStyle w:val="5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9102" w:type="dxa"/>
            <w:noWrap w:val="0"/>
            <w:vAlign w:val="top"/>
          </w:tcPr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  <w:t>三、项目基本情况表</w:t>
      </w:r>
    </w:p>
    <w:tbl>
      <w:tblPr>
        <w:tblStyle w:val="5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20"/>
        <w:gridCol w:w="180"/>
        <w:gridCol w:w="1800"/>
        <w:gridCol w:w="720"/>
        <w:gridCol w:w="126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9102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项目简介（背景和意义）：（不超200字）</w:t>
            </w: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102" w:type="dxa"/>
            <w:gridSpan w:val="7"/>
            <w:noWrap w:val="0"/>
            <w:vAlign w:val="top"/>
          </w:tcPr>
          <w:p>
            <w:pPr>
              <w:ind w:right="28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（二）主要任务（不超500字）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研究/试验主要内容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目标（目标要具体，包括阶段目标和最终目标）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关键技术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（三）执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行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期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内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科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技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指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测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主要技术指标：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科技成果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成果数量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申请发明专利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申请实用新型专利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新产品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申请外观设计专利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新装备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申请软件著作权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论文论著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新工艺（或新方法、新模式）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技术标准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其他（请具体说明）：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（四）经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济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测</w:t>
            </w: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435"/>
                <w:tab w:val="clear" w:pos="720"/>
              </w:tabs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执行期内累计达到的销售收入（万元）：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435"/>
                <w:tab w:val="clear" w:pos="720"/>
              </w:tabs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其他需要说明的经济效益指标：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（五）项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（五）项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算</w:t>
            </w: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项目起止时间：  年  月——年   月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项目预算总投入（万元）：</w:t>
            </w: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项目实际总投入（万元）：</w:t>
            </w:r>
          </w:p>
        </w:tc>
        <w:tc>
          <w:tcPr>
            <w:tcW w:w="287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申请市科技创新券金额（万元）：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其他预算说明：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9102" w:type="dxa"/>
            <w:gridSpan w:val="7"/>
            <w:noWrap w:val="0"/>
            <w:vAlign w:val="top"/>
          </w:tcPr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申请单位审核意见：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负责人：            （盖章）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日期：     年   月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日</w:t>
            </w:r>
          </w:p>
        </w:tc>
      </w:tr>
    </w:tbl>
    <w:tbl>
      <w:tblPr>
        <w:tblStyle w:val="5"/>
        <w:tblpPr w:leftFromText="180" w:rightFromText="180" w:vertAnchor="text" w:horzAnchor="page" w:tblpX="1579" w:tblpY="23"/>
        <w:tblOverlap w:val="never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5" w:hRule="atLeast"/>
        </w:trPr>
        <w:tc>
          <w:tcPr>
            <w:tcW w:w="9066" w:type="dxa"/>
            <w:noWrap w:val="0"/>
            <w:vAlign w:val="top"/>
          </w:tcPr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市科技局审批意见：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是否同意发放创新券：□是，额度：            创新券号：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□否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日期：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  日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1-1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汕尾市科技创新券申请需提供材料目录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汕尾市科技创新券申请书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营业执照、组织机构代码复印件（原件交验）                 等相关附件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企业上年度和本年度至申请日前一个月的财务报表              （或财务审计报告）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申报指南中要求的材料。</w:t>
      </w:r>
    </w:p>
    <w:p>
      <w:pPr>
        <w:pStyle w:val="8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企业申请材料统一用A4纸打印，按“封面—《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汕尾市科技创新券申请书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》—附件目录—附件”顺序装订成册，一式三份。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418"/>
    <w:multiLevelType w:val="multilevel"/>
    <w:tmpl w:val="0E713418"/>
    <w:lvl w:ilvl="0" w:tentative="0">
      <w:start w:val="1"/>
      <w:numFmt w:val="japaneseCounting"/>
      <w:lvlText w:val="（%1）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CFC331B"/>
    <w:multiLevelType w:val="multilevel"/>
    <w:tmpl w:val="7CFC331B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20AAB"/>
    <w:rsid w:val="012C3FBF"/>
    <w:rsid w:val="03402349"/>
    <w:rsid w:val="04B17DEC"/>
    <w:rsid w:val="09BB680B"/>
    <w:rsid w:val="0B5E3E62"/>
    <w:rsid w:val="1DC12A20"/>
    <w:rsid w:val="1EFB1EAF"/>
    <w:rsid w:val="1F765798"/>
    <w:rsid w:val="25AF2961"/>
    <w:rsid w:val="29D22119"/>
    <w:rsid w:val="2C263E46"/>
    <w:rsid w:val="342E28D1"/>
    <w:rsid w:val="36BA3698"/>
    <w:rsid w:val="3BAD7F35"/>
    <w:rsid w:val="3DC7504A"/>
    <w:rsid w:val="4AD1111E"/>
    <w:rsid w:val="4B0A3EFA"/>
    <w:rsid w:val="4E91448E"/>
    <w:rsid w:val="6583212C"/>
    <w:rsid w:val="74FA47FA"/>
    <w:rsid w:val="79B75548"/>
    <w:rsid w:val="7D020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16"/>
    <w:basedOn w:val="6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8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2020-12-15T07:36:00Z</dcterms:created>
  <dc:creator>........</dc:creator>
  <cp:lastModifiedBy>Administrator</cp:lastModifiedBy>
  <cp:lastPrinted>2020-12-16T09:10:00Z</cp:lastPrinted>
  <dcterms:modified xsi:type="dcterms:W3CDTF">2020-12-19T13:37:35Z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showFlag">
    <vt:bool>false</vt:bool>
  </property>
</Properties>
</file>