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firstLine="840" w:firstLineChars="200"/>
        <w:textAlignment w:val="auto"/>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lang w:eastAsia="zh-CN"/>
        </w:rPr>
        <w:t>汕尾</w:t>
      </w:r>
      <w:r>
        <w:rPr>
          <w:rFonts w:hint="eastAsia" w:ascii="方正小标宋简体" w:hAnsi="方正小标宋简体" w:eastAsia="方正小标宋简体" w:cs="方正小标宋简体"/>
          <w:sz w:val="42"/>
          <w:szCs w:val="42"/>
        </w:rPr>
        <w:t>市促进科技成果转移转化若干措施</w:t>
      </w:r>
    </w:p>
    <w:p>
      <w:pPr>
        <w:keepNext w:val="0"/>
        <w:keepLines w:val="0"/>
        <w:pageBreakBefore w:val="0"/>
        <w:kinsoku/>
        <w:wordWrap/>
        <w:overflowPunct/>
        <w:topLinePunct w:val="0"/>
        <w:autoSpaceDE/>
        <w:autoSpaceDN/>
        <w:bidi w:val="0"/>
        <w:adjustRightInd/>
        <w:snapToGrid/>
        <w:spacing w:line="592" w:lineRule="exact"/>
        <w:ind w:firstLine="2940" w:firstLineChars="700"/>
        <w:textAlignment w:val="auto"/>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lang w:val="en-US" w:eastAsia="zh-CN"/>
        </w:rPr>
        <w:t>(征求意见稿)</w:t>
      </w:r>
      <w:r>
        <w:rPr>
          <w:rFonts w:hint="eastAsia" w:ascii="方正小标宋简体" w:hAnsi="方正小标宋简体" w:eastAsia="方正小标宋简体" w:cs="方正小标宋简体"/>
          <w:sz w:val="42"/>
          <w:szCs w:val="42"/>
        </w:rPr>
        <w:t xml:space="preserve"> 　　  </w:t>
      </w:r>
    </w:p>
    <w:p>
      <w:pPr>
        <w:keepNext w:val="0"/>
        <w:keepLines w:val="0"/>
        <w:pageBreakBefore w:val="0"/>
        <w:kinsoku/>
        <w:wordWrap/>
        <w:overflowPunct/>
        <w:topLinePunct w:val="0"/>
        <w:autoSpaceDE/>
        <w:autoSpaceDN/>
        <w:bidi w:val="0"/>
        <w:adjustRightInd/>
        <w:snapToGrid/>
        <w:spacing w:line="592" w:lineRule="exact"/>
        <w:ind w:firstLine="3360" w:firstLineChars="800"/>
        <w:textAlignment w:val="auto"/>
        <w:rPr>
          <w:rFonts w:hint="eastAsia" w:ascii="方正小标宋简体" w:hAnsi="方正小标宋简体" w:eastAsia="方正小标宋简体" w:cs="方正小标宋简体"/>
          <w:sz w:val="42"/>
          <w:szCs w:val="4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为充分调动广大科技工作者的积极性和创造性,促进科技成果转化,支撑和引领我市经济转型升级和社会发展</w:t>
      </w:r>
      <w:r>
        <w:rPr>
          <w:rFonts w:hint="eastAsia" w:ascii="仿宋" w:hAnsi="仿宋" w:eastAsia="仿宋" w:cs="仿宋"/>
          <w:sz w:val="32"/>
          <w:szCs w:val="32"/>
          <w:lang w:val="en-US" w:eastAsia="zh-CN"/>
        </w:rPr>
        <w:t>，</w:t>
      </w:r>
      <w:r>
        <w:rPr>
          <w:rFonts w:hint="eastAsia" w:ascii="仿宋" w:hAnsi="仿宋" w:eastAsia="仿宋" w:cs="仿宋"/>
          <w:sz w:val="32"/>
          <w:szCs w:val="32"/>
        </w:rPr>
        <w:t>根据《中华人民共和国科学技术进步法》《中华人民共和国促进科技成果转化法》《</w:t>
      </w:r>
      <w:r>
        <w:rPr>
          <w:rFonts w:hint="eastAsia" w:ascii="仿宋" w:hAnsi="仿宋" w:eastAsia="仿宋" w:cs="仿宋"/>
          <w:sz w:val="32"/>
          <w:szCs w:val="32"/>
          <w:lang w:eastAsia="zh-CN"/>
        </w:rPr>
        <w:t>广东省促进</w:t>
      </w:r>
      <w:r>
        <w:rPr>
          <w:rFonts w:hint="eastAsia" w:ascii="仿宋" w:hAnsi="仿宋" w:eastAsia="仿宋" w:cs="仿宋"/>
          <w:sz w:val="32"/>
          <w:szCs w:val="32"/>
        </w:rPr>
        <w:t>科学技术进步条例》《</w:t>
      </w:r>
      <w:bookmarkStart w:id="0" w:name="_GoBack"/>
      <w:r>
        <w:rPr>
          <w:rFonts w:hint="eastAsia" w:ascii="仿宋" w:hAnsi="仿宋" w:eastAsia="仿宋" w:cs="仿宋"/>
          <w:sz w:val="32"/>
          <w:szCs w:val="32"/>
          <w:lang w:eastAsia="zh-CN"/>
        </w:rPr>
        <w:t>广东省促进科技成果转化</w:t>
      </w:r>
      <w:r>
        <w:rPr>
          <w:rFonts w:hint="eastAsia" w:ascii="仿宋" w:hAnsi="仿宋" w:eastAsia="仿宋" w:cs="仿宋"/>
          <w:sz w:val="32"/>
          <w:szCs w:val="32"/>
        </w:rPr>
        <w:t>条例</w:t>
      </w:r>
      <w:bookmarkEnd w:id="0"/>
      <w:r>
        <w:rPr>
          <w:rFonts w:hint="eastAsia" w:ascii="仿宋" w:hAnsi="仿宋" w:eastAsia="仿宋" w:cs="仿宋"/>
          <w:sz w:val="32"/>
          <w:szCs w:val="32"/>
        </w:rPr>
        <w:t>》等相关法律法规</w:t>
      </w:r>
      <w:r>
        <w:rPr>
          <w:rFonts w:hint="eastAsia" w:ascii="仿宋" w:hAnsi="仿宋" w:eastAsia="仿宋" w:cs="仿宋"/>
          <w:sz w:val="32"/>
          <w:szCs w:val="32"/>
          <w:lang w:eastAsia="zh-CN"/>
        </w:rPr>
        <w:t>精神</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汕尾市加快实施创新驱动发展三年行动方案（2020—2022 年）</w:t>
      </w:r>
      <w:r>
        <w:rPr>
          <w:rFonts w:hint="eastAsia" w:ascii="仿宋" w:hAnsi="仿宋" w:eastAsia="仿宋" w:cs="仿宋"/>
          <w:sz w:val="32"/>
          <w:szCs w:val="32"/>
          <w:lang w:eastAsia="zh-CN"/>
        </w:rPr>
        <w:t>》</w:t>
      </w:r>
      <w:r>
        <w:rPr>
          <w:rFonts w:hint="eastAsia" w:ascii="仿宋" w:hAnsi="仿宋" w:eastAsia="仿宋" w:cs="仿宋"/>
          <w:sz w:val="32"/>
          <w:szCs w:val="32"/>
        </w:rPr>
        <w:t>文件</w:t>
      </w:r>
      <w:r>
        <w:rPr>
          <w:rFonts w:hint="eastAsia" w:ascii="仿宋" w:hAnsi="仿宋" w:eastAsia="仿宋" w:cs="仿宋"/>
          <w:sz w:val="32"/>
          <w:szCs w:val="32"/>
          <w:lang w:eastAsia="zh-CN"/>
        </w:rPr>
        <w:t>要求</w:t>
      </w:r>
      <w:r>
        <w:rPr>
          <w:rFonts w:hint="eastAsia" w:ascii="仿宋" w:hAnsi="仿宋" w:eastAsia="仿宋" w:cs="仿宋"/>
          <w:sz w:val="32"/>
          <w:szCs w:val="32"/>
        </w:rPr>
        <w:t>,结合我市实际,</w:t>
      </w:r>
      <w:r>
        <w:rPr>
          <w:rFonts w:hint="eastAsia" w:ascii="仿宋" w:hAnsi="仿宋" w:eastAsia="仿宋" w:cs="仿宋"/>
          <w:sz w:val="32"/>
          <w:szCs w:val="32"/>
          <w:lang w:eastAsia="zh-CN"/>
        </w:rPr>
        <w:t>制定如下措施。</w:t>
      </w:r>
    </w:p>
    <w:p>
      <w:pPr>
        <w:keepNext w:val="0"/>
        <w:keepLines w:val="0"/>
        <w:pageBreakBefore w:val="0"/>
        <w:widowControl w:val="0"/>
        <w:kinsoku/>
        <w:wordWrap/>
        <w:overflowPunct/>
        <w:topLinePunct w:val="0"/>
        <w:autoSpaceDE/>
        <w:autoSpaceDN/>
        <w:bidi w:val="0"/>
        <w:adjustRightInd/>
        <w:snapToGrid/>
        <w:spacing w:line="592" w:lineRule="exact"/>
        <w:ind w:firstLine="320" w:firstLineChars="100"/>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一、促进科研机构、高等院校科技成果转移转化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（一）落实科研机构、高等院校科技成果处置权。</w:t>
      </w:r>
      <w:r>
        <w:rPr>
          <w:rFonts w:hint="eastAsia" w:ascii="仿宋" w:hAnsi="仿宋" w:eastAsia="仿宋" w:cs="仿宋"/>
          <w:sz w:val="32"/>
          <w:szCs w:val="32"/>
        </w:rPr>
        <w:t xml:space="preserve">市属科研机构、高等院校等市级事业单位可以自主决定采取转让、许可、合作或者作价投资等方式开展转移转化活动，除涉及国家秘密、国家安全外，不需审批或者备案。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市属科研机构、高等院校等市级事业单位可依法以持有的科技成果作价入股确认股权和出资比例，并通过发起人协议、投资协议或公司章程等形式对科技成果的权属、作价、折股数量或出资比例等事项明确约定，明晰产权。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市属科研机构、高等院校等市级事业单位可授予科技成果完成团队或个人对该成果的处置权。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（二）遵从科技成果市场定价原则。</w:t>
      </w:r>
      <w:r>
        <w:rPr>
          <w:rFonts w:hint="eastAsia" w:ascii="仿宋" w:hAnsi="仿宋" w:eastAsia="仿宋" w:cs="仿宋"/>
          <w:sz w:val="32"/>
          <w:szCs w:val="32"/>
        </w:rPr>
        <w:t xml:space="preserve">市属科研机构、高等院校等市级事业单位科技成果转让、许可、合作和作价投资遵从市场定价，通过协议定价、在技术交易市场挂牌交易、拍卖等市场化方式确定价格。协议定价的，科技成果持有单位应当在本单位公示科技成果名称和拟交易价格，公示时间不少于15日。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（三）科技成果转移转化收入留用。</w:t>
      </w:r>
      <w:r>
        <w:rPr>
          <w:rFonts w:hint="eastAsia" w:ascii="仿宋" w:hAnsi="仿宋" w:eastAsia="仿宋" w:cs="仿宋"/>
          <w:sz w:val="32"/>
          <w:szCs w:val="32"/>
        </w:rPr>
        <w:t xml:space="preserve">市属科研机构、高等院校等市级事业单位转移转化科技成果所获得的收入,按照非税收入“收支两条线”管理规定上缴市财政后，市财政局可根据收入数额为基数给予各单位补助，最高可全额补助。各单位扣除对完成和转化职务科技成果作出重要贡献人员的奖励和报酬后，应当主要用于科学技术研发与成果转化等相关工作，并对技术转移机构的运行和发展给予保障。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二、激励科技成果产业化 </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eastAsia" w:ascii="仿宋" w:hAnsi="仿宋" w:eastAsia="仿宋" w:cs="仿宋"/>
          <w:sz w:val="32"/>
          <w:szCs w:val="32"/>
          <w:lang w:eastAsia="zh-CN"/>
        </w:rPr>
      </w:pPr>
      <w:r>
        <w:rPr>
          <w:rFonts w:hint="eastAsia" w:ascii="楷体" w:hAnsi="楷体" w:eastAsia="楷体" w:cs="楷体"/>
          <w:sz w:val="32"/>
          <w:szCs w:val="32"/>
        </w:rPr>
        <w:t>（四）出让科技成果奖励。</w:t>
      </w:r>
      <w:r>
        <w:rPr>
          <w:rFonts w:hint="eastAsia" w:ascii="仿宋" w:hAnsi="仿宋" w:eastAsia="仿宋" w:cs="仿宋"/>
          <w:sz w:val="32"/>
          <w:szCs w:val="32"/>
        </w:rPr>
        <w:t>在我市转移转化的科技成果，签订的技术开发、技术转让、技术咨询、技术服务合同，经技术合同认定登记机构认定登记，对科技成果转让方，按其每项转让收益的1%、每项最高不超过5 万元给予奖励</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eastAsia" w:ascii="仿宋" w:hAnsi="仿宋" w:eastAsia="仿宋" w:cs="仿宋"/>
          <w:sz w:val="32"/>
          <w:szCs w:val="32"/>
        </w:rPr>
      </w:pPr>
      <w:r>
        <w:rPr>
          <w:rFonts w:hint="eastAsia" w:ascii="楷体" w:hAnsi="楷体" w:eastAsia="楷体" w:cs="楷体"/>
          <w:sz w:val="32"/>
          <w:szCs w:val="32"/>
        </w:rPr>
        <w:t>（五）引入科技成果奖励。</w:t>
      </w:r>
      <w:r>
        <w:rPr>
          <w:rFonts w:hint="eastAsia" w:ascii="仿宋" w:hAnsi="仿宋" w:eastAsia="仿宋" w:cs="仿宋"/>
          <w:sz w:val="32"/>
          <w:szCs w:val="32"/>
        </w:rPr>
        <w:t>对科技人员携带科技成果到汕尾市创办企业的，给予实际形成固定资产投资额10%、最高30 万元一次性奖励。所称固定资产是指企业购置的加工生产性设备及加工辅助设备，设备投资总额需超过（含）5万元，且项目未享受过财政补助资金。</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三、激励科技人员创新创业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w:t>
      </w:r>
      <w:r>
        <w:rPr>
          <w:rFonts w:hint="eastAsia" w:ascii="楷体" w:hAnsi="楷体" w:eastAsia="楷体" w:cs="楷体"/>
          <w:sz w:val="32"/>
          <w:szCs w:val="32"/>
          <w:lang w:eastAsia="zh-CN"/>
        </w:rPr>
        <w:t>六</w:t>
      </w:r>
      <w:r>
        <w:rPr>
          <w:rFonts w:hint="eastAsia" w:ascii="楷体" w:hAnsi="楷体" w:eastAsia="楷体" w:cs="楷体"/>
          <w:sz w:val="32"/>
          <w:szCs w:val="32"/>
        </w:rPr>
        <w:t>）科技成果完成人、转化贡献人员奖励。</w:t>
      </w:r>
      <w:r>
        <w:rPr>
          <w:rFonts w:hint="eastAsia" w:ascii="仿宋" w:hAnsi="仿宋" w:eastAsia="仿宋" w:cs="仿宋"/>
          <w:sz w:val="32"/>
          <w:szCs w:val="32"/>
        </w:rPr>
        <w:t xml:space="preserve">市属科研机构、高等院校等市级事业单位在制定转化科技成果收益分配制度时，应当充分听取本单位科技人员的意见，并在本单位公开相关制度。科技成果转移转化后，应当对完成该项科技成果和为成果转化做出重要贡献的人员给予奖励，按照以下规定执行：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1.以技术转让或许可方式转化职务科技成果的，应当从技术转让或许可所取得的净收入中，根据贡献程度提取不低于70%的比例用于奖励。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2.以科技成果作价投资实施转化的，应当从作价投资取得的股份或出资比例中，根据贡献程度提取不低于70%的比例用于奖励。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3.在研究开发和科技成果转化中做出主要贡献的人员，获得奖励的份额不低于奖励总额的70%，其余用于奖励在科技成果转化过程中开展技术开发、技术咨询、技术服务等工作的人员。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w:t>
      </w:r>
      <w:r>
        <w:rPr>
          <w:rFonts w:hint="eastAsia" w:ascii="楷体" w:hAnsi="楷体" w:eastAsia="楷体" w:cs="楷体"/>
          <w:sz w:val="32"/>
          <w:szCs w:val="32"/>
          <w:lang w:eastAsia="zh-CN"/>
        </w:rPr>
        <w:t>七</w:t>
      </w:r>
      <w:r>
        <w:rPr>
          <w:rFonts w:hint="eastAsia" w:ascii="楷体" w:hAnsi="楷体" w:eastAsia="楷体" w:cs="楷体"/>
          <w:sz w:val="32"/>
          <w:szCs w:val="32"/>
        </w:rPr>
        <w:t>）</w:t>
      </w:r>
      <w:r>
        <w:rPr>
          <w:rFonts w:hint="eastAsia" w:ascii="楷体" w:hAnsi="楷体" w:eastAsia="楷体" w:cs="楷体"/>
          <w:sz w:val="32"/>
          <w:szCs w:val="32"/>
          <w:lang w:eastAsia="zh-CN"/>
        </w:rPr>
        <w:t>符合条件可</w:t>
      </w:r>
      <w:r>
        <w:rPr>
          <w:rFonts w:hint="eastAsia" w:ascii="楷体" w:hAnsi="楷体" w:eastAsia="楷体" w:cs="楷体"/>
          <w:sz w:val="32"/>
          <w:szCs w:val="32"/>
        </w:rPr>
        <w:t>享有协议规定的权益</w:t>
      </w:r>
      <w:r>
        <w:rPr>
          <w:rFonts w:hint="eastAsia" w:ascii="仿宋" w:hAnsi="仿宋" w:eastAsia="仿宋" w:cs="仿宋"/>
          <w:sz w:val="32"/>
          <w:szCs w:val="32"/>
          <w:lang w:eastAsia="zh-CN"/>
        </w:rPr>
        <w:t>。</w:t>
      </w:r>
      <w:r>
        <w:rPr>
          <w:rFonts w:hint="eastAsia" w:ascii="仿宋" w:hAnsi="仿宋" w:eastAsia="仿宋" w:cs="仿宋"/>
          <w:sz w:val="32"/>
          <w:szCs w:val="32"/>
        </w:rPr>
        <w:t xml:space="preserve">市属科研机构、高等院校等市级事业单位取得的科技成果一年以上未启动转化的，成果完成人和参加人在不变更职务科技成果权属的前提下，可以根据与科技成果所有单位的协议进行该项科技成果的转化，并享有协议规定的权益，转化收益的70%～90%归其所有。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w:t>
      </w:r>
      <w:r>
        <w:rPr>
          <w:rFonts w:hint="eastAsia" w:ascii="楷体" w:hAnsi="楷体" w:eastAsia="楷体" w:cs="楷体"/>
          <w:sz w:val="32"/>
          <w:szCs w:val="32"/>
        </w:rPr>
        <w:t>（</w:t>
      </w:r>
      <w:r>
        <w:rPr>
          <w:rFonts w:hint="eastAsia" w:ascii="楷体" w:hAnsi="楷体" w:eastAsia="楷体" w:cs="楷体"/>
          <w:sz w:val="32"/>
          <w:szCs w:val="32"/>
          <w:lang w:eastAsia="zh-CN"/>
        </w:rPr>
        <w:t>八</w:t>
      </w:r>
      <w:r>
        <w:rPr>
          <w:rFonts w:hint="eastAsia" w:ascii="楷体" w:hAnsi="楷体" w:eastAsia="楷体" w:cs="楷体"/>
          <w:sz w:val="32"/>
          <w:szCs w:val="32"/>
        </w:rPr>
        <w:t>）个人奖励不纳入单位工资总额基数。</w:t>
      </w:r>
      <w:r>
        <w:rPr>
          <w:rFonts w:hint="eastAsia" w:ascii="仿宋" w:hAnsi="仿宋" w:eastAsia="仿宋" w:cs="仿宋"/>
          <w:sz w:val="32"/>
          <w:szCs w:val="32"/>
        </w:rPr>
        <w:t xml:space="preserve">对科技成果完成人和为科技成果转化做出重要贡献人员的奖励，计入当年本单位工资总额，但不受当年本单位工资总额限制、不纳入本单位工资总额基数。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w:t>
      </w:r>
      <w:r>
        <w:rPr>
          <w:rFonts w:hint="eastAsia" w:ascii="楷体" w:hAnsi="楷体" w:eastAsia="楷体" w:cs="楷体"/>
          <w:sz w:val="32"/>
          <w:szCs w:val="32"/>
          <w:lang w:eastAsia="zh-CN"/>
        </w:rPr>
        <w:t>九</w:t>
      </w:r>
      <w:r>
        <w:rPr>
          <w:rFonts w:hint="eastAsia" w:ascii="楷体" w:hAnsi="楷体" w:eastAsia="楷体" w:cs="楷体"/>
          <w:sz w:val="32"/>
          <w:szCs w:val="32"/>
        </w:rPr>
        <w:t>）</w:t>
      </w:r>
      <w:r>
        <w:rPr>
          <w:rFonts w:hint="eastAsia" w:ascii="楷体" w:hAnsi="楷体" w:eastAsia="楷体" w:cs="楷体"/>
          <w:sz w:val="32"/>
          <w:szCs w:val="32"/>
          <w:lang w:eastAsia="zh-CN"/>
        </w:rPr>
        <w:t>科技人员</w:t>
      </w:r>
      <w:r>
        <w:rPr>
          <w:rFonts w:hint="eastAsia" w:ascii="楷体" w:hAnsi="楷体" w:eastAsia="楷体" w:cs="楷体"/>
          <w:sz w:val="32"/>
          <w:szCs w:val="32"/>
        </w:rPr>
        <w:t>个人所得税优惠。</w:t>
      </w:r>
      <w:r>
        <w:rPr>
          <w:rFonts w:hint="eastAsia" w:ascii="仿宋" w:hAnsi="仿宋" w:eastAsia="仿宋" w:cs="仿宋"/>
          <w:sz w:val="32"/>
          <w:szCs w:val="32"/>
        </w:rPr>
        <w:t xml:space="preserve">科研机构、高等学校转化职务科技成果以股份或出资比例等股权形式给予科技人员个人奖励，暂不征收个人所得税；取得按股权、出资比例分红或股权转让、出资比例所得时，应依法缴纳个人所得税。 </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优化科技成果转移转化环境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92" w:lineRule="exact"/>
        <w:ind w:left="0" w:right="0"/>
        <w:jc w:val="both"/>
        <w:textAlignment w:val="auto"/>
        <w:rPr>
          <w:rFonts w:hint="eastAsia" w:ascii="仿宋" w:hAnsi="仿宋" w:eastAsia="仿宋" w:cs="仿宋"/>
          <w:kern w:val="2"/>
          <w:sz w:val="32"/>
          <w:szCs w:val="32"/>
          <w:lang w:val="en-US" w:eastAsia="zh-CN" w:bidi="ar-SA"/>
        </w:rPr>
      </w:pPr>
      <w:r>
        <w:rPr>
          <w:rFonts w:hint="eastAsia" w:ascii="微软雅黑" w:hAnsi="微软雅黑" w:eastAsia="微软雅黑" w:cs="微软雅黑"/>
          <w:b w:val="0"/>
          <w:i w:val="0"/>
          <w:caps w:val="0"/>
          <w:color w:val="333333"/>
          <w:spacing w:val="8"/>
          <w:sz w:val="25"/>
          <w:szCs w:val="25"/>
          <w:shd w:val="clear" w:fill="FFFFFF"/>
        </w:rPr>
        <w:t>　</w:t>
      </w:r>
      <w:r>
        <w:rPr>
          <w:rFonts w:hint="eastAsia" w:ascii="楷体" w:hAnsi="楷体" w:eastAsia="楷体" w:cs="楷体"/>
          <w:kern w:val="2"/>
          <w:sz w:val="32"/>
          <w:szCs w:val="32"/>
          <w:lang w:val="en-US" w:eastAsia="zh-CN" w:bidi="ar-SA"/>
        </w:rPr>
        <w:t xml:space="preserve">  （十）</w:t>
      </w:r>
      <w:r>
        <w:rPr>
          <w:rFonts w:hint="eastAsia" w:ascii="仿宋" w:hAnsi="仿宋" w:eastAsia="仿宋" w:cs="仿宋"/>
          <w:kern w:val="2"/>
          <w:sz w:val="32"/>
          <w:szCs w:val="32"/>
          <w:lang w:val="en-US" w:eastAsia="zh-CN" w:bidi="ar-SA"/>
        </w:rPr>
        <w:t>市属科研机构、高等院校等市级事业单位、国有企业以科技成果对外投资实施转化的，经审计确认发生投资亏损的，由其上级主管部门审定已经履行了勤勉尽责义务且未牟取私利的，不纳入科研院所、高等院校、国有企业对外投资保值增值考核范围。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92" w:lineRule="exact"/>
        <w:ind w:left="0" w:right="0"/>
        <w:jc w:val="both"/>
        <w:textAlignment w:val="auto"/>
        <w:rPr>
          <w:rFonts w:hint="eastAsia" w:ascii="仿宋" w:hAnsi="仿宋" w:eastAsia="仿宋" w:cs="仿宋"/>
          <w:sz w:val="32"/>
          <w:szCs w:val="32"/>
        </w:rPr>
        <w:sectPr>
          <w:headerReference r:id="rId3" w:type="default"/>
          <w:footerReference r:id="rId4" w:type="default"/>
          <w:pgSz w:w="11906" w:h="16838"/>
          <w:pgMar w:top="1440" w:right="1803" w:bottom="1440" w:left="1803" w:header="851" w:footer="992" w:gutter="0"/>
          <w:pgNumType w:fmt="numberInDash"/>
          <w:cols w:space="0" w:num="1"/>
          <w:rtlGutter w:val="0"/>
          <w:docGrid w:type="lines" w:linePitch="317" w:charSpace="0"/>
        </w:sectPr>
      </w:pPr>
      <w:r>
        <w:rPr>
          <w:rFonts w:hint="eastAsia" w:ascii="微软雅黑" w:hAnsi="微软雅黑" w:eastAsia="微软雅黑" w:cs="微软雅黑"/>
          <w:b w:val="0"/>
          <w:i w:val="0"/>
          <w:caps w:val="0"/>
          <w:color w:val="333333"/>
          <w:spacing w:val="8"/>
          <w:sz w:val="25"/>
          <w:szCs w:val="25"/>
          <w:shd w:val="clear" w:fill="FFFFFF"/>
        </w:rPr>
        <w:t>　　</w:t>
      </w:r>
      <w:r>
        <w:rPr>
          <w:rFonts w:hint="eastAsia" w:ascii="楷体" w:hAnsi="楷体" w:eastAsia="楷体" w:cs="楷体"/>
          <w:kern w:val="2"/>
          <w:sz w:val="32"/>
          <w:szCs w:val="32"/>
          <w:lang w:val="en-US" w:eastAsia="zh-CN" w:bidi="ar-SA"/>
        </w:rPr>
        <w:t>（十一）</w:t>
      </w:r>
      <w:r>
        <w:rPr>
          <w:rFonts w:hint="eastAsia" w:ascii="仿宋" w:hAnsi="仿宋" w:eastAsia="仿宋" w:cs="仿宋"/>
          <w:kern w:val="2"/>
          <w:sz w:val="32"/>
          <w:szCs w:val="32"/>
          <w:lang w:val="en-US" w:eastAsia="zh-CN" w:bidi="ar-SA"/>
        </w:rPr>
        <w:t>科技成果转化过程中，通过技术交易市场挂牌交易、拍卖等方式确定价格的，或者通过协议定价并在本单位及技术交易市场公示拟交易价格的，单位领导在履行勤勉尽责义务、没有牟取非法利益的前提下，对在科技成果定价中因科技成果转化后续价值变化产生的决策不予担责。</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 w:hAnsi="仿宋" w:eastAsia="仿宋" w:cs="仿宋"/>
          <w:sz w:val="32"/>
          <w:szCs w:val="32"/>
        </w:rPr>
      </w:pPr>
    </w:p>
    <w:sectPr>
      <w:type w:val="continuous"/>
      <w:pgSz w:w="11906" w:h="16838"/>
      <w:pgMar w:top="1440" w:right="1803" w:bottom="1440" w:left="1803"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830FB3"/>
    <w:rsid w:val="0F4E2251"/>
    <w:rsid w:val="13AD6E0A"/>
    <w:rsid w:val="14714CE0"/>
    <w:rsid w:val="15330EDE"/>
    <w:rsid w:val="164E4D58"/>
    <w:rsid w:val="1709223A"/>
    <w:rsid w:val="2139413A"/>
    <w:rsid w:val="2554578D"/>
    <w:rsid w:val="256D71C2"/>
    <w:rsid w:val="28666041"/>
    <w:rsid w:val="335C142D"/>
    <w:rsid w:val="3EC15E74"/>
    <w:rsid w:val="3FCA33B3"/>
    <w:rsid w:val="40F42EA8"/>
    <w:rsid w:val="42176816"/>
    <w:rsid w:val="4B0077CA"/>
    <w:rsid w:val="4B781870"/>
    <w:rsid w:val="4E1E3C4A"/>
    <w:rsid w:val="57623EFA"/>
    <w:rsid w:val="59A30FFC"/>
    <w:rsid w:val="661B2AFB"/>
    <w:rsid w:val="788859C9"/>
    <w:rsid w:val="7CB306BC"/>
    <w:rsid w:val="7D1B3AFE"/>
    <w:rsid w:val="7DF178F0"/>
    <w:rsid w:val="7E46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Company>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2020-09-16T03:07:00Z</dcterms:created>
  <dc:creator>林思颖</dc:creator>
  <cp:lastModifiedBy>林思颖</cp:lastModifiedBy>
  <cp:lastPrinted>2020-09-16T08:25:00Z</cp:lastPrinted>
  <dcterms:modified xsi:type="dcterms:W3CDTF">2020-10-21T03:56:27Z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