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陆河县</w:t>
      </w:r>
      <w:r>
        <w:rPr>
          <w:rFonts w:hint="eastAsia" w:ascii="方正小标宋简体" w:hAnsi="方正小标宋简体" w:eastAsia="方正小标宋简体" w:cs="方正小标宋简体"/>
          <w:color w:val="auto"/>
          <w:sz w:val="44"/>
          <w:szCs w:val="44"/>
          <w:lang w:eastAsia="zh-CN"/>
        </w:rPr>
        <w:t>促进</w:t>
      </w:r>
      <w:r>
        <w:rPr>
          <w:rFonts w:hint="eastAsia" w:ascii="方正小标宋简体" w:hAnsi="方正小标宋简体" w:eastAsia="方正小标宋简体" w:cs="方正小标宋简体"/>
          <w:color w:val="auto"/>
          <w:sz w:val="44"/>
          <w:szCs w:val="44"/>
        </w:rPr>
        <w:t>服装服饰</w:t>
      </w:r>
      <w:r>
        <w:rPr>
          <w:rFonts w:hint="eastAsia" w:ascii="方正小标宋简体" w:hAnsi="方正小标宋简体" w:eastAsia="方正小标宋简体" w:cs="方正小标宋简体"/>
          <w:color w:val="auto"/>
          <w:sz w:val="44"/>
          <w:szCs w:val="44"/>
          <w:lang w:eastAsia="zh-CN"/>
        </w:rPr>
        <w:t>生产</w:t>
      </w:r>
      <w:r>
        <w:rPr>
          <w:rFonts w:hint="eastAsia" w:ascii="方正小标宋简体" w:hAnsi="方正小标宋简体" w:eastAsia="方正小标宋简体" w:cs="方正小标宋简体"/>
          <w:color w:val="auto"/>
          <w:sz w:val="44"/>
          <w:szCs w:val="44"/>
        </w:rPr>
        <w:t>类中小微企业</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高质量发展</w:t>
      </w:r>
      <w:r>
        <w:rPr>
          <w:rFonts w:hint="eastAsia" w:ascii="方正小标宋简体" w:hAnsi="方正小标宋简体" w:eastAsia="方正小标宋简体" w:cs="方正小标宋简体"/>
          <w:color w:val="auto"/>
          <w:sz w:val="44"/>
          <w:szCs w:val="44"/>
          <w:lang w:eastAsia="zh-CN"/>
        </w:rPr>
        <w:t>若干措施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cs="仿宋_GB2312"/>
          <w:i w:val="0"/>
          <w:iCs w:val="0"/>
          <w:caps w:val="0"/>
          <w:color w:val="auto"/>
          <w:spacing w:val="0"/>
          <w:sz w:val="32"/>
          <w:szCs w:val="32"/>
          <w:shd w:val="clear" w:fill="FFFFFF"/>
          <w:lang w:eastAsia="zh-CN"/>
        </w:rPr>
        <w:t>第二次征求意见稿</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i w:val="0"/>
          <w:iCs w:val="0"/>
          <w:caps w:val="0"/>
          <w:color w:val="auto"/>
          <w:spacing w:val="0"/>
          <w:sz w:val="32"/>
          <w:szCs w:val="32"/>
          <w:shd w:val="clear" w:fill="FFFFFF"/>
          <w:lang w:eastAsia="zh-CN"/>
        </w:rPr>
      </w:pPr>
      <w:r>
        <w:rPr>
          <w:rFonts w:hint="eastAsia" w:ascii="仿宋_GB2312" w:hAnsi="仿宋_GB2312" w:cs="仿宋_GB2312"/>
          <w:i w:val="0"/>
          <w:iCs w:val="0"/>
          <w:caps w:val="0"/>
          <w:color w:val="auto"/>
          <w:spacing w:val="0"/>
          <w:sz w:val="32"/>
          <w:szCs w:val="32"/>
          <w:shd w:val="clear" w:fill="FFFFFF"/>
          <w:lang w:eastAsia="zh-CN"/>
        </w:rPr>
        <w:t>坚持以习近平新时代中国特色社会主义思想为指导，深入学习贯彻党的二十大精神，深入落实省委“百千万工程”和“1310”具体部署以及汕尾市委党建引领“三六九”工程的部署，</w:t>
      </w:r>
      <w:r>
        <w:rPr>
          <w:rFonts w:hint="eastAsia" w:ascii="仿宋_GB2312" w:hAnsi="仿宋_GB2312" w:eastAsia="仿宋_GB2312" w:cs="仿宋_GB2312"/>
          <w:i w:val="0"/>
          <w:iCs w:val="0"/>
          <w:caps w:val="0"/>
          <w:color w:val="auto"/>
          <w:spacing w:val="0"/>
          <w:sz w:val="32"/>
          <w:szCs w:val="32"/>
          <w:shd w:val="clear" w:fill="FFFFFF"/>
        </w:rPr>
        <w:t>为全面</w:t>
      </w:r>
      <w:r>
        <w:rPr>
          <w:rFonts w:hint="eastAsia" w:ascii="仿宋_GB2312" w:hAnsi="仿宋_GB2312" w:cs="仿宋_GB2312"/>
          <w:i w:val="0"/>
          <w:iCs w:val="0"/>
          <w:caps w:val="0"/>
          <w:color w:val="auto"/>
          <w:spacing w:val="0"/>
          <w:sz w:val="32"/>
          <w:szCs w:val="32"/>
          <w:shd w:val="clear" w:fill="FFFFFF"/>
          <w:lang w:eastAsia="zh-CN"/>
        </w:rPr>
        <w:t>支持</w:t>
      </w:r>
      <w:r>
        <w:rPr>
          <w:rFonts w:hint="eastAsia" w:ascii="仿宋_GB2312" w:hAnsi="仿宋_GB2312" w:eastAsia="仿宋_GB2312" w:cs="仿宋_GB2312"/>
          <w:i w:val="0"/>
          <w:iCs w:val="0"/>
          <w:caps w:val="0"/>
          <w:color w:val="auto"/>
          <w:spacing w:val="0"/>
          <w:sz w:val="32"/>
          <w:szCs w:val="32"/>
          <w:shd w:val="clear" w:fill="FFFFFF"/>
        </w:rPr>
        <w:t>服装服饰</w:t>
      </w:r>
      <w:r>
        <w:rPr>
          <w:rFonts w:hint="eastAsia" w:ascii="仿宋_GB2312" w:hAnsi="仿宋_GB2312" w:cs="仿宋_GB2312"/>
          <w:i w:val="0"/>
          <w:iCs w:val="0"/>
          <w:caps w:val="0"/>
          <w:color w:val="auto"/>
          <w:spacing w:val="0"/>
          <w:sz w:val="32"/>
          <w:szCs w:val="32"/>
          <w:shd w:val="clear" w:fill="FFFFFF"/>
          <w:lang w:eastAsia="zh-CN"/>
        </w:rPr>
        <w:t>生产</w:t>
      </w:r>
      <w:r>
        <w:rPr>
          <w:rFonts w:hint="eastAsia" w:ascii="仿宋_GB2312" w:hAnsi="仿宋_GB2312" w:eastAsia="仿宋_GB2312" w:cs="仿宋_GB2312"/>
          <w:i w:val="0"/>
          <w:iCs w:val="0"/>
          <w:caps w:val="0"/>
          <w:color w:val="auto"/>
          <w:spacing w:val="0"/>
          <w:sz w:val="32"/>
          <w:szCs w:val="32"/>
          <w:shd w:val="clear" w:fill="FFFFFF"/>
        </w:rPr>
        <w:t>类</w:t>
      </w:r>
      <w:r>
        <w:rPr>
          <w:rFonts w:hint="eastAsia" w:ascii="仿宋_GB2312" w:hAnsi="仿宋_GB2312" w:cs="仿宋_GB2312"/>
          <w:i w:val="0"/>
          <w:iCs w:val="0"/>
          <w:caps w:val="0"/>
          <w:color w:val="auto"/>
          <w:spacing w:val="0"/>
          <w:sz w:val="32"/>
          <w:szCs w:val="32"/>
          <w:shd w:val="clear" w:fill="FFFFFF"/>
          <w:lang w:eastAsia="zh-CN"/>
        </w:rPr>
        <w:t>中小微</w:t>
      </w:r>
      <w:r>
        <w:rPr>
          <w:rFonts w:hint="eastAsia" w:ascii="仿宋_GB2312" w:hAnsi="仿宋_GB2312" w:eastAsia="仿宋_GB2312" w:cs="仿宋_GB2312"/>
          <w:i w:val="0"/>
          <w:iCs w:val="0"/>
          <w:caps w:val="0"/>
          <w:color w:val="auto"/>
          <w:spacing w:val="0"/>
          <w:sz w:val="32"/>
          <w:szCs w:val="32"/>
          <w:shd w:val="clear" w:fill="FFFFFF"/>
        </w:rPr>
        <w:t>企业生产经营</w:t>
      </w:r>
      <w:r>
        <w:rPr>
          <w:rFonts w:hint="eastAsia" w:ascii="仿宋_GB2312" w:hAnsi="仿宋_GB2312" w:cs="仿宋_GB2312"/>
          <w:i w:val="0"/>
          <w:iCs w:val="0"/>
          <w:caps w:val="0"/>
          <w:color w:val="auto"/>
          <w:spacing w:val="0"/>
          <w:sz w:val="32"/>
          <w:szCs w:val="32"/>
          <w:shd w:val="clear" w:fill="FFFFFF"/>
          <w:lang w:val="en-US" w:eastAsia="zh-CN"/>
        </w:rPr>
        <w:t>和产业迅速聚集</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cs="仿宋_GB2312"/>
          <w:i w:val="0"/>
          <w:iCs w:val="0"/>
          <w:caps w:val="0"/>
          <w:color w:val="auto"/>
          <w:spacing w:val="0"/>
          <w:sz w:val="32"/>
          <w:szCs w:val="32"/>
          <w:shd w:val="clear" w:fill="FFFFFF"/>
          <w:lang w:eastAsia="zh-CN"/>
        </w:rPr>
        <w:t>促进</w:t>
      </w:r>
      <w:r>
        <w:rPr>
          <w:rFonts w:hint="eastAsia" w:ascii="仿宋_GB2312" w:hAnsi="仿宋_GB2312" w:cs="仿宋_GB2312"/>
          <w:i w:val="0"/>
          <w:iCs w:val="0"/>
          <w:caps w:val="0"/>
          <w:color w:val="auto"/>
          <w:spacing w:val="0"/>
          <w:sz w:val="32"/>
          <w:szCs w:val="32"/>
          <w:shd w:val="clear" w:fill="FFFFFF"/>
          <w:lang w:val="en-US" w:eastAsia="zh-CN"/>
        </w:rPr>
        <w:t>服装行业</w:t>
      </w:r>
      <w:r>
        <w:rPr>
          <w:rFonts w:hint="eastAsia" w:ascii="仿宋_GB2312" w:hAnsi="仿宋_GB2312" w:cs="仿宋_GB2312"/>
          <w:i w:val="0"/>
          <w:iCs w:val="0"/>
          <w:caps w:val="0"/>
          <w:color w:val="auto"/>
          <w:spacing w:val="0"/>
          <w:sz w:val="32"/>
          <w:szCs w:val="32"/>
          <w:shd w:val="clear" w:fill="FFFFFF"/>
          <w:lang w:eastAsia="zh-CN"/>
        </w:rPr>
        <w:t>高质量发展</w:t>
      </w:r>
      <w:r>
        <w:rPr>
          <w:rFonts w:hint="eastAsia" w:ascii="仿宋_GB2312" w:hAnsi="仿宋_GB2312" w:cs="仿宋_GB2312"/>
          <w:i w:val="0"/>
          <w:iCs w:val="0"/>
          <w:caps w:val="0"/>
          <w:color w:val="auto"/>
          <w:spacing w:val="0"/>
          <w:sz w:val="32"/>
          <w:szCs w:val="32"/>
          <w:shd w:val="clear" w:fill="FFFFFF"/>
          <w:lang w:val="en-US" w:eastAsia="zh-CN"/>
        </w:rPr>
        <w:t>和老百姓富民增收</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cs="仿宋_GB2312"/>
          <w:i w:val="0"/>
          <w:iCs w:val="0"/>
          <w:caps w:val="0"/>
          <w:color w:val="auto"/>
          <w:spacing w:val="0"/>
          <w:sz w:val="32"/>
          <w:szCs w:val="32"/>
          <w:shd w:val="clear" w:fill="FFFFFF"/>
          <w:lang w:eastAsia="zh-CN"/>
        </w:rPr>
        <w:t>特制定以下政策措施。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.鼓励商贸企业升限上。</w:t>
      </w:r>
      <w:r>
        <w:rPr>
          <w:rFonts w:hint="eastAsia" w:ascii="仿宋_GB2312" w:hAnsi="仿宋_GB2312" w:eastAsia="仿宋_GB2312" w:cs="仿宋_GB2312"/>
          <w:color w:val="auto"/>
          <w:sz w:val="32"/>
          <w:szCs w:val="32"/>
          <w:lang w:val="en-US" w:eastAsia="zh-CN"/>
        </w:rPr>
        <w:t>在</w:t>
      </w:r>
      <w:r>
        <w:rPr>
          <w:rFonts w:hint="eastAsia" w:ascii="仿宋_GB2312" w:hAnsi="仿宋_GB2312" w:cs="仿宋_GB2312"/>
          <w:color w:val="auto"/>
          <w:sz w:val="32"/>
          <w:szCs w:val="32"/>
          <w:lang w:val="en-US" w:eastAsia="zh-CN"/>
        </w:rPr>
        <w:t>市级财政资金支持的基础上，县级财政对</w:t>
      </w:r>
      <w:r>
        <w:rPr>
          <w:rFonts w:hint="eastAsia" w:ascii="仿宋_GB2312" w:hAnsi="仿宋_GB2312" w:eastAsia="仿宋_GB2312" w:cs="仿宋_GB2312"/>
          <w:color w:val="auto"/>
          <w:sz w:val="32"/>
          <w:szCs w:val="32"/>
          <w:lang w:val="en-US" w:eastAsia="zh-CN"/>
        </w:rPr>
        <w:t>每家</w:t>
      </w:r>
      <w:r>
        <w:rPr>
          <w:rFonts w:hint="eastAsia" w:ascii="仿宋_GB2312" w:hAnsi="仿宋_GB2312" w:cs="仿宋_GB2312"/>
          <w:color w:val="auto"/>
          <w:sz w:val="32"/>
          <w:szCs w:val="32"/>
          <w:lang w:val="en-US" w:eastAsia="zh-CN"/>
        </w:rPr>
        <w:t>培育成功的限上</w:t>
      </w:r>
      <w:r>
        <w:rPr>
          <w:rFonts w:hint="eastAsia" w:ascii="仿宋_GB2312" w:hAnsi="仿宋_GB2312" w:eastAsia="仿宋_GB2312" w:cs="仿宋_GB2312"/>
          <w:color w:val="auto"/>
          <w:sz w:val="32"/>
          <w:szCs w:val="32"/>
          <w:lang w:val="en-US" w:eastAsia="zh-CN"/>
        </w:rPr>
        <w:t>商贸</w:t>
      </w:r>
      <w:r>
        <w:rPr>
          <w:rFonts w:hint="eastAsia" w:ascii="仿宋_GB2312" w:hAnsi="仿宋_GB2312" w:cs="仿宋_GB2312"/>
          <w:color w:val="auto"/>
          <w:sz w:val="32"/>
          <w:szCs w:val="32"/>
          <w:lang w:val="en-US" w:eastAsia="zh-CN"/>
        </w:rPr>
        <w:t>企业一次性给予5万元的培育支持资金。（责任单位：</w:t>
      </w:r>
      <w:r>
        <w:rPr>
          <w:rFonts w:hint="eastAsia" w:ascii="仿宋_GB2312" w:hAnsi="仿宋_GB2312" w:cs="仿宋_GB2312"/>
          <w:color w:val="auto"/>
          <w:sz w:val="32"/>
          <w:szCs w:val="32"/>
          <w:lang w:eastAsia="zh-CN"/>
        </w:rPr>
        <w:t>县发展和改革局、县科技工业和信息化局</w:t>
      </w:r>
      <w:r>
        <w:rPr>
          <w:rFonts w:hint="eastAsia" w:ascii="仿宋_GB2312" w:hAnsi="仿宋_GB2312" w:cs="仿宋_GB2312"/>
          <w:color w:val="auto"/>
          <w:lang w:val="en-US" w:eastAsia="zh-CN"/>
        </w:rPr>
        <w:t>、县财政局、县统计局，各镇人民政府</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.支持企业</w:t>
      </w:r>
      <w:r>
        <w:rPr>
          <w:rFonts w:hint="eastAsia" w:ascii="仿宋_GB2312" w:hAnsi="仿宋_GB2312" w:cs="仿宋_GB2312"/>
          <w:b/>
          <w:bCs/>
          <w:color w:val="auto"/>
          <w:sz w:val="32"/>
          <w:szCs w:val="32"/>
          <w:lang w:val="en-US" w:eastAsia="zh-CN"/>
        </w:rPr>
        <w:t>（个体户）</w:t>
      </w:r>
      <w:r>
        <w:rPr>
          <w:rFonts w:hint="eastAsia" w:ascii="仿宋_GB2312" w:hAnsi="仿宋_GB2312" w:eastAsia="仿宋_GB2312" w:cs="仿宋_GB2312"/>
          <w:b/>
          <w:bCs/>
          <w:color w:val="auto"/>
          <w:sz w:val="32"/>
          <w:szCs w:val="32"/>
          <w:lang w:val="en-US" w:eastAsia="zh-CN"/>
        </w:rPr>
        <w:t>壮大规模。</w:t>
      </w:r>
      <w:r>
        <w:rPr>
          <w:rFonts w:hint="eastAsia" w:ascii="仿宋_GB2312" w:hAnsi="仿宋_GB2312" w:cs="仿宋_GB2312"/>
          <w:color w:val="auto"/>
          <w:sz w:val="32"/>
          <w:szCs w:val="32"/>
          <w:lang w:val="en-US" w:eastAsia="zh-CN"/>
        </w:rPr>
        <w:t>企业年营业收入经认定首次超过500万元、1000万元及以上，县给予一次性奖励5万元、10万元（其中达到2000万元及以上的，按县“四上”企业培育奖励办法执行）。</w:t>
      </w:r>
      <w:r>
        <w:rPr>
          <w:rFonts w:hint="eastAsia" w:ascii="仿宋_GB2312" w:hAnsi="仿宋_GB2312" w:cs="仿宋_GB2312"/>
          <w:color w:val="auto"/>
          <w:sz w:val="32"/>
          <w:szCs w:val="32"/>
          <w:lang w:eastAsia="zh-CN"/>
        </w:rPr>
        <w:t>（责任单位：县科技工业和信息化局</w:t>
      </w:r>
      <w:r>
        <w:rPr>
          <w:rFonts w:hint="eastAsia" w:ascii="仿宋_GB2312" w:hAnsi="仿宋_GB2312" w:cs="仿宋_GB2312"/>
          <w:color w:val="auto"/>
          <w:lang w:val="en-US" w:eastAsia="zh-CN"/>
        </w:rPr>
        <w:t>、县财政局、县统计局、县税务局，各镇人民政府</w:t>
      </w:r>
      <w:r>
        <w:rPr>
          <w:rFonts w:hint="eastAsia" w:ascii="仿宋_GB2312" w:hAnsi="仿宋_GB2312" w:cs="仿宋_GB2312"/>
          <w:color w:val="auto"/>
          <w:sz w:val="32"/>
          <w:szCs w:val="32"/>
          <w:lang w:eastAsia="zh-CN"/>
        </w:rPr>
        <w:t>）</w:t>
      </w:r>
      <w:bookmarkStart w:id="0" w:name="_Hlk89702107"/>
      <w:bookmarkStart w:id="1" w:name="_Hlk89701882"/>
    </w:p>
    <w:bookmarkEnd w:id="0"/>
    <w:bookmarkEnd w:id="1"/>
    <w:p>
      <w:pPr>
        <w:keepNext w:val="0"/>
        <w:keepLines w:val="0"/>
        <w:pageBreakBefore w:val="0"/>
        <w:widowControl w:val="0"/>
        <w:tabs>
          <w:tab w:val="left" w:pos="640"/>
        </w:tabs>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3.固定资产投资奖励。</w:t>
      </w:r>
      <w:r>
        <w:rPr>
          <w:rFonts w:hint="eastAsia" w:ascii="仿宋_GB2312" w:hAnsi="仿宋_GB2312" w:cs="仿宋_GB2312"/>
          <w:color w:val="auto"/>
          <w:sz w:val="32"/>
          <w:szCs w:val="32"/>
          <w:lang w:eastAsia="zh-CN"/>
        </w:rPr>
        <w:t>服装服饰生产类项目新完成固定资产投资额（</w:t>
      </w:r>
      <w:r>
        <w:rPr>
          <w:rFonts w:hint="eastAsia" w:ascii="仿宋_GB2312" w:hAnsi="仿宋_GB2312" w:cs="仿宋_GB2312"/>
          <w:color w:val="auto"/>
          <w:sz w:val="32"/>
          <w:szCs w:val="32"/>
          <w:lang w:val="en-US" w:eastAsia="zh-CN"/>
        </w:rPr>
        <w:t>不含土地转让费用</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1000万元以上并符合相关条件的，按照实际固定资产投资额不超过5%的比例进行奖励，单个项目最高奖励不超过200万元。（责任单位：县发改局、县统计局、县财政局、</w:t>
      </w:r>
      <w:r>
        <w:rPr>
          <w:rFonts w:hint="eastAsia" w:ascii="仿宋_GB2312" w:hAnsi="仿宋_GB2312" w:cs="仿宋_GB2312"/>
          <w:color w:val="auto"/>
          <w:sz w:val="32"/>
          <w:szCs w:val="32"/>
          <w:lang w:eastAsia="zh-CN"/>
        </w:rPr>
        <w:t>陆河高新技术产业开发区管理委员会、</w:t>
      </w:r>
      <w:r>
        <w:rPr>
          <w:rFonts w:hint="eastAsia" w:ascii="仿宋_GB2312" w:hAnsi="仿宋_GB2312" w:cs="仿宋_GB2312"/>
          <w:color w:val="auto"/>
          <w:sz w:val="32"/>
          <w:szCs w:val="32"/>
          <w:lang w:val="en-US" w:eastAsia="zh-CN"/>
        </w:rPr>
        <w:t>县投资促进事务中心，各镇人民政府）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楷体" w:cs="仿宋_GB2312"/>
          <w:color w:val="auto"/>
          <w:sz w:val="32"/>
          <w:szCs w:val="32"/>
          <w:lang w:val="en-US" w:eastAsia="zh-CN"/>
        </w:rPr>
      </w:pPr>
      <w:r>
        <w:rPr>
          <w:rFonts w:hint="eastAsia" w:ascii="仿宋_GB2312" w:hAnsi="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.扶持工业技改。</w:t>
      </w:r>
      <w:r>
        <w:rPr>
          <w:rFonts w:hint="eastAsia" w:ascii="仿宋_GB2312" w:hAnsi="仿宋_GB2312" w:cs="仿宋_GB2312"/>
          <w:color w:val="auto"/>
          <w:sz w:val="32"/>
          <w:szCs w:val="32"/>
          <w:lang w:val="en-US" w:eastAsia="zh-CN"/>
        </w:rPr>
        <w:t>对成功获取省级技术改造的项目，在省级奖励的基础上，县给予每个项目单位一次性奖励10万元；对成功获取市级技术改造的项目，在市级奖励的基础上，县给予每个项目单位一次性奖励5万元。</w:t>
      </w:r>
      <w:r>
        <w:rPr>
          <w:rFonts w:hint="eastAsia" w:ascii="仿宋_GB2312" w:hAnsi="仿宋_GB2312" w:cs="仿宋_GB2312"/>
          <w:color w:val="auto"/>
          <w:sz w:val="32"/>
          <w:szCs w:val="32"/>
          <w:lang w:eastAsia="zh-CN"/>
        </w:rPr>
        <w:t>（责任单位：县科技工业和信息化局</w:t>
      </w:r>
      <w:r>
        <w:rPr>
          <w:rFonts w:hint="eastAsia" w:ascii="仿宋_GB2312" w:hAnsi="仿宋_GB2312" w:cs="仿宋_GB2312"/>
          <w:color w:val="auto"/>
          <w:lang w:val="en-US" w:eastAsia="zh-CN"/>
        </w:rPr>
        <w:t>、县财政局，各镇人民政府</w:t>
      </w:r>
      <w:r>
        <w:rPr>
          <w:rFonts w:hint="eastAsia" w:ascii="仿宋_GB2312" w:hAnsi="仿宋_GB2312" w:cs="仿宋_GB2312"/>
          <w:color w:val="auto"/>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b/>
          <w:bCs/>
          <w:color w:val="auto"/>
          <w:kern w:val="2"/>
          <w:sz w:val="32"/>
          <w:szCs w:val="32"/>
          <w:lang w:val="en-US" w:eastAsia="zh-CN" w:bidi="ar-SA"/>
        </w:rPr>
        <w:t>5</w:t>
      </w:r>
      <w:r>
        <w:rPr>
          <w:rFonts w:hint="eastAsia" w:ascii="仿宋_GB2312" w:hAnsi="仿宋_GB2312" w:eastAsia="仿宋_GB2312" w:cs="仿宋_GB2312"/>
          <w:b/>
          <w:bCs/>
          <w:color w:val="auto"/>
          <w:kern w:val="2"/>
          <w:sz w:val="32"/>
          <w:szCs w:val="32"/>
          <w:lang w:val="en-US" w:eastAsia="zh-CN" w:bidi="ar-SA"/>
        </w:rPr>
        <w:t>.鼓励成立</w:t>
      </w:r>
      <w:r>
        <w:rPr>
          <w:rFonts w:hint="eastAsia" w:ascii="仿宋_GB2312" w:hAnsi="仿宋_GB2312" w:cs="仿宋_GB2312"/>
          <w:b/>
          <w:bCs/>
          <w:color w:val="auto"/>
          <w:kern w:val="2"/>
          <w:sz w:val="32"/>
          <w:szCs w:val="32"/>
          <w:lang w:val="en-US" w:eastAsia="zh-CN" w:bidi="ar-SA"/>
        </w:rPr>
        <w:t>相关社会组织</w:t>
      </w:r>
      <w:r>
        <w:rPr>
          <w:rFonts w:hint="eastAsia" w:ascii="仿宋_GB2312" w:hAnsi="仿宋_GB2312" w:eastAsia="仿宋_GB2312" w:cs="仿宋_GB2312"/>
          <w:b/>
          <w:bCs/>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对按《社会团体登记管理条例》在陆河县域内登记，个体工商户有完善的组织机构、</w:t>
      </w:r>
      <w:r>
        <w:rPr>
          <w:rFonts w:hint="eastAsia" w:ascii="仿宋_GB2312" w:hAnsi="仿宋_GB2312" w:cs="仿宋_GB2312"/>
          <w:color w:val="auto"/>
          <w:kern w:val="2"/>
          <w:sz w:val="32"/>
          <w:szCs w:val="32"/>
          <w:lang w:val="en-US" w:eastAsia="zh-CN" w:bidi="ar-SA"/>
        </w:rPr>
        <w:t>企业会员单位分别</w:t>
      </w:r>
      <w:r>
        <w:rPr>
          <w:rFonts w:hint="eastAsia" w:ascii="仿宋_GB2312" w:hAnsi="仿宋_GB2312" w:eastAsia="仿宋_GB2312" w:cs="仿宋_GB2312"/>
          <w:color w:val="auto"/>
          <w:kern w:val="2"/>
          <w:sz w:val="32"/>
          <w:szCs w:val="32"/>
          <w:lang w:val="en-US" w:eastAsia="zh-CN" w:bidi="ar-SA"/>
        </w:rPr>
        <w:t>达到50个以上</w:t>
      </w:r>
      <w:r>
        <w:rPr>
          <w:rFonts w:hint="eastAsia" w:ascii="仿宋_GB2312" w:hAnsi="仿宋_GB2312" w:cs="仿宋_GB2312"/>
          <w:color w:val="auto"/>
          <w:kern w:val="2"/>
          <w:sz w:val="32"/>
          <w:szCs w:val="32"/>
          <w:lang w:val="en-US" w:eastAsia="zh-CN" w:bidi="ar-SA"/>
        </w:rPr>
        <w:t>、100个以上、200个以上、300个以上、400个以上、500个以上</w:t>
      </w:r>
      <w:r>
        <w:rPr>
          <w:rFonts w:hint="eastAsia" w:ascii="仿宋_GB2312" w:hAnsi="仿宋_GB2312" w:eastAsia="仿宋_GB2312" w:cs="仿宋_GB2312"/>
          <w:color w:val="auto"/>
          <w:kern w:val="2"/>
          <w:sz w:val="32"/>
          <w:szCs w:val="32"/>
          <w:lang w:val="en-US" w:eastAsia="zh-CN" w:bidi="ar-SA"/>
        </w:rPr>
        <w:t>并开展活动的</w:t>
      </w:r>
      <w:r>
        <w:rPr>
          <w:rFonts w:hint="eastAsia" w:ascii="仿宋_GB2312" w:hAnsi="仿宋_GB2312" w:cs="仿宋_GB2312"/>
          <w:color w:val="auto"/>
          <w:kern w:val="2"/>
          <w:sz w:val="32"/>
          <w:szCs w:val="32"/>
          <w:lang w:val="en-US" w:eastAsia="zh-CN" w:bidi="ar-SA"/>
        </w:rPr>
        <w:t>社会组织，连续三年每年按年度分别对应给予1万元、2万元、4万元、6万元、8万元、10万元（以此类推）的活动经费支持。</w:t>
      </w:r>
      <w:r>
        <w:rPr>
          <w:rFonts w:hint="eastAsia" w:ascii="仿宋_GB2312" w:hAnsi="仿宋_GB2312" w:eastAsia="仿宋_GB2312" w:cs="仿宋_GB2312"/>
          <w:color w:val="auto"/>
          <w:kern w:val="2"/>
          <w:sz w:val="32"/>
          <w:szCs w:val="32"/>
          <w:lang w:val="en-US" w:eastAsia="zh-CN" w:bidi="ar-SA"/>
        </w:rPr>
        <w:t>（责任单位：相关</w:t>
      </w:r>
      <w:r>
        <w:rPr>
          <w:rFonts w:hint="eastAsia" w:ascii="仿宋_GB2312" w:hAnsi="仿宋_GB2312" w:cs="仿宋_GB2312"/>
          <w:color w:val="auto"/>
          <w:kern w:val="2"/>
          <w:sz w:val="32"/>
          <w:szCs w:val="32"/>
          <w:lang w:val="en-US" w:eastAsia="zh-CN" w:bidi="ar-SA"/>
        </w:rPr>
        <w:t>行业</w:t>
      </w:r>
      <w:r>
        <w:rPr>
          <w:rFonts w:hint="eastAsia" w:ascii="仿宋_GB2312" w:hAnsi="仿宋_GB2312" w:eastAsia="仿宋_GB2312" w:cs="仿宋_GB2312"/>
          <w:color w:val="auto"/>
          <w:kern w:val="2"/>
          <w:sz w:val="32"/>
          <w:szCs w:val="32"/>
          <w:lang w:val="en-US" w:eastAsia="zh-CN" w:bidi="ar-SA"/>
        </w:rPr>
        <w:t>主管单位、县民政局、县财政局</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color w:val="auto"/>
          <w:sz w:val="32"/>
          <w:szCs w:val="32"/>
          <w:lang w:eastAsia="zh-CN"/>
        </w:rPr>
        <w:t>陆河高新技术产业开发区管理委员会</w:t>
      </w:r>
      <w:r>
        <w:rPr>
          <w:rFonts w:hint="eastAsia" w:ascii="仿宋_GB2312" w:hAnsi="仿宋_GB2312" w:eastAsia="仿宋_GB2312" w:cs="仿宋_GB2312"/>
          <w:color w:val="auto"/>
          <w:kern w:val="2"/>
          <w:sz w:val="32"/>
          <w:szCs w:val="32"/>
          <w:lang w:val="en-US" w:eastAsia="zh-CN" w:bidi="ar-SA"/>
        </w:rPr>
        <w:t>，各镇人民政府）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b/>
          <w:bCs/>
          <w:color w:val="auto"/>
          <w:kern w:val="2"/>
          <w:sz w:val="32"/>
          <w:szCs w:val="32"/>
          <w:lang w:val="en-US" w:eastAsia="zh-CN" w:bidi="ar-SA"/>
        </w:rPr>
        <w:t>6.降低企业（生产）用电成本</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全力确保电力安全可靠供应，切实保障制造业企业（生产）用电。供电企业的投资界面按规定延伸至用户建筑区划红线，除法律法规和相关政策规定外，不得由用户承担建筑区划红线外发生的任何费用。对单独报装电表、专线供给车间的企业（生产）用电，给予每度电0.02元的补贴。</w:t>
      </w:r>
      <w:r>
        <w:rPr>
          <w:rFonts w:hint="eastAsia" w:ascii="仿宋_GB2312" w:hAnsi="仿宋_GB2312" w:eastAsia="仿宋_GB2312" w:cs="仿宋_GB2312"/>
          <w:color w:val="auto"/>
          <w:kern w:val="2"/>
          <w:sz w:val="32"/>
          <w:szCs w:val="32"/>
          <w:lang w:val="en-US" w:eastAsia="zh-CN" w:bidi="ar-SA"/>
        </w:rPr>
        <w:t>（责任单位：</w:t>
      </w:r>
      <w:r>
        <w:rPr>
          <w:rFonts w:hint="eastAsia" w:ascii="仿宋_GB2312" w:hAnsi="仿宋_GB2312" w:cs="仿宋_GB2312"/>
          <w:color w:val="auto"/>
          <w:kern w:val="2"/>
          <w:sz w:val="32"/>
          <w:szCs w:val="32"/>
          <w:lang w:val="en-US" w:eastAsia="zh-CN" w:bidi="ar-SA"/>
        </w:rPr>
        <w:t>县发展和改革局、县市场监督管理局、县财政局、广东电网有限责任公司汕尾陆河供电局</w:t>
      </w:r>
      <w:r>
        <w:rPr>
          <w:rFonts w:hint="eastAsia" w:ascii="仿宋_GB2312" w:hAnsi="仿宋_GB2312" w:cs="仿宋_GB2312"/>
          <w:lang w:val="en-US" w:eastAsia="zh-CN"/>
        </w:rPr>
        <w:t>，各镇人民政府</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宋体" w:cs="仿宋_GB2312"/>
          <w:color w:val="auto"/>
          <w:kern w:val="0"/>
          <w:sz w:val="31"/>
          <w:szCs w:val="31"/>
          <w:lang w:val="en-US" w:eastAsia="zh-CN" w:bidi="ar"/>
        </w:rPr>
      </w:pPr>
      <w:r>
        <w:rPr>
          <w:rFonts w:hint="eastAsia" w:ascii="仿宋_GB2312" w:hAnsi="仿宋_GB2312" w:cs="仿宋_GB2312"/>
          <w:b/>
          <w:bCs/>
          <w:color w:val="auto"/>
          <w:kern w:val="2"/>
          <w:sz w:val="32"/>
          <w:szCs w:val="32"/>
          <w:lang w:val="en-US" w:eastAsia="zh-CN" w:bidi="ar-SA"/>
        </w:rPr>
        <w:t>7.支持企业示范发展。</w:t>
      </w:r>
      <w:r>
        <w:rPr>
          <w:rFonts w:hint="eastAsia" w:ascii="仿宋_GB2312" w:hAnsi="仿宋_GB2312" w:cs="仿宋_GB2312"/>
          <w:color w:val="auto"/>
          <w:kern w:val="2"/>
          <w:sz w:val="32"/>
          <w:szCs w:val="32"/>
          <w:lang w:val="en-US" w:eastAsia="zh-CN" w:bidi="ar-SA"/>
        </w:rPr>
        <w:t>对成功申报认定为省中小企业公共服务示范平台、小型微型企业创业创新示范基地的企业在省级奖励的基础上分别一次性给予5万元、10万元的奖励。（</w:t>
      </w:r>
      <w:r>
        <w:rPr>
          <w:rFonts w:hint="eastAsia" w:ascii="仿宋_GB2312" w:hAnsi="宋体" w:cs="仿宋_GB2312"/>
          <w:color w:val="auto"/>
          <w:kern w:val="0"/>
          <w:sz w:val="31"/>
          <w:szCs w:val="31"/>
          <w:lang w:val="en-US" w:eastAsia="zh-CN" w:bidi="ar"/>
        </w:rPr>
        <w:t>责任单位：县科技工业和信息化局、县财政局）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宋体" w:cs="仿宋_GB2312"/>
          <w:color w:val="auto"/>
          <w:kern w:val="0"/>
          <w:sz w:val="32"/>
          <w:szCs w:val="32"/>
          <w:lang w:val="en-US" w:eastAsia="zh-CN" w:bidi="ar"/>
        </w:rPr>
      </w:pPr>
      <w:r>
        <w:rPr>
          <w:rFonts w:hint="eastAsia" w:ascii="仿宋_GB2312" w:hAnsi="仿宋_GB2312" w:cs="仿宋_GB2312"/>
          <w:b/>
          <w:bCs/>
          <w:color w:val="auto"/>
          <w:kern w:val="2"/>
          <w:sz w:val="32"/>
          <w:szCs w:val="32"/>
          <w:lang w:val="en-US" w:eastAsia="zh-CN" w:bidi="ar-SA"/>
        </w:rPr>
        <w:t>8</w:t>
      </w:r>
      <w:r>
        <w:rPr>
          <w:rFonts w:hint="eastAsia" w:ascii="仿宋_GB2312" w:hAnsi="仿宋_GB2312" w:eastAsia="仿宋_GB2312" w:cs="仿宋_GB2312"/>
          <w:b/>
          <w:bCs/>
          <w:color w:val="auto"/>
          <w:kern w:val="2"/>
          <w:sz w:val="32"/>
          <w:szCs w:val="32"/>
          <w:lang w:val="en-US" w:eastAsia="zh-CN" w:bidi="ar-SA"/>
        </w:rPr>
        <w:t>.鼓励“个转企”。</w:t>
      </w:r>
      <w:r>
        <w:rPr>
          <w:rFonts w:hint="eastAsia" w:ascii="仿宋_GB2312" w:hAnsi="宋体" w:cs="仿宋_GB2312"/>
          <w:color w:val="auto"/>
          <w:kern w:val="0"/>
          <w:sz w:val="32"/>
          <w:szCs w:val="32"/>
          <w:lang w:val="en-US" w:eastAsia="zh-CN" w:bidi="ar"/>
        </w:rPr>
        <w:t>每家“个转企”单位，由县财政给予1000元奖励。申请奖励企业需满足当年在陆河县主营业务收入100万元以上。（责任单位：县市场监督管理局、县财政局</w:t>
      </w:r>
      <w:r>
        <w:rPr>
          <w:rFonts w:hint="eastAsia" w:ascii="仿宋_GB2312" w:hAnsi="仿宋_GB2312" w:cs="仿宋_GB2312"/>
          <w:sz w:val="32"/>
          <w:szCs w:val="32"/>
          <w:lang w:val="en-US" w:eastAsia="zh-CN"/>
        </w:rPr>
        <w:t>，各镇人民政府</w:t>
      </w:r>
      <w:r>
        <w:rPr>
          <w:rFonts w:hint="eastAsia" w:ascii="仿宋_GB2312" w:hAnsi="宋体"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宋体" w:cs="仿宋_GB2312"/>
          <w:color w:val="auto"/>
          <w:kern w:val="0"/>
          <w:sz w:val="32"/>
          <w:szCs w:val="32"/>
          <w:lang w:val="en-US" w:eastAsia="zh-CN" w:bidi="ar"/>
        </w:rPr>
      </w:pPr>
      <w:r>
        <w:rPr>
          <w:rFonts w:hint="eastAsia" w:ascii="仿宋_GB2312" w:hAnsi="仿宋_GB2312" w:cs="仿宋_GB2312"/>
          <w:b/>
          <w:bCs/>
          <w:color w:val="auto"/>
          <w:kern w:val="2"/>
          <w:sz w:val="32"/>
          <w:szCs w:val="32"/>
          <w:lang w:val="en-US" w:eastAsia="zh-CN" w:bidi="ar-SA"/>
        </w:rPr>
        <w:t>9</w:t>
      </w:r>
      <w:r>
        <w:rPr>
          <w:rFonts w:hint="eastAsia" w:ascii="仿宋_GB2312" w:hAnsi="仿宋_GB2312" w:eastAsia="仿宋_GB2312" w:cs="仿宋_GB2312"/>
          <w:b/>
          <w:bCs/>
          <w:color w:val="auto"/>
          <w:kern w:val="2"/>
          <w:sz w:val="32"/>
          <w:szCs w:val="32"/>
          <w:lang w:val="en-US" w:eastAsia="zh-CN" w:bidi="ar-SA"/>
        </w:rPr>
        <w:t>.降低企业运输成本。</w:t>
      </w:r>
      <w:r>
        <w:rPr>
          <w:rFonts w:hint="eastAsia" w:ascii="仿宋_GB2312" w:hAnsi="宋体" w:cs="仿宋_GB2312"/>
          <w:color w:val="auto"/>
          <w:kern w:val="0"/>
          <w:sz w:val="32"/>
          <w:szCs w:val="32"/>
          <w:lang w:val="en-US" w:eastAsia="zh-CN" w:bidi="ar"/>
        </w:rPr>
        <w:t>推动服装服饰产品流通网络建设，盘活现有末端网点资源建设快递物流站点，铺设“县－镇－村”三级快递物流配送网络，解决从工厂车间到物流企业“前端一公里”的物流问题，鼓励采用统仓共配、集单配送、车间直发等方式降低物流费用。连续三年对当年度业务覆盖面和快递物流量排名在我县前三名的物流快递企业，县财政分别给予30万元、20万元、10万元的资金补贴奖励。（责任单位：县交通运输局、县财政局，各镇人民政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color w:val="auto"/>
        </w:rPr>
      </w:pPr>
      <w:r>
        <w:rPr>
          <w:rFonts w:hint="eastAsia" w:ascii="仿宋_GB2312" w:hAnsi="仿宋_GB2312" w:cs="仿宋_GB2312"/>
          <w:b/>
          <w:bCs/>
          <w:color w:val="auto"/>
          <w:kern w:val="2"/>
          <w:sz w:val="32"/>
          <w:szCs w:val="32"/>
          <w:lang w:val="en-US" w:eastAsia="zh-CN" w:bidi="ar-SA"/>
        </w:rPr>
        <w:t>10</w:t>
      </w:r>
      <w:r>
        <w:rPr>
          <w:rFonts w:hint="eastAsia" w:ascii="仿宋_GB2312" w:hAnsi="仿宋_GB2312" w:eastAsia="仿宋_GB2312" w:cs="仿宋_GB2312"/>
          <w:b/>
          <w:bCs/>
          <w:color w:val="auto"/>
          <w:kern w:val="2"/>
          <w:sz w:val="32"/>
          <w:szCs w:val="32"/>
          <w:lang w:val="en-US" w:eastAsia="zh-CN" w:bidi="ar-SA"/>
        </w:rPr>
        <w:t>.完善中小微企业公共服务机构。</w:t>
      </w:r>
      <w:r>
        <w:rPr>
          <w:rFonts w:hint="eastAsia" w:ascii="仿宋_GB2312" w:hAnsi="仿宋_GB2312" w:eastAsia="仿宋_GB2312" w:cs="仿宋_GB2312"/>
          <w:color w:val="auto"/>
          <w:kern w:val="2"/>
          <w:sz w:val="32"/>
          <w:szCs w:val="32"/>
          <w:lang w:val="en-US" w:eastAsia="zh-CN" w:bidi="ar-SA"/>
        </w:rPr>
        <w:t>为中小企业提供政策咨询、创业创新、人才培训、投融资等公益性服务，提升服务能力和水平</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支持各类服务机构为中小企业提供创业培训与辅导、知识产权保护、管理咨询、信息咨询、信用服务、市场营销、项目开发、投资融资、财会税务、产权交易、技术支持、人才引进、对外合作、展览展销、法律咨询、质量标准、检验检测等服务。</w:t>
      </w:r>
      <w:r>
        <w:rPr>
          <w:rFonts w:hint="eastAsia" w:ascii="仿宋_GB2312" w:hAnsi="仿宋_GB2312" w:cs="仿宋_GB2312"/>
          <w:color w:val="auto"/>
          <w:sz w:val="32"/>
          <w:szCs w:val="32"/>
          <w:lang w:eastAsia="zh-CN"/>
        </w:rPr>
        <w:t>（责任单位：县发展和改革局、县人力资源和社会保障局、县市场监督管理局、县司法局、县税务局、县科技工业和信息化局、县政务服务数据管理局</w:t>
      </w:r>
      <w:r>
        <w:rPr>
          <w:rFonts w:hint="eastAsia" w:ascii="仿宋_GB2312" w:hAnsi="仿宋_GB2312" w:cs="仿宋_GB2312"/>
          <w:lang w:val="en-US" w:eastAsia="zh-CN"/>
        </w:rPr>
        <w:t>，各镇人民政府</w:t>
      </w:r>
      <w:r>
        <w:rPr>
          <w:rFonts w:hint="eastAsia" w:ascii="仿宋_GB2312" w:hAnsi="仿宋_GB2312" w:cs="仿宋_GB2312"/>
          <w:color w:val="auto"/>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宋体" w:cs="仿宋_GB2312"/>
          <w:color w:val="auto"/>
          <w:kern w:val="0"/>
          <w:sz w:val="32"/>
          <w:szCs w:val="32"/>
          <w:lang w:val="en-US" w:eastAsia="zh-CN" w:bidi="ar"/>
        </w:rPr>
      </w:pPr>
      <w:r>
        <w:rPr>
          <w:rFonts w:hint="eastAsia" w:ascii="仿宋_GB2312" w:hAnsi="仿宋_GB2312" w:cs="仿宋_GB2312"/>
          <w:b/>
          <w:bCs/>
          <w:color w:val="auto"/>
          <w:kern w:val="2"/>
          <w:sz w:val="32"/>
          <w:szCs w:val="32"/>
          <w:lang w:val="en-US" w:eastAsia="zh-CN" w:bidi="ar-SA"/>
        </w:rPr>
        <w:t>11</w:t>
      </w:r>
      <w:r>
        <w:rPr>
          <w:rFonts w:hint="eastAsia" w:ascii="仿宋_GB2312" w:hAnsi="仿宋_GB2312" w:eastAsia="仿宋_GB2312" w:cs="仿宋_GB2312"/>
          <w:b/>
          <w:bCs/>
          <w:color w:val="auto"/>
          <w:kern w:val="2"/>
          <w:sz w:val="32"/>
          <w:szCs w:val="32"/>
          <w:lang w:val="en-US" w:eastAsia="zh-CN" w:bidi="ar-SA"/>
        </w:rPr>
        <w:t>.提供法律服务资源。</w:t>
      </w:r>
      <w:r>
        <w:rPr>
          <w:rFonts w:hint="eastAsia" w:ascii="仿宋_GB2312" w:hAnsi="仿宋_GB2312" w:eastAsia="仿宋_GB2312" w:cs="仿宋_GB2312"/>
          <w:color w:val="auto"/>
          <w:kern w:val="2"/>
          <w:sz w:val="32"/>
          <w:szCs w:val="32"/>
          <w:lang w:val="en-US" w:eastAsia="zh-CN" w:bidi="ar-SA"/>
        </w:rPr>
        <w:t>建立中小企业法律服务队伍，为中小企业维护合法权益提供公益性的法律服务。开通中小微企业公证“绿色通道”，为企业和困难职工提供法律援助服务，开展企业“法律体检”活动，努力提升优化法治化营商环境为中小企业发展护航。</w:t>
      </w:r>
      <w:r>
        <w:rPr>
          <w:rFonts w:hint="eastAsia" w:ascii="仿宋_GB2312" w:hAnsi="仿宋_GB2312" w:cs="仿宋_GB2312"/>
          <w:color w:val="auto"/>
          <w:sz w:val="32"/>
          <w:szCs w:val="32"/>
          <w:lang w:eastAsia="zh-CN"/>
        </w:rPr>
        <w:t>（责任单位：县司法局</w:t>
      </w:r>
      <w:r>
        <w:rPr>
          <w:rFonts w:hint="eastAsia" w:ascii="仿宋_GB2312" w:hAnsi="仿宋_GB2312" w:cs="仿宋_GB2312"/>
          <w:lang w:val="en-US" w:eastAsia="zh-CN"/>
        </w:rPr>
        <w:t>，各镇人民政府</w:t>
      </w:r>
      <w:r>
        <w:rPr>
          <w:rFonts w:hint="eastAsia" w:ascii="仿宋_GB2312" w:hAnsi="仿宋_GB2312" w:cs="仿宋_GB2312"/>
          <w:color w:val="auto"/>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宋体" w:cs="仿宋_GB2312"/>
          <w:color w:val="auto"/>
          <w:kern w:val="0"/>
          <w:sz w:val="32"/>
          <w:szCs w:val="32"/>
          <w:lang w:val="en-US" w:eastAsia="zh-CN" w:bidi="ar"/>
        </w:rPr>
      </w:pPr>
      <w:r>
        <w:rPr>
          <w:rFonts w:hint="eastAsia" w:ascii="仿宋_GB2312" w:hAnsi="宋体" w:cs="仿宋_GB2312"/>
          <w:b/>
          <w:bCs/>
          <w:color w:val="auto"/>
          <w:kern w:val="0"/>
          <w:sz w:val="32"/>
          <w:szCs w:val="32"/>
          <w:lang w:val="en-US" w:eastAsia="zh-CN" w:bidi="ar"/>
        </w:rPr>
        <w:t>12.加大金融扶持力度。</w:t>
      </w:r>
      <w:r>
        <w:rPr>
          <w:rFonts w:hint="eastAsia" w:ascii="仿宋_GB2312" w:hAnsi="宋体" w:cs="仿宋_GB2312"/>
          <w:color w:val="auto"/>
          <w:kern w:val="0"/>
          <w:sz w:val="32"/>
          <w:szCs w:val="32"/>
          <w:lang w:val="en-US" w:eastAsia="zh-CN" w:bidi="ar"/>
        </w:rPr>
        <w:t>深入推进“银税互动”，帮助企业将纳税信用转化为融资信用，为企业提供优惠的贷款利率。充分发挥信保基金、融资专项资金作用，为企业提供融资增信支持。鼓励银行机构聚焦支农支小，开展产品创新，加大普惠小微贷款投放力度。开展线上服务模式，引导金融机构深化融资线上对接，促进线上“无接触式”融资全覆盖，让企业线上线下多方获得融资。（责任单位：县金融工作局、人民银行陆河支行、县科技工业和信息化局，各金融机构，各镇人民政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sz w:val="32"/>
          <w:szCs w:val="32"/>
          <w:lang w:eastAsia="zh-CN"/>
        </w:rPr>
      </w:pPr>
      <w:r>
        <w:rPr>
          <w:rFonts w:hint="eastAsia" w:ascii="仿宋_GB2312" w:hAnsi="宋体" w:cs="仿宋_GB2312"/>
          <w:b/>
          <w:bCs/>
          <w:color w:val="auto"/>
          <w:kern w:val="0"/>
          <w:sz w:val="32"/>
          <w:szCs w:val="32"/>
          <w:lang w:val="en-US" w:eastAsia="zh-CN" w:bidi="ar"/>
        </w:rPr>
        <w:t>13.强化土地等生产要素保障。一是</w:t>
      </w:r>
      <w:r>
        <w:rPr>
          <w:rFonts w:hint="eastAsia" w:ascii="仿宋_GB2312" w:eastAsia="仿宋_GB2312"/>
          <w:sz w:val="32"/>
          <w:szCs w:val="32"/>
        </w:rPr>
        <w:t>对通过“招拍挂”方式取得项目建设用地使用权的纺织服装企业，在不低于土地取得成本的情况下，土地出让底价可按不低于所在地土地等别相对应《全国工业用地出让最低价标准》的70%执行。工业用地出让最长年限为50年，可根据企业意愿，实行弹性年期和先租后让方式供应工业用地。</w:t>
      </w:r>
      <w:r>
        <w:rPr>
          <w:rFonts w:hint="eastAsia" w:ascii="仿宋_GB2312"/>
          <w:b/>
          <w:bCs/>
          <w:sz w:val="32"/>
          <w:szCs w:val="32"/>
          <w:lang w:eastAsia="zh-CN"/>
        </w:rPr>
        <w:t>二是</w:t>
      </w:r>
      <w:r>
        <w:rPr>
          <w:rFonts w:hint="eastAsia" w:ascii="仿宋_GB2312" w:eastAsia="仿宋_GB2312"/>
          <w:sz w:val="32"/>
          <w:szCs w:val="32"/>
        </w:rPr>
        <w:t>对符合规划和安全要求、充分利用现有场地、不改变用途、在原有建设用地上进行厂房加层改造、扩建和利用地下空间、提高容积率、建筑密度的工业项目，不再征收土地款差额。</w:t>
      </w:r>
      <w:r>
        <w:rPr>
          <w:rFonts w:hint="eastAsia" w:ascii="仿宋_GB2312"/>
          <w:b/>
          <w:bCs/>
          <w:sz w:val="32"/>
          <w:szCs w:val="32"/>
          <w:lang w:eastAsia="zh-CN"/>
        </w:rPr>
        <w:t>三是</w:t>
      </w:r>
      <w:r>
        <w:rPr>
          <w:rFonts w:hint="eastAsia" w:ascii="仿宋_GB2312" w:eastAsia="仿宋_GB2312"/>
          <w:sz w:val="32"/>
          <w:szCs w:val="32"/>
        </w:rPr>
        <w:t>可优先使用我县批而未供、供而未用土地，办理用地、规划手续时简化程序、特事特办，竣工验收时各单位联合验收；《陆河县临时用地和临时建设</w:t>
      </w:r>
      <w:bookmarkStart w:id="2" w:name="_Hlk149644310"/>
      <w:r>
        <w:rPr>
          <w:rFonts w:hint="eastAsia" w:ascii="仿宋_GB2312" w:eastAsia="仿宋_GB2312"/>
          <w:sz w:val="32"/>
          <w:szCs w:val="32"/>
        </w:rPr>
        <w:t>实施办法</w:t>
      </w:r>
      <w:bookmarkEnd w:id="2"/>
      <w:r>
        <w:rPr>
          <w:rFonts w:hint="eastAsia" w:ascii="仿宋_GB2312" w:eastAsia="仿宋_GB2312"/>
          <w:sz w:val="32"/>
          <w:szCs w:val="32"/>
        </w:rPr>
        <w:t>》等相关政策优先予以倾斜，企业可在满足《实施办法》的前提下，办理临时用地和临时建筑，不收取城市基础设施配套费。</w:t>
      </w:r>
      <w:r>
        <w:rPr>
          <w:rFonts w:hint="eastAsia" w:ascii="仿宋_GB2312"/>
          <w:sz w:val="32"/>
          <w:szCs w:val="32"/>
          <w:lang w:eastAsia="zh-CN"/>
        </w:rPr>
        <w:t>（</w:t>
      </w:r>
      <w:r>
        <w:rPr>
          <w:rFonts w:hint="eastAsia" w:ascii="仿宋_GB2312"/>
          <w:sz w:val="32"/>
          <w:szCs w:val="32"/>
          <w:lang w:val="en-US" w:eastAsia="zh-CN"/>
        </w:rPr>
        <w:t>责任单位：县自然资源局、县农业农村局、陆河县住房和城乡建设局、</w:t>
      </w:r>
      <w:r>
        <w:rPr>
          <w:rFonts w:hint="eastAsia" w:ascii="仿宋_GB2312" w:hAnsi="仿宋_GB2312" w:cs="仿宋_GB2312"/>
          <w:color w:val="auto"/>
          <w:sz w:val="32"/>
          <w:szCs w:val="32"/>
          <w:lang w:eastAsia="zh-CN"/>
        </w:rPr>
        <w:t>陆河高新技术产业开发区管理委员会</w:t>
      </w:r>
      <w:r>
        <w:rPr>
          <w:rFonts w:hint="eastAsia" w:ascii="仿宋_GB2312"/>
          <w:sz w:val="32"/>
          <w:szCs w:val="32"/>
          <w:lang w:val="en-US" w:eastAsia="zh-CN"/>
        </w:rPr>
        <w:t>，各镇人民政府</w:t>
      </w:r>
      <w:r>
        <w:rPr>
          <w:rFonts w:hint="eastAsia" w:ascii="仿宋_GB2312"/>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cs="仿宋_GB2312"/>
          <w:color w:val="auto"/>
          <w:kern w:val="2"/>
          <w:sz w:val="32"/>
          <w:szCs w:val="32"/>
          <w:lang w:val="en-US" w:eastAsia="zh-CN" w:bidi="ar-SA"/>
        </w:rPr>
      </w:pPr>
      <w:r>
        <w:rPr>
          <w:rFonts w:hint="eastAsia" w:ascii="仿宋_GB2312" w:hAnsi="仿宋_GB2312" w:cs="仿宋_GB2312"/>
          <w:b/>
          <w:bCs/>
          <w:color w:val="auto"/>
          <w:kern w:val="2"/>
          <w:sz w:val="32"/>
          <w:szCs w:val="32"/>
          <w:lang w:val="en-US" w:eastAsia="zh-CN" w:bidi="ar-SA"/>
        </w:rPr>
        <w:t>14</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cs="仿宋_GB2312"/>
          <w:b/>
          <w:bCs/>
          <w:color w:val="auto"/>
          <w:kern w:val="2"/>
          <w:sz w:val="32"/>
          <w:szCs w:val="32"/>
          <w:lang w:val="en-US" w:eastAsia="zh-CN" w:bidi="ar-SA"/>
        </w:rPr>
        <w:t>提升从业人员技能水平。</w:t>
      </w:r>
      <w:r>
        <w:rPr>
          <w:rFonts w:hint="eastAsia" w:ascii="仿宋_GB2312" w:hAnsi="仿宋_GB2312" w:cs="仿宋_GB2312"/>
          <w:color w:val="auto"/>
          <w:kern w:val="2"/>
          <w:sz w:val="32"/>
          <w:szCs w:val="32"/>
          <w:lang w:val="en-US" w:eastAsia="zh-CN" w:bidi="ar-SA"/>
        </w:rPr>
        <w:t>以“送数下乡”为主要形式，以智能化设备、互联网创新应用为载体，以我县服装行业从业人员为对象，创新培训方式，丰富培训内容，重点围绕制版、裁剪等生产环节制定培训计划，开展服装行业技能人才岗前培训活动。</w:t>
      </w:r>
      <w:r>
        <w:rPr>
          <w:rFonts w:hint="eastAsia" w:ascii="仿宋_GB2312" w:hAnsi="仿宋_GB2312" w:eastAsia="仿宋_GB2312" w:cs="仿宋_GB2312"/>
          <w:color w:val="auto"/>
          <w:kern w:val="2"/>
          <w:sz w:val="32"/>
          <w:szCs w:val="32"/>
          <w:lang w:val="en-US" w:eastAsia="zh-CN" w:bidi="ar-SA"/>
        </w:rPr>
        <w:t>（责任单位：县人力资源和社会保障局、县财政局，各镇人民政府）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b/>
          <w:bCs/>
          <w:color w:val="auto"/>
          <w:kern w:val="2"/>
          <w:sz w:val="32"/>
          <w:szCs w:val="32"/>
          <w:lang w:val="en-US" w:eastAsia="zh-CN" w:bidi="ar-SA"/>
        </w:rPr>
        <w:t>15.落实用工政策扶持</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参照</w:t>
      </w:r>
      <w:r>
        <w:rPr>
          <w:rFonts w:hint="eastAsia" w:ascii="仿宋_GB2312" w:hAnsi="仿宋_GB2312" w:eastAsia="仿宋_GB2312" w:cs="仿宋_GB2312"/>
          <w:color w:val="auto"/>
          <w:kern w:val="2"/>
          <w:sz w:val="32"/>
          <w:szCs w:val="32"/>
          <w:lang w:val="en-US" w:eastAsia="zh-CN" w:bidi="ar-SA"/>
        </w:rPr>
        <w:t>《陆河县鼓励务工人员进入企业就业奖励办法（试行）》</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陆河县企业员工子女入学工作实施方案</w:t>
      </w:r>
      <w:r>
        <w:rPr>
          <w:rFonts w:hint="eastAsia" w:ascii="仿宋_GB2312" w:hAnsi="仿宋_GB2312" w:cs="仿宋_GB2312"/>
          <w:color w:val="auto"/>
          <w:kern w:val="2"/>
          <w:sz w:val="32"/>
          <w:szCs w:val="32"/>
          <w:lang w:val="en-US" w:eastAsia="zh-CN" w:bidi="ar-SA"/>
        </w:rPr>
        <w:t>》《关于印发〈汕尾市就业创业补贴申领细则〉（2021）年修订版的通知》（汕人社发〔2021〕114号）等</w:t>
      </w:r>
      <w:r>
        <w:rPr>
          <w:rFonts w:hint="eastAsia" w:ascii="仿宋_GB2312" w:hAnsi="仿宋_GB2312" w:eastAsia="仿宋_GB2312" w:cs="仿宋_GB2312"/>
          <w:color w:val="auto"/>
          <w:kern w:val="2"/>
          <w:sz w:val="32"/>
          <w:szCs w:val="32"/>
          <w:lang w:val="en-US" w:eastAsia="zh-CN" w:bidi="ar-SA"/>
        </w:rPr>
        <w:t>有关规定</w:t>
      </w:r>
      <w:r>
        <w:rPr>
          <w:rFonts w:hint="eastAsia" w:ascii="仿宋_GB2312" w:hAnsi="仿宋_GB2312" w:cs="仿宋_GB2312"/>
          <w:color w:val="auto"/>
          <w:kern w:val="2"/>
          <w:sz w:val="32"/>
          <w:szCs w:val="32"/>
          <w:lang w:val="en-US" w:eastAsia="zh-CN" w:bidi="ar-SA"/>
        </w:rPr>
        <w:t>，符合规定的从业人员</w:t>
      </w:r>
      <w:r>
        <w:rPr>
          <w:rFonts w:hint="eastAsia" w:ascii="仿宋_GB2312" w:hAnsi="仿宋_GB2312" w:eastAsia="仿宋_GB2312" w:cs="仿宋_GB2312"/>
          <w:color w:val="auto"/>
          <w:kern w:val="2"/>
          <w:sz w:val="32"/>
          <w:szCs w:val="32"/>
          <w:lang w:val="en-US" w:eastAsia="zh-CN" w:bidi="ar-SA"/>
        </w:rPr>
        <w:t>享受相应的资金资助，并且在户口迁移、人才公寓、医疗保障</w:t>
      </w:r>
      <w:r>
        <w:rPr>
          <w:rFonts w:hint="eastAsia" w:ascii="仿宋_GB2312" w:hAnsi="仿宋_GB2312" w:cs="仿宋_GB2312"/>
          <w:color w:val="auto"/>
          <w:kern w:val="2"/>
          <w:sz w:val="32"/>
          <w:szCs w:val="32"/>
          <w:lang w:val="en-US" w:eastAsia="zh-CN" w:bidi="ar-SA"/>
        </w:rPr>
        <w:t>、子女入学、社保补贴</w:t>
      </w:r>
      <w:r>
        <w:rPr>
          <w:rFonts w:hint="eastAsia" w:ascii="仿宋_GB2312" w:hAnsi="仿宋_GB2312" w:eastAsia="仿宋_GB2312" w:cs="仿宋_GB2312"/>
          <w:color w:val="auto"/>
          <w:kern w:val="2"/>
          <w:sz w:val="32"/>
          <w:szCs w:val="32"/>
          <w:lang w:val="en-US" w:eastAsia="zh-CN" w:bidi="ar-SA"/>
        </w:rPr>
        <w:t>等方面由县级相关部门给予便利。（责任单位：县委组织部、县人力资源和社会保障局、县科技工业和信息化局、县财政局</w:t>
      </w:r>
      <w:r>
        <w:rPr>
          <w:rFonts w:hint="eastAsia" w:ascii="仿宋_GB2312" w:hAnsi="仿宋_GB2312" w:cs="仿宋_GB2312"/>
          <w:color w:val="auto"/>
          <w:kern w:val="2"/>
          <w:sz w:val="32"/>
          <w:szCs w:val="32"/>
          <w:lang w:val="en-US" w:eastAsia="zh-CN" w:bidi="ar-SA"/>
        </w:rPr>
        <w:t>、县公安局、县卫生健康局</w:t>
      </w:r>
      <w:r>
        <w:rPr>
          <w:rFonts w:hint="eastAsia" w:ascii="仿宋_GB2312" w:hAnsi="仿宋_GB2312" w:eastAsia="仿宋_GB2312" w:cs="仿宋_GB2312"/>
          <w:color w:val="auto"/>
          <w:kern w:val="2"/>
          <w:sz w:val="32"/>
          <w:szCs w:val="32"/>
          <w:lang w:val="en-US" w:eastAsia="zh-CN" w:bidi="ar-SA"/>
        </w:rPr>
        <w:t>，各镇人民政府）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cs="仿宋_GB2312"/>
          <w:color w:val="auto"/>
          <w:kern w:val="2"/>
          <w:sz w:val="32"/>
          <w:szCs w:val="32"/>
          <w:highlight w:val="none"/>
          <w:lang w:val="en-US" w:eastAsia="zh-CN" w:bidi="ar-SA"/>
        </w:rPr>
      </w:pPr>
      <w:r>
        <w:rPr>
          <w:rFonts w:hint="eastAsia" w:ascii="仿宋_GB2312" w:hAnsi="仿宋_GB2312" w:cs="仿宋_GB2312"/>
          <w:b/>
          <w:bCs/>
          <w:color w:val="auto"/>
          <w:kern w:val="2"/>
          <w:sz w:val="32"/>
          <w:szCs w:val="32"/>
          <w:highlight w:val="none"/>
          <w:lang w:val="en-US" w:eastAsia="zh-CN" w:bidi="ar-SA"/>
        </w:rPr>
        <w:t>16.鼓励产业做大做强。</w:t>
      </w:r>
      <w:r>
        <w:rPr>
          <w:rFonts w:hint="eastAsia" w:ascii="仿宋_GB2312" w:hAnsi="仿宋_GB2312" w:cs="仿宋_GB2312"/>
          <w:color w:val="auto"/>
          <w:kern w:val="2"/>
          <w:sz w:val="32"/>
          <w:szCs w:val="32"/>
          <w:highlight w:val="none"/>
          <w:lang w:val="en-US" w:eastAsia="zh-CN" w:bidi="ar-SA"/>
        </w:rPr>
        <w:t>（1）经认定，全县服装企业引进达到1000家以上，企业正常生产、产出产能并以企业名义加入行业协会的，县财政给予行业协会一次性奖励20万元；（2）经认定，全县服装行业解决就业人数达到50000人以上的，县财政给予行业协会一次性奖励10万元；（3）经认定，全县服装企业打造知名品牌2个以上，至少有2个企业年产值达到2000万元，县财政给予行业协会一次性奖励10万元；（4）经认定，全县服装行业年产值达到10亿元以上，县财政给予行业协会每年50万元奖励。（责任单位：县发展和改革局、县人力资源和社会保障局、县科技工业和信息化局、县财政局、县市场监督管理局、县统计局、各镇人民政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符合本</w:t>
      </w:r>
      <w:r>
        <w:rPr>
          <w:rFonts w:hint="eastAsia" w:ascii="仿宋_GB2312" w:hAnsi="仿宋_GB2312" w:cs="仿宋_GB2312"/>
          <w:color w:val="auto"/>
          <w:kern w:val="2"/>
          <w:sz w:val="32"/>
          <w:szCs w:val="32"/>
          <w:highlight w:val="none"/>
          <w:lang w:val="en-US" w:eastAsia="zh-CN" w:bidi="ar-SA"/>
        </w:rPr>
        <w:t>政策措施</w:t>
      </w:r>
      <w:r>
        <w:rPr>
          <w:rFonts w:hint="eastAsia" w:ascii="仿宋_GB2312" w:hAnsi="仿宋_GB2312" w:eastAsia="仿宋_GB2312" w:cs="仿宋_GB2312"/>
          <w:color w:val="auto"/>
          <w:kern w:val="2"/>
          <w:sz w:val="32"/>
          <w:szCs w:val="32"/>
          <w:highlight w:val="none"/>
          <w:lang w:val="en-US" w:eastAsia="zh-CN" w:bidi="ar-SA"/>
        </w:rPr>
        <w:t>扶持条件的社会企业，同时又满足</w:t>
      </w:r>
      <w:r>
        <w:rPr>
          <w:rFonts w:hint="eastAsia" w:ascii="仿宋_GB2312" w:hAnsi="仿宋_GB2312" w:cs="仿宋_GB2312"/>
          <w:color w:val="auto"/>
          <w:kern w:val="2"/>
          <w:sz w:val="32"/>
          <w:szCs w:val="32"/>
          <w:highlight w:val="none"/>
          <w:lang w:val="en-US" w:eastAsia="zh-CN" w:bidi="ar-SA"/>
        </w:rPr>
        <w:t>陆河县</w:t>
      </w:r>
      <w:r>
        <w:rPr>
          <w:rFonts w:hint="eastAsia" w:ascii="仿宋_GB2312" w:hAnsi="仿宋_GB2312" w:eastAsia="仿宋_GB2312" w:cs="仿宋_GB2312"/>
          <w:color w:val="auto"/>
          <w:kern w:val="2"/>
          <w:sz w:val="32"/>
          <w:szCs w:val="32"/>
          <w:highlight w:val="none"/>
          <w:lang w:val="en-US" w:eastAsia="zh-CN" w:bidi="ar-SA"/>
        </w:rPr>
        <w:t>其</w:t>
      </w:r>
      <w:r>
        <w:rPr>
          <w:rFonts w:hint="eastAsia" w:ascii="仿宋_GB2312" w:hAnsi="仿宋_GB2312" w:eastAsia="仿宋_GB2312" w:cs="仿宋_GB2312"/>
          <w:color w:val="auto"/>
          <w:kern w:val="2"/>
          <w:sz w:val="32"/>
          <w:szCs w:val="32"/>
          <w:lang w:val="en-US" w:eastAsia="zh-CN" w:bidi="ar-SA"/>
        </w:rPr>
        <w:t>他扶持政策条件的，可按最优政策申报，不得重复享受</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同一项目的同一事项或本</w:t>
      </w:r>
      <w:r>
        <w:rPr>
          <w:rFonts w:hint="eastAsia" w:ascii="仿宋_GB2312" w:hAnsi="仿宋_GB2312" w:cs="仿宋_GB2312"/>
          <w:color w:val="auto"/>
          <w:kern w:val="2"/>
          <w:sz w:val="32"/>
          <w:szCs w:val="32"/>
          <w:lang w:val="en-US" w:eastAsia="zh-CN" w:bidi="ar-SA"/>
        </w:rPr>
        <w:t>意见</w:t>
      </w:r>
      <w:r>
        <w:rPr>
          <w:rFonts w:hint="eastAsia" w:ascii="仿宋_GB2312" w:hAnsi="仿宋_GB2312" w:eastAsia="仿宋_GB2312" w:cs="仿宋_GB2312"/>
          <w:color w:val="auto"/>
          <w:kern w:val="2"/>
          <w:sz w:val="32"/>
          <w:szCs w:val="32"/>
          <w:lang w:val="en-US" w:eastAsia="zh-CN" w:bidi="ar-SA"/>
        </w:rPr>
        <w:t>中的同类扶持奖励政策不能重复申请，按照就高原则执行。本</w:t>
      </w:r>
      <w:r>
        <w:rPr>
          <w:rFonts w:hint="eastAsia" w:ascii="仿宋_GB2312" w:hAnsi="仿宋_GB2312" w:cs="仿宋_GB2312"/>
          <w:color w:val="auto"/>
          <w:kern w:val="2"/>
          <w:sz w:val="32"/>
          <w:szCs w:val="32"/>
          <w:lang w:val="en-US" w:eastAsia="zh-CN" w:bidi="ar-SA"/>
        </w:rPr>
        <w:t>政策措施</w:t>
      </w:r>
      <w:r>
        <w:rPr>
          <w:rFonts w:hint="eastAsia" w:ascii="仿宋_GB2312" w:hAnsi="仿宋_GB2312" w:eastAsia="仿宋_GB2312" w:cs="仿宋_GB2312"/>
          <w:color w:val="auto"/>
          <w:kern w:val="2"/>
          <w:sz w:val="32"/>
          <w:szCs w:val="32"/>
          <w:lang w:val="en-US" w:eastAsia="zh-CN" w:bidi="ar-SA"/>
        </w:rPr>
        <w:t>中涉及扶持、奖励、补贴和资助的各项规定在执行过程中若遇国家、省、市新出台相关政策，则以国家、省、市最新政策为准，予以调整。</w:t>
      </w:r>
      <w:r>
        <w:rPr>
          <w:rFonts w:hint="eastAsia" w:ascii="仿宋_GB2312" w:hAnsi="仿宋_GB2312" w:cs="仿宋_GB2312"/>
          <w:color w:val="auto"/>
          <w:kern w:val="2"/>
          <w:sz w:val="32"/>
          <w:szCs w:val="32"/>
          <w:lang w:val="en-US" w:eastAsia="zh-CN" w:bidi="ar-SA"/>
        </w:rPr>
        <w:t>在陆河县域内拿地、建厂的服装服饰生产类企业，优先按照本政策措施扶持。电子、玩具制造类企业参照本政策措施实行。本政策措施自印发之日起施行，有效期三年。</w:t>
      </w:r>
      <w:r>
        <w:rPr>
          <w:rFonts w:hint="eastAsia" w:ascii="仿宋_GB2312" w:hAnsi="仿宋_GB2312" w:eastAsia="仿宋_GB2312" w:cs="仿宋_GB2312"/>
          <w:color w:val="auto"/>
          <w:kern w:val="2"/>
          <w:sz w:val="32"/>
          <w:szCs w:val="32"/>
          <w:lang w:val="en-US" w:eastAsia="zh-CN" w:bidi="ar-SA"/>
        </w:rPr>
        <w:t>本</w:t>
      </w:r>
      <w:r>
        <w:rPr>
          <w:rFonts w:hint="eastAsia" w:ascii="仿宋_GB2312" w:hAnsi="仿宋_GB2312" w:cs="仿宋_GB2312"/>
          <w:color w:val="auto"/>
          <w:kern w:val="2"/>
          <w:sz w:val="32"/>
          <w:szCs w:val="32"/>
          <w:lang w:val="en-US" w:eastAsia="zh-CN" w:bidi="ar-SA"/>
        </w:rPr>
        <w:t>政策措施</w:t>
      </w:r>
      <w:r>
        <w:rPr>
          <w:rFonts w:hint="eastAsia" w:ascii="仿宋_GB2312" w:hAnsi="仿宋_GB2312" w:eastAsia="仿宋_GB2312" w:cs="仿宋_GB2312"/>
          <w:color w:val="auto"/>
          <w:kern w:val="2"/>
          <w:sz w:val="32"/>
          <w:szCs w:val="32"/>
          <w:lang w:val="en-US" w:eastAsia="zh-CN" w:bidi="ar-SA"/>
        </w:rPr>
        <w:t>由陆河县人民政府负责解释。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1280" w:leftChars="0" w:hanging="1280" w:hangingChars="4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附件：《</w:t>
      </w:r>
      <w:r>
        <w:rPr>
          <w:rFonts w:hint="eastAsia" w:ascii="仿宋_GB2312" w:hAnsi="仿宋_GB2312" w:eastAsia="仿宋_GB2312" w:cs="仿宋_GB2312"/>
          <w:color w:val="auto"/>
          <w:sz w:val="32"/>
          <w:szCs w:val="32"/>
          <w:lang w:val="en-US" w:eastAsia="zh-CN"/>
        </w:rPr>
        <w:t>陆河县促进服装服饰生产类中小微企业</w:t>
      </w:r>
      <w:r>
        <w:rPr>
          <w:rFonts w:hint="eastAsia" w:ascii="仿宋_GB2312" w:hAnsi="仿宋_GB2312" w:cs="仿宋_GB2312"/>
          <w:color w:val="auto"/>
          <w:sz w:val="32"/>
          <w:szCs w:val="32"/>
          <w:lang w:val="en-US" w:eastAsia="zh-CN"/>
        </w:rPr>
        <w:t>高质量</w:t>
      </w:r>
      <w:r>
        <w:rPr>
          <w:rFonts w:hint="eastAsia" w:ascii="仿宋_GB2312" w:hAnsi="仿宋_GB2312" w:eastAsia="仿宋_GB2312" w:cs="仿宋_GB2312"/>
          <w:color w:val="auto"/>
          <w:sz w:val="32"/>
          <w:szCs w:val="32"/>
          <w:lang w:val="en-US" w:eastAsia="zh-CN"/>
        </w:rPr>
        <w:t>发展若干措施</w:t>
      </w:r>
      <w:r>
        <w:rPr>
          <w:rFonts w:hint="eastAsia" w:ascii="仿宋_GB2312" w:hAnsi="仿宋_GB2312" w:cs="仿宋_GB2312"/>
          <w:color w:val="auto"/>
          <w:sz w:val="32"/>
          <w:szCs w:val="32"/>
          <w:lang w:val="en-US" w:eastAsia="zh-CN"/>
        </w:rPr>
        <w:t>》适用对象和条件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cs="仿宋_GB2312"/>
          <w:color w:val="auto"/>
          <w:sz w:val="32"/>
          <w:szCs w:val="32"/>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w:t>
      </w: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bidi="ar-SA"/>
        </w:rPr>
        <w:t>《</w:t>
      </w:r>
      <w:r>
        <w:rPr>
          <w:rFonts w:hint="eastAsia" w:ascii="方正小标宋简体" w:hAnsi="方正小标宋简体" w:eastAsia="方正小标宋简体" w:cs="方正小标宋简体"/>
          <w:color w:val="auto"/>
          <w:sz w:val="44"/>
          <w:szCs w:val="44"/>
          <w:lang w:val="en-US" w:eastAsia="zh-CN"/>
        </w:rPr>
        <w:t>陆河县促进服装服饰生产类中小微企业</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高质量发展若干措施》适用对象和条件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eastAsia="zh-CN"/>
        </w:rPr>
        <w:t>适用本政策措施的服装服饰生产类中小微企业（</w:t>
      </w:r>
      <w:r>
        <w:rPr>
          <w:rFonts w:hint="eastAsia" w:ascii="仿宋_GB2312" w:hAnsi="仿宋_GB2312" w:cs="仿宋_GB2312"/>
          <w:color w:val="auto"/>
          <w:sz w:val="32"/>
          <w:szCs w:val="32"/>
          <w:lang w:val="en-US" w:eastAsia="zh-CN"/>
        </w:rPr>
        <w:t>含个体户</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应当满足下列条件：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ascii="仿宋_GB2312" w:hAnsi="宋体" w:eastAsia="仿宋_GB2312" w:cs="仿宋_GB2312"/>
          <w:color w:val="auto"/>
          <w:kern w:val="0"/>
          <w:sz w:val="32"/>
          <w:szCs w:val="32"/>
          <w:lang w:val="en-US" w:eastAsia="zh-CN" w:bidi="ar"/>
        </w:rPr>
        <w:t>完成</w:t>
      </w:r>
      <w:r>
        <w:rPr>
          <w:rFonts w:hint="eastAsia" w:ascii="仿宋_GB2312" w:hAnsi="宋体" w:cs="仿宋_GB2312"/>
          <w:color w:val="auto"/>
          <w:kern w:val="0"/>
          <w:sz w:val="32"/>
          <w:szCs w:val="32"/>
          <w:lang w:val="en-US" w:eastAsia="zh-CN" w:bidi="ar"/>
        </w:rPr>
        <w:t>在陆河县域内</w:t>
      </w:r>
      <w:r>
        <w:rPr>
          <w:rFonts w:ascii="仿宋_GB2312" w:hAnsi="宋体" w:eastAsia="仿宋_GB2312" w:cs="仿宋_GB2312"/>
          <w:color w:val="auto"/>
          <w:kern w:val="0"/>
          <w:sz w:val="32"/>
          <w:szCs w:val="32"/>
          <w:lang w:val="en-US" w:eastAsia="zh-CN" w:bidi="ar"/>
        </w:rPr>
        <w:t>注册并正常开展经营活动，</w:t>
      </w:r>
      <w:r>
        <w:rPr>
          <w:rFonts w:hint="eastAsia" w:ascii="仿宋_GB2312" w:hAnsi="宋体" w:eastAsia="仿宋_GB2312" w:cs="仿宋_GB2312"/>
          <w:color w:val="auto"/>
          <w:kern w:val="0"/>
          <w:sz w:val="32"/>
          <w:szCs w:val="32"/>
          <w:lang w:val="en-US" w:eastAsia="zh-CN" w:bidi="ar"/>
        </w:rPr>
        <w:t>注册地、经营地、纳税地“三地”合一的独立法人</w:t>
      </w:r>
      <w:r>
        <w:rPr>
          <w:rFonts w:hint="eastAsia" w:ascii="仿宋_GB2312" w:hAnsi="宋体" w:cs="仿宋_GB2312"/>
          <w:color w:val="auto"/>
          <w:kern w:val="0"/>
          <w:sz w:val="32"/>
          <w:szCs w:val="32"/>
          <w:lang w:val="en-US" w:eastAsia="zh-CN" w:bidi="ar"/>
        </w:rPr>
        <w:t>或个体工商户</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cs="仿宋_GB2312"/>
          <w:color w:val="auto"/>
          <w:sz w:val="32"/>
          <w:szCs w:val="32"/>
          <w:lang w:val="en-US"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BD916C4F-115C-43B5-A579-77A98F811FD1}"/>
  </w:font>
  <w:font w:name="方正小标宋简体">
    <w:panose1 w:val="03000509000000000000"/>
    <w:charset w:val="86"/>
    <w:family w:val="auto"/>
    <w:pitch w:val="default"/>
    <w:sig w:usb0="00000001" w:usb1="080E0000" w:usb2="00000000" w:usb3="00000000" w:csb0="00040000" w:csb1="00000000"/>
    <w:embedRegular r:id="rId2" w:fontKey="{65D4DAD8-95C0-4539-8022-6341B1782FE9}"/>
  </w:font>
  <w:font w:name="楷体">
    <w:panose1 w:val="02010609060101010101"/>
    <w:charset w:val="86"/>
    <w:family w:val="auto"/>
    <w:pitch w:val="default"/>
    <w:sig w:usb0="800002BF" w:usb1="38CF7CFA" w:usb2="00000016" w:usb3="00000000" w:csb0="00040001" w:csb1="00000000"/>
    <w:embedRegular r:id="rId3" w:fontKey="{722B0074-0492-497C-B048-742316920173}"/>
  </w:font>
  <w:font w:name="仿宋">
    <w:panose1 w:val="02010609060101010101"/>
    <w:charset w:val="86"/>
    <w:family w:val="auto"/>
    <w:pitch w:val="default"/>
    <w:sig w:usb0="800002BF" w:usb1="38CF7CFA" w:usb2="00000016" w:usb3="00000000" w:csb0="00040001" w:csb1="00000000"/>
    <w:embedRegular r:id="rId4" w:fontKey="{DD3144B4-D2DD-470A-84C3-6665D34C4B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ZDlhODY5MWEwMTJlMTJiNmQ5OTUzNWYzZDk2N2MifQ=="/>
  </w:docVars>
  <w:rsids>
    <w:rsidRoot w:val="00000000"/>
    <w:rsid w:val="0022181C"/>
    <w:rsid w:val="005A10FC"/>
    <w:rsid w:val="00641E35"/>
    <w:rsid w:val="006B4F71"/>
    <w:rsid w:val="00947357"/>
    <w:rsid w:val="01227D26"/>
    <w:rsid w:val="01487061"/>
    <w:rsid w:val="017001E9"/>
    <w:rsid w:val="01B72A39"/>
    <w:rsid w:val="02090B42"/>
    <w:rsid w:val="021138F7"/>
    <w:rsid w:val="02451099"/>
    <w:rsid w:val="0257231E"/>
    <w:rsid w:val="025C1BE7"/>
    <w:rsid w:val="02B2099F"/>
    <w:rsid w:val="02C35A8C"/>
    <w:rsid w:val="02E1151B"/>
    <w:rsid w:val="02EB2811"/>
    <w:rsid w:val="031C2C6B"/>
    <w:rsid w:val="03232CF9"/>
    <w:rsid w:val="03595555"/>
    <w:rsid w:val="03993C05"/>
    <w:rsid w:val="046248DD"/>
    <w:rsid w:val="04684689"/>
    <w:rsid w:val="04D56E5D"/>
    <w:rsid w:val="04E94D00"/>
    <w:rsid w:val="04FC3CD2"/>
    <w:rsid w:val="05216546"/>
    <w:rsid w:val="05280493"/>
    <w:rsid w:val="053718C6"/>
    <w:rsid w:val="05526700"/>
    <w:rsid w:val="05E27A84"/>
    <w:rsid w:val="06A42F8B"/>
    <w:rsid w:val="06D05B2E"/>
    <w:rsid w:val="06D06DE3"/>
    <w:rsid w:val="06DD34D0"/>
    <w:rsid w:val="07170EDA"/>
    <w:rsid w:val="071727B3"/>
    <w:rsid w:val="0761162B"/>
    <w:rsid w:val="076B0C3D"/>
    <w:rsid w:val="07B91C2E"/>
    <w:rsid w:val="08103916"/>
    <w:rsid w:val="087A4E0A"/>
    <w:rsid w:val="0888779C"/>
    <w:rsid w:val="08A41020"/>
    <w:rsid w:val="08AF7B61"/>
    <w:rsid w:val="09801565"/>
    <w:rsid w:val="09A6526C"/>
    <w:rsid w:val="09F75AC8"/>
    <w:rsid w:val="0A120031"/>
    <w:rsid w:val="0A1F0894"/>
    <w:rsid w:val="0A477217"/>
    <w:rsid w:val="0A5834CC"/>
    <w:rsid w:val="0A674CCF"/>
    <w:rsid w:val="0A690774"/>
    <w:rsid w:val="0A7F7F97"/>
    <w:rsid w:val="0AA30A0F"/>
    <w:rsid w:val="0AD40A38"/>
    <w:rsid w:val="0AD81874"/>
    <w:rsid w:val="0B0C10FF"/>
    <w:rsid w:val="0B57681E"/>
    <w:rsid w:val="0B626F71"/>
    <w:rsid w:val="0B837613"/>
    <w:rsid w:val="0BAD7D4D"/>
    <w:rsid w:val="0BB87B63"/>
    <w:rsid w:val="0C023058"/>
    <w:rsid w:val="0C0E48AF"/>
    <w:rsid w:val="0C664B78"/>
    <w:rsid w:val="0C916F51"/>
    <w:rsid w:val="0CA27F6D"/>
    <w:rsid w:val="0CB511C3"/>
    <w:rsid w:val="0CFB58CF"/>
    <w:rsid w:val="0CFB7438"/>
    <w:rsid w:val="0D2225D8"/>
    <w:rsid w:val="0D7A1990"/>
    <w:rsid w:val="0DEF1274"/>
    <w:rsid w:val="0DF52350"/>
    <w:rsid w:val="0E062770"/>
    <w:rsid w:val="0E200D86"/>
    <w:rsid w:val="0EDC43A3"/>
    <w:rsid w:val="0F0943E8"/>
    <w:rsid w:val="0F350C32"/>
    <w:rsid w:val="0F384BB8"/>
    <w:rsid w:val="0F582B65"/>
    <w:rsid w:val="0F723EDD"/>
    <w:rsid w:val="0F996659"/>
    <w:rsid w:val="0FB540D2"/>
    <w:rsid w:val="0FEA2D6F"/>
    <w:rsid w:val="10246F5A"/>
    <w:rsid w:val="10343BF8"/>
    <w:rsid w:val="105C3FC2"/>
    <w:rsid w:val="10635C65"/>
    <w:rsid w:val="1080173B"/>
    <w:rsid w:val="10975196"/>
    <w:rsid w:val="10A278CC"/>
    <w:rsid w:val="10A83678"/>
    <w:rsid w:val="10CF0C40"/>
    <w:rsid w:val="10D3289C"/>
    <w:rsid w:val="11445712"/>
    <w:rsid w:val="11733C86"/>
    <w:rsid w:val="11767841"/>
    <w:rsid w:val="11B04EDA"/>
    <w:rsid w:val="11B40530"/>
    <w:rsid w:val="11CB5870"/>
    <w:rsid w:val="124D097B"/>
    <w:rsid w:val="12861876"/>
    <w:rsid w:val="12ED279D"/>
    <w:rsid w:val="13334362"/>
    <w:rsid w:val="134011BE"/>
    <w:rsid w:val="137B1518"/>
    <w:rsid w:val="13CD22A1"/>
    <w:rsid w:val="13D34EB0"/>
    <w:rsid w:val="14123C2A"/>
    <w:rsid w:val="144933C4"/>
    <w:rsid w:val="144C3F8A"/>
    <w:rsid w:val="14B7224E"/>
    <w:rsid w:val="14BA0BCF"/>
    <w:rsid w:val="14BB6070"/>
    <w:rsid w:val="14BF3086"/>
    <w:rsid w:val="14F023DF"/>
    <w:rsid w:val="15027B98"/>
    <w:rsid w:val="150310E1"/>
    <w:rsid w:val="152D239E"/>
    <w:rsid w:val="15396F94"/>
    <w:rsid w:val="154B6E14"/>
    <w:rsid w:val="156758B0"/>
    <w:rsid w:val="1574621E"/>
    <w:rsid w:val="15B821C6"/>
    <w:rsid w:val="15CA5E3E"/>
    <w:rsid w:val="15E72E94"/>
    <w:rsid w:val="15F87315"/>
    <w:rsid w:val="16210154"/>
    <w:rsid w:val="162A5428"/>
    <w:rsid w:val="167E317F"/>
    <w:rsid w:val="168129A1"/>
    <w:rsid w:val="16A27DFA"/>
    <w:rsid w:val="16FF0FBC"/>
    <w:rsid w:val="175C5A0C"/>
    <w:rsid w:val="180D097D"/>
    <w:rsid w:val="18A1732B"/>
    <w:rsid w:val="18AD3F21"/>
    <w:rsid w:val="18B84674"/>
    <w:rsid w:val="18D23988"/>
    <w:rsid w:val="19893649"/>
    <w:rsid w:val="199742C1"/>
    <w:rsid w:val="1A0C4C78"/>
    <w:rsid w:val="1A5328A6"/>
    <w:rsid w:val="1A5E611B"/>
    <w:rsid w:val="1AA92618"/>
    <w:rsid w:val="1AD73359"/>
    <w:rsid w:val="1B3F107D"/>
    <w:rsid w:val="1B882A24"/>
    <w:rsid w:val="1B8F2938"/>
    <w:rsid w:val="1C251ABA"/>
    <w:rsid w:val="1C4017F2"/>
    <w:rsid w:val="1C632B49"/>
    <w:rsid w:val="1CBD494F"/>
    <w:rsid w:val="1CD47661"/>
    <w:rsid w:val="1D012A8E"/>
    <w:rsid w:val="1D302041"/>
    <w:rsid w:val="1D3E1C2A"/>
    <w:rsid w:val="1D484219"/>
    <w:rsid w:val="1DB00010"/>
    <w:rsid w:val="1DBE097F"/>
    <w:rsid w:val="1E1257C2"/>
    <w:rsid w:val="1E390005"/>
    <w:rsid w:val="1E596C3B"/>
    <w:rsid w:val="1EA71413"/>
    <w:rsid w:val="1EDE3B19"/>
    <w:rsid w:val="1F90310F"/>
    <w:rsid w:val="1FA3607E"/>
    <w:rsid w:val="1FB91F4C"/>
    <w:rsid w:val="1FCB72E4"/>
    <w:rsid w:val="1FE25E1D"/>
    <w:rsid w:val="2004280E"/>
    <w:rsid w:val="20112FE8"/>
    <w:rsid w:val="20182BD0"/>
    <w:rsid w:val="20832C3C"/>
    <w:rsid w:val="20C53DD2"/>
    <w:rsid w:val="20F12E19"/>
    <w:rsid w:val="20F769BB"/>
    <w:rsid w:val="20FA3A7C"/>
    <w:rsid w:val="2100676C"/>
    <w:rsid w:val="210B4D77"/>
    <w:rsid w:val="212C5BFF"/>
    <w:rsid w:val="21B40AB3"/>
    <w:rsid w:val="21BE2CFB"/>
    <w:rsid w:val="21F1456A"/>
    <w:rsid w:val="21F26541"/>
    <w:rsid w:val="22347E56"/>
    <w:rsid w:val="224156DA"/>
    <w:rsid w:val="22E63803"/>
    <w:rsid w:val="232A5278"/>
    <w:rsid w:val="234A1E49"/>
    <w:rsid w:val="23502079"/>
    <w:rsid w:val="23805B40"/>
    <w:rsid w:val="23E571E1"/>
    <w:rsid w:val="23FA061B"/>
    <w:rsid w:val="23FC3FAF"/>
    <w:rsid w:val="24004E98"/>
    <w:rsid w:val="24194B61"/>
    <w:rsid w:val="243A6885"/>
    <w:rsid w:val="24457704"/>
    <w:rsid w:val="244D5262"/>
    <w:rsid w:val="245071DF"/>
    <w:rsid w:val="24A25334"/>
    <w:rsid w:val="24DA6F7B"/>
    <w:rsid w:val="24E53214"/>
    <w:rsid w:val="25480C35"/>
    <w:rsid w:val="2548391D"/>
    <w:rsid w:val="2572277A"/>
    <w:rsid w:val="25A7428F"/>
    <w:rsid w:val="25A95A70"/>
    <w:rsid w:val="261A311D"/>
    <w:rsid w:val="263D7E5C"/>
    <w:rsid w:val="26A761E0"/>
    <w:rsid w:val="26C3533B"/>
    <w:rsid w:val="26D61B60"/>
    <w:rsid w:val="26EA118B"/>
    <w:rsid w:val="272E7452"/>
    <w:rsid w:val="276858CE"/>
    <w:rsid w:val="277D0F63"/>
    <w:rsid w:val="27896E11"/>
    <w:rsid w:val="27965C1E"/>
    <w:rsid w:val="27FD20A3"/>
    <w:rsid w:val="27FE2D8F"/>
    <w:rsid w:val="285D08F3"/>
    <w:rsid w:val="28F4289B"/>
    <w:rsid w:val="297921AC"/>
    <w:rsid w:val="299D6F78"/>
    <w:rsid w:val="29B64C00"/>
    <w:rsid w:val="29E03A2B"/>
    <w:rsid w:val="29F574D6"/>
    <w:rsid w:val="29FA4AED"/>
    <w:rsid w:val="2A0B321D"/>
    <w:rsid w:val="2A585CF4"/>
    <w:rsid w:val="2A6B4835"/>
    <w:rsid w:val="2A9E13F0"/>
    <w:rsid w:val="2AA077A9"/>
    <w:rsid w:val="2AEF2177"/>
    <w:rsid w:val="2B2B10ED"/>
    <w:rsid w:val="2B2F0D33"/>
    <w:rsid w:val="2B465B0F"/>
    <w:rsid w:val="2B964CE9"/>
    <w:rsid w:val="2BAE2BC2"/>
    <w:rsid w:val="2BC97F76"/>
    <w:rsid w:val="2BF437BD"/>
    <w:rsid w:val="2C133D9F"/>
    <w:rsid w:val="2C1934B7"/>
    <w:rsid w:val="2C2B2026"/>
    <w:rsid w:val="2C37319A"/>
    <w:rsid w:val="2C550F83"/>
    <w:rsid w:val="2C8B41B2"/>
    <w:rsid w:val="2CDD4252"/>
    <w:rsid w:val="2D35748B"/>
    <w:rsid w:val="2D776454"/>
    <w:rsid w:val="2D874EDD"/>
    <w:rsid w:val="2E114DE0"/>
    <w:rsid w:val="2E532A1D"/>
    <w:rsid w:val="2E5D3D18"/>
    <w:rsid w:val="2E700367"/>
    <w:rsid w:val="2E7330BF"/>
    <w:rsid w:val="2EC15BD9"/>
    <w:rsid w:val="2F5E78CC"/>
    <w:rsid w:val="2F751885"/>
    <w:rsid w:val="2F775BBF"/>
    <w:rsid w:val="2FE9288F"/>
    <w:rsid w:val="30322C37"/>
    <w:rsid w:val="303A3B69"/>
    <w:rsid w:val="30640F12"/>
    <w:rsid w:val="30DB50E9"/>
    <w:rsid w:val="30F960DF"/>
    <w:rsid w:val="30FE1366"/>
    <w:rsid w:val="311905C2"/>
    <w:rsid w:val="313B4368"/>
    <w:rsid w:val="313F45E9"/>
    <w:rsid w:val="32015B6C"/>
    <w:rsid w:val="32034EF7"/>
    <w:rsid w:val="32261694"/>
    <w:rsid w:val="3238450B"/>
    <w:rsid w:val="323E497C"/>
    <w:rsid w:val="32656F29"/>
    <w:rsid w:val="326F41FC"/>
    <w:rsid w:val="327C4B93"/>
    <w:rsid w:val="32AC3274"/>
    <w:rsid w:val="33114C55"/>
    <w:rsid w:val="331E002D"/>
    <w:rsid w:val="332B380F"/>
    <w:rsid w:val="333C6176"/>
    <w:rsid w:val="337C6572"/>
    <w:rsid w:val="339C6C14"/>
    <w:rsid w:val="33A35F7C"/>
    <w:rsid w:val="33B91964"/>
    <w:rsid w:val="34321327"/>
    <w:rsid w:val="34B86D7F"/>
    <w:rsid w:val="34BB2C7A"/>
    <w:rsid w:val="34DB551B"/>
    <w:rsid w:val="353335A8"/>
    <w:rsid w:val="354A7C7A"/>
    <w:rsid w:val="357A4D33"/>
    <w:rsid w:val="359836FB"/>
    <w:rsid w:val="35AD7627"/>
    <w:rsid w:val="35B46497"/>
    <w:rsid w:val="35FF0315"/>
    <w:rsid w:val="360F36CE"/>
    <w:rsid w:val="36140CE4"/>
    <w:rsid w:val="361C228F"/>
    <w:rsid w:val="36462A3D"/>
    <w:rsid w:val="36537D97"/>
    <w:rsid w:val="366559E4"/>
    <w:rsid w:val="36A73BF2"/>
    <w:rsid w:val="36BB6985"/>
    <w:rsid w:val="37500442"/>
    <w:rsid w:val="37760883"/>
    <w:rsid w:val="37A60062"/>
    <w:rsid w:val="37D83F93"/>
    <w:rsid w:val="381E158C"/>
    <w:rsid w:val="381F1BC2"/>
    <w:rsid w:val="38912AC0"/>
    <w:rsid w:val="38BB2412"/>
    <w:rsid w:val="38F44861"/>
    <w:rsid w:val="38FB45D2"/>
    <w:rsid w:val="391037F0"/>
    <w:rsid w:val="393F42CA"/>
    <w:rsid w:val="3982065B"/>
    <w:rsid w:val="39D76BE6"/>
    <w:rsid w:val="39E728E2"/>
    <w:rsid w:val="3A0B4BB5"/>
    <w:rsid w:val="3A3375A8"/>
    <w:rsid w:val="3AB65ED2"/>
    <w:rsid w:val="3ACD6C2A"/>
    <w:rsid w:val="3AEE37CE"/>
    <w:rsid w:val="3B2F036E"/>
    <w:rsid w:val="3B8E32E7"/>
    <w:rsid w:val="3BB80364"/>
    <w:rsid w:val="3BBF3CCF"/>
    <w:rsid w:val="3BC92571"/>
    <w:rsid w:val="3BF5780A"/>
    <w:rsid w:val="3BF85ABC"/>
    <w:rsid w:val="3C766BD4"/>
    <w:rsid w:val="3C8808A8"/>
    <w:rsid w:val="3CAA05F4"/>
    <w:rsid w:val="3CCD1F95"/>
    <w:rsid w:val="3CE84C78"/>
    <w:rsid w:val="3CEC2386"/>
    <w:rsid w:val="3D193084"/>
    <w:rsid w:val="3D5B369C"/>
    <w:rsid w:val="3D5D7415"/>
    <w:rsid w:val="3D767023"/>
    <w:rsid w:val="3D7931DD"/>
    <w:rsid w:val="3DD84CED"/>
    <w:rsid w:val="3E9C5D1B"/>
    <w:rsid w:val="3EAE1716"/>
    <w:rsid w:val="3EF75615"/>
    <w:rsid w:val="3F5046D4"/>
    <w:rsid w:val="3FD40C52"/>
    <w:rsid w:val="401E200A"/>
    <w:rsid w:val="409819E5"/>
    <w:rsid w:val="40C220A7"/>
    <w:rsid w:val="40F840B2"/>
    <w:rsid w:val="4149735F"/>
    <w:rsid w:val="4181131A"/>
    <w:rsid w:val="41AD0100"/>
    <w:rsid w:val="41EF152B"/>
    <w:rsid w:val="42277FF1"/>
    <w:rsid w:val="42576B28"/>
    <w:rsid w:val="426976B5"/>
    <w:rsid w:val="426D634C"/>
    <w:rsid w:val="42AF682B"/>
    <w:rsid w:val="42E163F2"/>
    <w:rsid w:val="42E67EB5"/>
    <w:rsid w:val="42EA61D2"/>
    <w:rsid w:val="42EB7048"/>
    <w:rsid w:val="42F14617"/>
    <w:rsid w:val="430976F7"/>
    <w:rsid w:val="4320610A"/>
    <w:rsid w:val="43233385"/>
    <w:rsid w:val="4348021A"/>
    <w:rsid w:val="43A52AB5"/>
    <w:rsid w:val="43E75C8A"/>
    <w:rsid w:val="43F5336E"/>
    <w:rsid w:val="44313330"/>
    <w:rsid w:val="44480DA2"/>
    <w:rsid w:val="444F0625"/>
    <w:rsid w:val="445B1CB7"/>
    <w:rsid w:val="447B2CC9"/>
    <w:rsid w:val="44842636"/>
    <w:rsid w:val="450E4824"/>
    <w:rsid w:val="45BF1A1E"/>
    <w:rsid w:val="45DC4B29"/>
    <w:rsid w:val="463914F2"/>
    <w:rsid w:val="464F6181"/>
    <w:rsid w:val="46F012F9"/>
    <w:rsid w:val="4712301E"/>
    <w:rsid w:val="475C24EB"/>
    <w:rsid w:val="476800FC"/>
    <w:rsid w:val="4779040E"/>
    <w:rsid w:val="478F4DA6"/>
    <w:rsid w:val="47C02A7A"/>
    <w:rsid w:val="47CE3F52"/>
    <w:rsid w:val="4819260E"/>
    <w:rsid w:val="48267C73"/>
    <w:rsid w:val="482F0CBF"/>
    <w:rsid w:val="484C07B1"/>
    <w:rsid w:val="48BF44BA"/>
    <w:rsid w:val="495C005F"/>
    <w:rsid w:val="499B127D"/>
    <w:rsid w:val="49E12311"/>
    <w:rsid w:val="49F33825"/>
    <w:rsid w:val="4A083C34"/>
    <w:rsid w:val="4A282B58"/>
    <w:rsid w:val="4A39664D"/>
    <w:rsid w:val="4A4756D4"/>
    <w:rsid w:val="4A547DF1"/>
    <w:rsid w:val="4A5751EC"/>
    <w:rsid w:val="4A7F3A24"/>
    <w:rsid w:val="4A834233"/>
    <w:rsid w:val="4B115470"/>
    <w:rsid w:val="4B693428"/>
    <w:rsid w:val="4B7C709B"/>
    <w:rsid w:val="4B7D6ED4"/>
    <w:rsid w:val="4B904EF8"/>
    <w:rsid w:val="4BA34342"/>
    <w:rsid w:val="4BD20378"/>
    <w:rsid w:val="4C4B33F0"/>
    <w:rsid w:val="4C4F0870"/>
    <w:rsid w:val="4C7B1918"/>
    <w:rsid w:val="4C844A24"/>
    <w:rsid w:val="4CC01258"/>
    <w:rsid w:val="4CDB4617"/>
    <w:rsid w:val="4CFC4B4A"/>
    <w:rsid w:val="4D0C69C4"/>
    <w:rsid w:val="4D2C6E03"/>
    <w:rsid w:val="4D4C4DB0"/>
    <w:rsid w:val="4D723FCF"/>
    <w:rsid w:val="4D81300F"/>
    <w:rsid w:val="4D82166B"/>
    <w:rsid w:val="4DAA25FF"/>
    <w:rsid w:val="4DDE0F4B"/>
    <w:rsid w:val="4E240208"/>
    <w:rsid w:val="4E757739"/>
    <w:rsid w:val="4E772EF0"/>
    <w:rsid w:val="4EB376FF"/>
    <w:rsid w:val="4EC62474"/>
    <w:rsid w:val="4ECA0682"/>
    <w:rsid w:val="4EEA543C"/>
    <w:rsid w:val="4F1F5F1A"/>
    <w:rsid w:val="4F51263B"/>
    <w:rsid w:val="4FAC33AD"/>
    <w:rsid w:val="50444672"/>
    <w:rsid w:val="506D7517"/>
    <w:rsid w:val="50DC2766"/>
    <w:rsid w:val="510819DD"/>
    <w:rsid w:val="514209A3"/>
    <w:rsid w:val="51990D26"/>
    <w:rsid w:val="51C92E73"/>
    <w:rsid w:val="522D720D"/>
    <w:rsid w:val="523B24AF"/>
    <w:rsid w:val="52505342"/>
    <w:rsid w:val="525C3722"/>
    <w:rsid w:val="525E35BB"/>
    <w:rsid w:val="52B6036C"/>
    <w:rsid w:val="52B9600D"/>
    <w:rsid w:val="52C17709"/>
    <w:rsid w:val="532D4A8B"/>
    <w:rsid w:val="53CD40C3"/>
    <w:rsid w:val="542C5C75"/>
    <w:rsid w:val="54784B7D"/>
    <w:rsid w:val="54947768"/>
    <w:rsid w:val="55262802"/>
    <w:rsid w:val="557A602B"/>
    <w:rsid w:val="5594564C"/>
    <w:rsid w:val="55E11369"/>
    <w:rsid w:val="560A5D7B"/>
    <w:rsid w:val="569E667C"/>
    <w:rsid w:val="56B7773E"/>
    <w:rsid w:val="56C500AD"/>
    <w:rsid w:val="56D93B58"/>
    <w:rsid w:val="5728476A"/>
    <w:rsid w:val="572B41B4"/>
    <w:rsid w:val="573C5E95"/>
    <w:rsid w:val="57CA6EF3"/>
    <w:rsid w:val="57D17FCC"/>
    <w:rsid w:val="581F5548"/>
    <w:rsid w:val="582F01FA"/>
    <w:rsid w:val="58546E79"/>
    <w:rsid w:val="58CB214C"/>
    <w:rsid w:val="58D75E75"/>
    <w:rsid w:val="58FD5F53"/>
    <w:rsid w:val="5927777C"/>
    <w:rsid w:val="59644A3A"/>
    <w:rsid w:val="599827B6"/>
    <w:rsid w:val="59F01DF4"/>
    <w:rsid w:val="5A4E4C0A"/>
    <w:rsid w:val="5AD563E4"/>
    <w:rsid w:val="5AEC372E"/>
    <w:rsid w:val="5B327E20"/>
    <w:rsid w:val="5BC26A14"/>
    <w:rsid w:val="5BC528FD"/>
    <w:rsid w:val="5C207F86"/>
    <w:rsid w:val="5C4129EA"/>
    <w:rsid w:val="5C93740B"/>
    <w:rsid w:val="5CA249EC"/>
    <w:rsid w:val="5CCE3A33"/>
    <w:rsid w:val="5D053873"/>
    <w:rsid w:val="5D170F36"/>
    <w:rsid w:val="5D4E06D0"/>
    <w:rsid w:val="5D5F468B"/>
    <w:rsid w:val="5D79105A"/>
    <w:rsid w:val="5DD9365A"/>
    <w:rsid w:val="5E4105E7"/>
    <w:rsid w:val="5E465BF2"/>
    <w:rsid w:val="5E7303EE"/>
    <w:rsid w:val="5E96232F"/>
    <w:rsid w:val="5F27742B"/>
    <w:rsid w:val="5F7563E8"/>
    <w:rsid w:val="5F88085E"/>
    <w:rsid w:val="5F8F3BE9"/>
    <w:rsid w:val="5FD27396"/>
    <w:rsid w:val="602F5EC1"/>
    <w:rsid w:val="60597AB8"/>
    <w:rsid w:val="6064624B"/>
    <w:rsid w:val="60704079"/>
    <w:rsid w:val="607D5554"/>
    <w:rsid w:val="60957760"/>
    <w:rsid w:val="60C153B2"/>
    <w:rsid w:val="60C413D5"/>
    <w:rsid w:val="612B2DD1"/>
    <w:rsid w:val="61504A17"/>
    <w:rsid w:val="61841B15"/>
    <w:rsid w:val="61974B52"/>
    <w:rsid w:val="619A05C2"/>
    <w:rsid w:val="61A86601"/>
    <w:rsid w:val="61D770D4"/>
    <w:rsid w:val="61E544A6"/>
    <w:rsid w:val="61F21F72"/>
    <w:rsid w:val="620805E5"/>
    <w:rsid w:val="62366E87"/>
    <w:rsid w:val="63391447"/>
    <w:rsid w:val="633A30DC"/>
    <w:rsid w:val="63DD630A"/>
    <w:rsid w:val="63E63410"/>
    <w:rsid w:val="63E678B4"/>
    <w:rsid w:val="64810C65"/>
    <w:rsid w:val="64B04CFF"/>
    <w:rsid w:val="64CB7B8C"/>
    <w:rsid w:val="65090005"/>
    <w:rsid w:val="65206A3B"/>
    <w:rsid w:val="65FC516D"/>
    <w:rsid w:val="66613222"/>
    <w:rsid w:val="667E25EE"/>
    <w:rsid w:val="673037B4"/>
    <w:rsid w:val="67B850C4"/>
    <w:rsid w:val="67D14378"/>
    <w:rsid w:val="67D6397E"/>
    <w:rsid w:val="67E22CA6"/>
    <w:rsid w:val="680C0B40"/>
    <w:rsid w:val="68444BA9"/>
    <w:rsid w:val="68AD274F"/>
    <w:rsid w:val="68D72ABF"/>
    <w:rsid w:val="68DB533D"/>
    <w:rsid w:val="68DC19B5"/>
    <w:rsid w:val="68EE5063"/>
    <w:rsid w:val="69011A1A"/>
    <w:rsid w:val="69163158"/>
    <w:rsid w:val="692F4A98"/>
    <w:rsid w:val="69D73C17"/>
    <w:rsid w:val="6A215FE5"/>
    <w:rsid w:val="6A4C5F97"/>
    <w:rsid w:val="6A6424F2"/>
    <w:rsid w:val="6A8120E5"/>
    <w:rsid w:val="6AA3313D"/>
    <w:rsid w:val="6AD030C7"/>
    <w:rsid w:val="6B701749"/>
    <w:rsid w:val="6BAE16EB"/>
    <w:rsid w:val="6BC04D37"/>
    <w:rsid w:val="6C4E4249"/>
    <w:rsid w:val="6C7559B7"/>
    <w:rsid w:val="6C814488"/>
    <w:rsid w:val="6CBA6439"/>
    <w:rsid w:val="6CE66B6E"/>
    <w:rsid w:val="6D041D75"/>
    <w:rsid w:val="6D352DEB"/>
    <w:rsid w:val="6D413DAD"/>
    <w:rsid w:val="6D8C327A"/>
    <w:rsid w:val="6DE866D9"/>
    <w:rsid w:val="6E1556F6"/>
    <w:rsid w:val="6E753D0F"/>
    <w:rsid w:val="6EA563D0"/>
    <w:rsid w:val="6EE52D9C"/>
    <w:rsid w:val="6F1E7F02"/>
    <w:rsid w:val="6F4B0F13"/>
    <w:rsid w:val="6F514CD4"/>
    <w:rsid w:val="6F5376EC"/>
    <w:rsid w:val="6F62216C"/>
    <w:rsid w:val="6FA03EB6"/>
    <w:rsid w:val="6FC8315E"/>
    <w:rsid w:val="6FCF4121"/>
    <w:rsid w:val="702459EC"/>
    <w:rsid w:val="703D085C"/>
    <w:rsid w:val="70AE736D"/>
    <w:rsid w:val="70B556D8"/>
    <w:rsid w:val="70E34339"/>
    <w:rsid w:val="71516148"/>
    <w:rsid w:val="716A7BCC"/>
    <w:rsid w:val="71BC7EA6"/>
    <w:rsid w:val="71C32FE3"/>
    <w:rsid w:val="71EC129E"/>
    <w:rsid w:val="722E4879"/>
    <w:rsid w:val="724950AF"/>
    <w:rsid w:val="72533FE0"/>
    <w:rsid w:val="72551ED2"/>
    <w:rsid w:val="726B684E"/>
    <w:rsid w:val="72BB015E"/>
    <w:rsid w:val="72CE7F48"/>
    <w:rsid w:val="72D46E2B"/>
    <w:rsid w:val="72E670E4"/>
    <w:rsid w:val="730575B1"/>
    <w:rsid w:val="73503487"/>
    <w:rsid w:val="735848C0"/>
    <w:rsid w:val="737F2F3A"/>
    <w:rsid w:val="7380086D"/>
    <w:rsid w:val="73814F04"/>
    <w:rsid w:val="73D32C53"/>
    <w:rsid w:val="7443040B"/>
    <w:rsid w:val="74AE1D28"/>
    <w:rsid w:val="7557416E"/>
    <w:rsid w:val="75F53117"/>
    <w:rsid w:val="760F211C"/>
    <w:rsid w:val="7610431D"/>
    <w:rsid w:val="76AF247D"/>
    <w:rsid w:val="76E761E8"/>
    <w:rsid w:val="76FC1F1B"/>
    <w:rsid w:val="77066C6E"/>
    <w:rsid w:val="772C2BCD"/>
    <w:rsid w:val="773648B1"/>
    <w:rsid w:val="778E5E41"/>
    <w:rsid w:val="77ED049A"/>
    <w:rsid w:val="780C5F04"/>
    <w:rsid w:val="7857068C"/>
    <w:rsid w:val="78E214E9"/>
    <w:rsid w:val="799A0ACD"/>
    <w:rsid w:val="79A82FCF"/>
    <w:rsid w:val="79DF4732"/>
    <w:rsid w:val="79F71A7C"/>
    <w:rsid w:val="79FF6B82"/>
    <w:rsid w:val="7A410F49"/>
    <w:rsid w:val="7A801A3E"/>
    <w:rsid w:val="7A8352DF"/>
    <w:rsid w:val="7A94376E"/>
    <w:rsid w:val="7AA7568D"/>
    <w:rsid w:val="7B352B5A"/>
    <w:rsid w:val="7B621C79"/>
    <w:rsid w:val="7B9D48A5"/>
    <w:rsid w:val="7C144FD9"/>
    <w:rsid w:val="7C3A6597"/>
    <w:rsid w:val="7C6F6A4B"/>
    <w:rsid w:val="7CA65E91"/>
    <w:rsid w:val="7CEA4FB4"/>
    <w:rsid w:val="7CF505C4"/>
    <w:rsid w:val="7D0C2991"/>
    <w:rsid w:val="7D4364E1"/>
    <w:rsid w:val="7D9121E7"/>
    <w:rsid w:val="7DAE4304"/>
    <w:rsid w:val="7E1A7DB8"/>
    <w:rsid w:val="7E4B4A8C"/>
    <w:rsid w:val="7E4C4F69"/>
    <w:rsid w:val="7E8E4DEB"/>
    <w:rsid w:val="7EC02D84"/>
    <w:rsid w:val="7EE15B36"/>
    <w:rsid w:val="7F1F3EA3"/>
    <w:rsid w:val="7F3B68AE"/>
    <w:rsid w:val="7F5D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0" w:beforeLines="0" w:after="0" w:afterLines="0"/>
      <w:outlineLvl w:val="0"/>
    </w:pPr>
    <w:rPr>
      <w:rFonts w:eastAsia="方正小标宋简体"/>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5371</Words>
  <Characters>5491</Characters>
  <Lines>0</Lines>
  <Paragraphs>0</Paragraphs>
  <TotalTime>31</TotalTime>
  <ScaleCrop>false</ScaleCrop>
  <LinksUpToDate>false</LinksUpToDate>
  <CharactersWithSpaces>5687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2023-01-31T01:26:00Z</dcterms:created>
  <dc:creator>khg</dc:creator>
  <cp:lastModifiedBy>Lz</cp:lastModifiedBy>
  <cp:lastPrinted>2023-11-17T08:54:01Z</cp:lastPrinted>
  <dcterms:modified xsi:type="dcterms:W3CDTF">2023-11-17T08:55:00Z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E3BC3820CF9A47A6B246607E70D5B7CA</vt:lpwstr>
  </property>
</Properties>
</file>