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bidi w:val="0"/>
        <w:snapToGrid/>
        <w:spacing w:line="500" w:lineRule="exact"/>
        <w:jc w:val="center"/>
        <w:textAlignment w:val="auto"/>
        <w:rPr>
          <w:b/>
          <w:sz w:val="44"/>
          <w:szCs w:val="44"/>
        </w:rPr>
      </w:pPr>
      <w:r>
        <w:rPr>
          <w:b/>
          <w:sz w:val="44"/>
          <w:szCs w:val="44"/>
        </w:rPr>
        <w:t>陆河县市场监督管理局</w:t>
      </w:r>
    </w:p>
    <w:p>
      <w:pPr>
        <w:keepNext w:val="0"/>
        <w:keepLines w:val="0"/>
        <w:pageBreakBefore w:val="0"/>
        <w:widowControl w:val="0"/>
        <w:kinsoku/>
        <w:wordWrap/>
        <w:overflowPunct/>
        <w:topLinePunct w:val="0"/>
        <w:bidi w:val="0"/>
        <w:snapToGrid/>
        <w:spacing w:line="500" w:lineRule="exact"/>
        <w:jc w:val="center"/>
        <w:textAlignment w:val="auto"/>
        <w:rPr>
          <w:b/>
          <w:sz w:val="44"/>
          <w:szCs w:val="44"/>
        </w:rPr>
      </w:pPr>
      <w:r>
        <w:rPr>
          <w:rFonts w:hint="eastAsia"/>
          <w:b/>
          <w:sz w:val="44"/>
          <w:szCs w:val="44"/>
        </w:rPr>
        <w:t>行政处罚决定书</w:t>
      </w:r>
    </w:p>
    <w:p>
      <w:pPr>
        <w:keepNext w:val="0"/>
        <w:keepLines w:val="0"/>
        <w:pageBreakBefore w:val="0"/>
        <w:widowControl w:val="0"/>
        <w:kinsoku/>
        <w:wordWrap/>
        <w:overflowPunct/>
        <w:topLinePunct w:val="0"/>
        <w:bidi w:val="0"/>
        <w:snapToGrid/>
        <w:spacing w:line="50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处</w:t>
      </w:r>
      <w:r>
        <w:rPr>
          <w:rFonts w:hint="eastAsia" w:ascii="仿宋" w:hAnsi="仿宋" w:eastAsia="仿宋" w:cs="仿宋"/>
          <w:sz w:val="32"/>
          <w:szCs w:val="32"/>
          <w:u w:val="single"/>
        </w:rPr>
        <w:t xml:space="preserve">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2023</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B16</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50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bidi w:val="0"/>
        <w:snapToGrid/>
        <w:spacing w:line="500" w:lineRule="exact"/>
        <w:jc w:val="left"/>
        <w:textAlignment w:val="auto"/>
        <w:rPr>
          <w:rFonts w:hint="default" w:ascii="仿宋" w:hAnsi="仿宋" w:eastAsia="仿宋" w:cs="仿宋"/>
          <w:bCs/>
          <w:sz w:val="32"/>
          <w:szCs w:val="32"/>
          <w:u w:val="single"/>
          <w:lang w:val="en-US" w:eastAsia="zh-CN"/>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陆河县河口镇一夫田食品厂（罗金庭）</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陆河县河口镇一夫田食品厂</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92441523MA4YUUKH7W</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罗金庭</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陆河县河口镇剑门村委会马潭村</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cs="Times New Roman"/>
          <w:lang w:val="en-US" w:eastAsia="zh-CN"/>
        </w:rPr>
        <w:t>2023年4月14日，我局委托深圳中检联检测有限厂到陆河县河口镇海升烟茶酒商行进行抽检，抽取的“一夫田 话梅”（生产厂家：陆河县河口镇一夫田食品厂，生产日期：2022-11-01，规格：90克/盒）经检验，检验结论为该批次“一夫田 话梅”甜蜜素（以环己基氨基磺酸计）项目不符合GB 2760-2014《食品安全国家标准 食品添加剂使用标准》，检验结论为不合格（No：AFSQD040439016C）。我局于2023年5月18日向你厂送达了检验报告并进行现场检查。</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Style w:val="10"/>
          <w:rFonts w:hint="eastAsia" w:ascii="仿宋" w:hAnsi="仿宋" w:eastAsia="仿宋"/>
          <w:lang w:eastAsia="zh-CN"/>
        </w:rPr>
      </w:pPr>
      <w:r>
        <w:rPr>
          <w:rStyle w:val="10"/>
          <w:rFonts w:hint="eastAsia" w:ascii="仿宋" w:hAnsi="仿宋" w:eastAsia="仿宋" w:cs="Times New Roman"/>
          <w:lang w:val="en-US" w:eastAsia="zh-CN"/>
        </w:rPr>
        <w:t>经查，你按照你厂的话梅生产工艺于2022年11</w:t>
      </w:r>
      <w:r>
        <w:rPr>
          <w:rStyle w:val="10"/>
          <w:rFonts w:hint="eastAsia" w:ascii="仿宋" w:hAnsi="仿宋" w:eastAsia="仿宋" w:cs="Times New Roman"/>
          <w:lang w:eastAsia="zh-CN"/>
        </w:rPr>
        <w:t>月</w:t>
      </w:r>
      <w:r>
        <w:rPr>
          <w:rStyle w:val="10"/>
          <w:rFonts w:hint="eastAsia" w:ascii="仿宋" w:hAnsi="仿宋" w:eastAsia="仿宋" w:cs="Times New Roman"/>
          <w:lang w:val="en-US" w:eastAsia="zh-CN"/>
        </w:rPr>
        <w:t>1</w:t>
      </w:r>
      <w:r>
        <w:rPr>
          <w:rStyle w:val="10"/>
          <w:rFonts w:hint="eastAsia" w:ascii="仿宋" w:hAnsi="仿宋" w:eastAsia="仿宋" w:cs="Times New Roman"/>
          <w:lang w:eastAsia="zh-CN"/>
        </w:rPr>
        <w:t>日生产了</w:t>
      </w:r>
      <w:r>
        <w:rPr>
          <w:rStyle w:val="10"/>
          <w:rFonts w:hint="eastAsia" w:ascii="仿宋" w:hAnsi="仿宋" w:eastAsia="仿宋" w:cs="Times New Roman"/>
          <w:lang w:val="en-US" w:eastAsia="zh-CN"/>
        </w:rPr>
        <w:t>100</w:t>
      </w:r>
      <w:r>
        <w:rPr>
          <w:rStyle w:val="10"/>
          <w:rFonts w:hint="eastAsia" w:ascii="仿宋" w:hAnsi="仿宋" w:eastAsia="仿宋" w:cs="Times New Roman"/>
          <w:lang w:eastAsia="zh-CN"/>
        </w:rPr>
        <w:t>盒话梅（规格：</w:t>
      </w:r>
      <w:r>
        <w:rPr>
          <w:rStyle w:val="10"/>
          <w:rFonts w:hint="eastAsia" w:ascii="仿宋" w:hAnsi="仿宋" w:eastAsia="仿宋" w:cs="Times New Roman"/>
          <w:lang w:val="en-US" w:eastAsia="zh-CN"/>
        </w:rPr>
        <w:t>9</w:t>
      </w:r>
      <w:r>
        <w:rPr>
          <w:rStyle w:val="10"/>
          <w:rFonts w:hint="eastAsia" w:ascii="仿宋" w:hAnsi="仿宋" w:eastAsia="仿宋" w:cs="Times New Roman"/>
          <w:lang w:eastAsia="zh-CN"/>
        </w:rPr>
        <w:t>0g/盒）</w:t>
      </w:r>
      <w:r>
        <w:rPr>
          <w:rStyle w:val="10"/>
          <w:rFonts w:hint="eastAsia" w:ascii="仿宋" w:hAnsi="仿宋" w:eastAsia="仿宋"/>
          <w:lang w:eastAsia="zh-CN"/>
        </w:rPr>
        <w:t>。你</w:t>
      </w:r>
      <w:r>
        <w:rPr>
          <w:rStyle w:val="10"/>
          <w:rFonts w:hint="eastAsia" w:ascii="仿宋" w:hAnsi="仿宋" w:eastAsia="仿宋"/>
        </w:rPr>
        <w:t>留存有该批次</w:t>
      </w:r>
      <w:r>
        <w:rPr>
          <w:rStyle w:val="10"/>
          <w:rFonts w:hint="eastAsia" w:ascii="仿宋" w:hAnsi="仿宋" w:eastAsia="仿宋"/>
          <w:lang w:eastAsia="zh-CN"/>
        </w:rPr>
        <w:t>话梅</w:t>
      </w:r>
      <w:r>
        <w:rPr>
          <w:rStyle w:val="10"/>
          <w:rFonts w:hint="eastAsia" w:ascii="仿宋" w:hAnsi="仿宋" w:eastAsia="仿宋"/>
        </w:rPr>
        <w:t>的生产记录</w:t>
      </w:r>
      <w:r>
        <w:rPr>
          <w:rStyle w:val="10"/>
          <w:rFonts w:hint="eastAsia" w:ascii="仿宋" w:hAnsi="仿宋" w:eastAsia="仿宋"/>
          <w:lang w:eastAsia="zh-CN"/>
        </w:rPr>
        <w:t>和销售记录。</w:t>
      </w:r>
      <w:r>
        <w:rPr>
          <w:rStyle w:val="10"/>
          <w:rFonts w:hint="eastAsia" w:ascii="仿宋" w:hAnsi="仿宋" w:eastAsia="仿宋"/>
          <w:lang w:val="en-US" w:eastAsia="zh-CN"/>
        </w:rPr>
        <w:t>上述批次话梅以8元/盒的销售价格销售完毕</w:t>
      </w:r>
      <w:r>
        <w:rPr>
          <w:rStyle w:val="10"/>
          <w:rFonts w:hint="eastAsia" w:ascii="仿宋" w:hAnsi="仿宋" w:eastAsia="仿宋"/>
        </w:rPr>
        <w:t>。收到我局送达的不合格食品检验报告后，</w:t>
      </w:r>
      <w:r>
        <w:rPr>
          <w:rStyle w:val="10"/>
          <w:rFonts w:hint="eastAsia" w:ascii="仿宋" w:hAnsi="仿宋" w:eastAsia="仿宋"/>
          <w:lang w:eastAsia="zh-CN"/>
        </w:rPr>
        <w:t>你</w:t>
      </w:r>
      <w:r>
        <w:rPr>
          <w:rStyle w:val="10"/>
          <w:rFonts w:hint="eastAsia" w:ascii="仿宋" w:hAnsi="仿宋" w:eastAsia="仿宋"/>
        </w:rPr>
        <w:t>开展了食品召回</w:t>
      </w:r>
      <w:r>
        <w:rPr>
          <w:rStyle w:val="10"/>
          <w:rFonts w:hint="eastAsia" w:ascii="仿宋" w:hAnsi="仿宋" w:eastAsia="仿宋"/>
          <w:lang w:eastAsia="zh-CN"/>
        </w:rPr>
        <w:t>，</w:t>
      </w:r>
      <w:r>
        <w:rPr>
          <w:rStyle w:val="10"/>
          <w:rFonts w:hint="eastAsia" w:ascii="仿宋" w:hAnsi="仿宋" w:eastAsia="仿宋"/>
        </w:rPr>
        <w:t>从下游销售商家共召回产品</w:t>
      </w:r>
      <w:r>
        <w:rPr>
          <w:rStyle w:val="10"/>
          <w:rFonts w:hint="eastAsia" w:ascii="仿宋" w:hAnsi="仿宋" w:eastAsia="仿宋"/>
          <w:lang w:val="en-US" w:eastAsia="zh-CN"/>
        </w:rPr>
        <w:t>10盒，并已进行无害化处理</w:t>
      </w:r>
      <w:r>
        <w:rPr>
          <w:rStyle w:val="10"/>
          <w:rFonts w:hint="eastAsia" w:ascii="仿宋" w:hAnsi="仿宋" w:eastAsia="仿宋"/>
        </w:rPr>
        <w:t>。</w:t>
      </w:r>
      <w:r>
        <w:rPr>
          <w:rStyle w:val="10"/>
          <w:rFonts w:hint="eastAsia" w:ascii="仿宋" w:hAnsi="仿宋" w:eastAsia="仿宋"/>
          <w:lang w:eastAsia="zh-CN"/>
        </w:rPr>
        <w:t>截止至案件调查终结，未接到有消费者反映上述食品存在质量问题</w:t>
      </w:r>
      <w:r>
        <w:rPr>
          <w:rStyle w:val="10"/>
          <w:rFonts w:hint="eastAsia" w:ascii="仿宋" w:hAnsi="仿宋" w:eastAsia="仿宋"/>
          <w:lang w:val="en-US" w:eastAsia="zh-CN"/>
        </w:rPr>
        <w:t>。</w:t>
      </w:r>
      <w:r>
        <w:rPr>
          <w:rStyle w:val="10"/>
          <w:rFonts w:hint="eastAsia" w:ascii="仿宋" w:hAnsi="仿宋" w:eastAsia="仿宋"/>
          <w:lang w:eastAsia="zh-CN"/>
        </w:rPr>
        <w:t>你生产</w:t>
      </w:r>
      <w:r>
        <w:rPr>
          <w:rStyle w:val="10"/>
          <w:rFonts w:hint="eastAsia" w:ascii="仿宋" w:hAnsi="仿宋" w:eastAsia="仿宋"/>
        </w:rPr>
        <w:t>上述不合格批次</w:t>
      </w:r>
      <w:r>
        <w:rPr>
          <w:rStyle w:val="10"/>
          <w:rFonts w:hint="eastAsia" w:ascii="仿宋" w:hAnsi="仿宋" w:eastAsia="仿宋"/>
          <w:lang w:eastAsia="zh-CN"/>
        </w:rPr>
        <w:t>话梅</w:t>
      </w:r>
      <w:r>
        <w:rPr>
          <w:rStyle w:val="10"/>
          <w:rFonts w:hint="eastAsia" w:ascii="仿宋" w:hAnsi="仿宋" w:eastAsia="仿宋"/>
        </w:rPr>
        <w:t>货值金额共</w:t>
      </w:r>
      <w:r>
        <w:rPr>
          <w:rStyle w:val="10"/>
          <w:rFonts w:hint="eastAsia" w:ascii="仿宋" w:hAnsi="仿宋" w:eastAsia="仿宋"/>
          <w:lang w:val="en-US" w:eastAsia="zh-CN"/>
        </w:rPr>
        <w:t>800元</w:t>
      </w:r>
      <w:r>
        <w:rPr>
          <w:rStyle w:val="10"/>
          <w:rFonts w:hint="eastAsia" w:ascii="仿宋" w:hAnsi="仿宋" w:eastAsia="仿宋"/>
        </w:rPr>
        <w:t>，违法所得为</w:t>
      </w:r>
      <w:r>
        <w:rPr>
          <w:rStyle w:val="10"/>
          <w:rFonts w:hint="eastAsia" w:ascii="仿宋" w:hAnsi="仿宋" w:eastAsia="仿宋"/>
          <w:lang w:val="en-US" w:eastAsia="zh-CN"/>
        </w:rPr>
        <w:t>720元</w:t>
      </w:r>
      <w:r>
        <w:rPr>
          <w:rStyle w:val="10"/>
          <w:rFonts w:hint="eastAsia" w:ascii="仿宋" w:hAnsi="仿宋" w:eastAsia="仿宋"/>
          <w:lang w:eastAsia="zh-CN"/>
        </w:rPr>
        <w:t>。</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《广东省食品生产加工小作坊和食品摊贩管理条例》第十四条第一款第（六）项和《中华人民共和国食品安全法》第三十四条第（四）项</w:t>
      </w:r>
      <w:r>
        <w:rPr>
          <w:rFonts w:hint="eastAsia" w:ascii="仿宋" w:hAnsi="仿宋" w:eastAsia="仿宋" w:cs="仿宋"/>
          <w:bCs/>
          <w:sz w:val="32"/>
          <w:szCs w:val="32"/>
        </w:rPr>
        <w:t>的规定。</w:t>
      </w:r>
    </w:p>
    <w:p>
      <w:pPr>
        <w:keepNext w:val="0"/>
        <w:keepLines w:val="0"/>
        <w:pageBreakBefore w:val="0"/>
        <w:kinsoku/>
        <w:wordWrap/>
        <w:overflowPunct/>
        <w:topLinePunct w:val="0"/>
        <w:bidi w:val="0"/>
        <w:snapToGrid/>
        <w:spacing w:line="500" w:lineRule="exact"/>
        <w:ind w:firstLine="640" w:firstLineChars="200"/>
        <w:jc w:val="left"/>
        <w:textAlignment w:val="auto"/>
        <w:rPr>
          <w:rStyle w:val="10"/>
          <w:rFonts w:hint="eastAsia" w:ascii="仿宋" w:hAnsi="仿宋" w:eastAsia="仿宋"/>
          <w:u w:val="none"/>
          <w:lang w:val="en-US" w:eastAsia="zh-CN"/>
        </w:rPr>
      </w:pPr>
      <w:r>
        <w:rPr>
          <w:rStyle w:val="10"/>
          <w:rFonts w:hint="eastAsia" w:ascii="仿宋" w:hAnsi="仿宋" w:eastAsia="仿宋"/>
          <w:lang w:eastAsia="zh-CN"/>
        </w:rPr>
        <w:t>本案违法情节较轻</w:t>
      </w:r>
      <w:r>
        <w:rPr>
          <w:rStyle w:val="10"/>
          <w:rFonts w:hint="eastAsia" w:ascii="仿宋" w:hAnsi="仿宋" w:eastAsia="仿宋"/>
        </w:rPr>
        <w:t>，未造成消费者身体健康的损害，且</w:t>
      </w:r>
      <w:r>
        <w:rPr>
          <w:rStyle w:val="10"/>
          <w:rFonts w:hint="eastAsia" w:ascii="仿宋" w:hAnsi="仿宋" w:eastAsia="仿宋"/>
          <w:lang w:eastAsia="zh-CN"/>
        </w:rPr>
        <w:t>你</w:t>
      </w:r>
      <w:r>
        <w:rPr>
          <w:rStyle w:val="10"/>
          <w:rFonts w:hint="eastAsia" w:ascii="仿宋" w:hAnsi="仿宋" w:eastAsia="仿宋"/>
        </w:rPr>
        <w:t>积极配合市场监管部门调查，如实陈述违法事实并主动提供证据材料,</w:t>
      </w:r>
      <w:r>
        <w:rPr>
          <w:rStyle w:val="10"/>
          <w:rFonts w:hint="eastAsia" w:ascii="仿宋" w:hAnsi="仿宋" w:eastAsia="仿宋"/>
          <w:lang w:val="en-US" w:eastAsia="zh-CN"/>
        </w:rPr>
        <w:t>符合《</w:t>
      </w:r>
      <w:r>
        <w:rPr>
          <w:rStyle w:val="10"/>
          <w:rFonts w:hint="default" w:ascii="仿宋" w:hAnsi="仿宋" w:eastAsia="仿宋"/>
          <w:lang w:eastAsia="zh-CN"/>
        </w:rPr>
        <w:t>中华人民共和国行政处罚法</w:t>
      </w:r>
      <w:r>
        <w:rPr>
          <w:rStyle w:val="10"/>
          <w:rFonts w:hint="eastAsia" w:ascii="仿宋" w:hAnsi="仿宋" w:eastAsia="仿宋"/>
          <w:lang w:val="en-US" w:eastAsia="zh-CN"/>
        </w:rPr>
        <w:t>》</w:t>
      </w:r>
      <w:r>
        <w:rPr>
          <w:rStyle w:val="10"/>
          <w:rFonts w:hint="eastAsia" w:ascii="仿宋" w:hAnsi="仿宋" w:eastAsia="仿宋"/>
          <w:lang w:eastAsia="zh-CN"/>
        </w:rPr>
        <w:t>第三十二条第五项“</w:t>
      </w:r>
      <w:r>
        <w:rPr>
          <w:rStyle w:val="10"/>
          <w:rFonts w:hint="default" w:ascii="仿宋" w:hAnsi="仿宋" w:eastAsia="仿宋"/>
          <w:lang w:eastAsia="zh-CN"/>
        </w:rPr>
        <w:t>当事人有下列情形之一，应当从轻或者减轻行政处罚：(五)法律、法规、规章规定其他应当从轻或者减轻行政处罚的。</w:t>
      </w:r>
      <w:r>
        <w:rPr>
          <w:rStyle w:val="10"/>
          <w:rFonts w:hint="eastAsia" w:ascii="仿宋" w:hAnsi="仿宋" w:eastAsia="仿宋"/>
          <w:lang w:eastAsia="zh-CN"/>
        </w:rPr>
        <w:t>”</w:t>
      </w:r>
      <w:r>
        <w:rPr>
          <w:rFonts w:hint="eastAsia" w:ascii="仿宋" w:hAnsi="仿宋" w:eastAsia="仿宋" w:cs="仿宋"/>
          <w:bCs/>
          <w:sz w:val="32"/>
          <w:szCs w:val="32"/>
          <w:lang w:eastAsia="zh-CN"/>
        </w:rPr>
        <w:t>和</w:t>
      </w:r>
      <w:r>
        <w:rPr>
          <w:rStyle w:val="10"/>
          <w:rFonts w:hint="eastAsia" w:ascii="仿宋" w:hAnsi="仿宋" w:eastAsia="仿宋"/>
          <w:u w:val="none"/>
          <w:lang w:val="en-US" w:eastAsia="zh-CN"/>
        </w:rPr>
        <w:t xml:space="preserve">《广东省市场监督管理局关于行政处罚自由裁量权的适用规则》第十七条第（一）、（二）项“有下列情形之一的，可以依法从轻或者减轻行政处罚：（一）积极配合市场监督管理部门调查，如实交代违法事实并主动提供证据材料的；（二）违法行为轻微，社会危害性较小的。”的规定可以从轻处罚。 </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Style w:val="10"/>
          <w:rFonts w:hint="eastAsia" w:ascii="仿宋" w:hAnsi="仿宋" w:eastAsia="仿宋" w:cs="Times New Roman"/>
          <w:lang w:val="en-US" w:eastAsia="zh-CN"/>
        </w:rPr>
      </w:pPr>
      <w:r>
        <w:rPr>
          <w:rStyle w:val="10"/>
          <w:rFonts w:hint="eastAsia" w:ascii="仿宋" w:hAnsi="仿宋" w:eastAsia="仿宋"/>
        </w:rPr>
        <w:t>依据</w:t>
      </w:r>
      <w:r>
        <w:rPr>
          <w:rStyle w:val="10"/>
          <w:rFonts w:hint="eastAsia" w:ascii="仿宋" w:hAnsi="仿宋" w:eastAsia="仿宋"/>
          <w:lang w:val="en-US" w:eastAsia="zh-CN"/>
        </w:rPr>
        <w:t>《广东省食品生产加工小作坊和食品摊贩管理条例》第五十条第一款和上述的规定</w:t>
      </w:r>
      <w:r>
        <w:rPr>
          <w:rStyle w:val="10"/>
          <w:rFonts w:hint="eastAsia" w:ascii="仿宋" w:hAnsi="仿宋" w:eastAsia="仿宋"/>
        </w:rPr>
        <w:t>，本局决定对你（单位）给予以下行政处罚:</w:t>
      </w:r>
      <w:r>
        <w:rPr>
          <w:rStyle w:val="10"/>
          <w:rFonts w:hint="eastAsia" w:ascii="仿宋" w:hAnsi="仿宋" w:eastAsia="仿宋"/>
          <w:lang w:eastAsia="zh-CN"/>
        </w:rPr>
        <w:t>1.没收违法所得</w:t>
      </w:r>
      <w:r>
        <w:rPr>
          <w:rStyle w:val="10"/>
          <w:rFonts w:hint="eastAsia" w:ascii="仿宋" w:hAnsi="仿宋" w:eastAsia="仿宋"/>
          <w:lang w:val="en-US" w:eastAsia="zh-CN"/>
        </w:rPr>
        <w:t>720</w:t>
      </w:r>
      <w:r>
        <w:rPr>
          <w:rStyle w:val="10"/>
          <w:rFonts w:hint="eastAsia" w:ascii="仿宋" w:hAnsi="仿宋" w:eastAsia="仿宋"/>
          <w:lang w:eastAsia="zh-CN"/>
        </w:rPr>
        <w:t>元；2.处罚款</w:t>
      </w:r>
      <w:r>
        <w:rPr>
          <w:rStyle w:val="10"/>
          <w:rFonts w:hint="eastAsia" w:ascii="仿宋" w:hAnsi="仿宋" w:eastAsia="仿宋"/>
          <w:lang w:val="en-US" w:eastAsia="zh-CN"/>
        </w:rPr>
        <w:t>10000</w:t>
      </w:r>
      <w:r>
        <w:rPr>
          <w:rStyle w:val="10"/>
          <w:rFonts w:hint="eastAsia" w:ascii="仿宋" w:hAnsi="仿宋" w:eastAsia="仿宋"/>
          <w:lang w:eastAsia="zh-CN"/>
        </w:rPr>
        <w:t>元；罚没款合计10</w:t>
      </w:r>
      <w:r>
        <w:rPr>
          <w:rStyle w:val="10"/>
          <w:rFonts w:hint="eastAsia" w:ascii="仿宋" w:hAnsi="仿宋" w:eastAsia="仿宋"/>
          <w:lang w:val="en-US" w:eastAsia="zh-CN"/>
        </w:rPr>
        <w:t>720</w:t>
      </w:r>
      <w:r>
        <w:rPr>
          <w:rStyle w:val="10"/>
          <w:rFonts w:hint="eastAsia" w:ascii="仿宋" w:hAnsi="仿宋" w:eastAsia="仿宋"/>
          <w:lang w:eastAsia="zh-CN"/>
        </w:rPr>
        <w:t>元（人民币壹万零柒佰贰拾元整）</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bidi="ar"/>
        </w:rPr>
        <w:t xml:space="preserve"> </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ascii="仿宋" w:hAnsi="仿宋" w:eastAsia="仿宋" w:cs="仿宋"/>
          <w:bCs/>
          <w:sz w:val="32"/>
          <w:szCs w:val="32"/>
        </w:rPr>
      </w:pPr>
      <w:r>
        <w:rPr>
          <w:rStyle w:val="10"/>
          <w:rFonts w:hint="eastAsia" w:ascii="仿宋" w:hAnsi="仿宋" w:eastAsia="仿宋" w:cs="Times New Roman"/>
          <w:lang w:val="en-US" w:eastAsia="zh-CN"/>
        </w:rPr>
        <w:t>上述事实，主要有以下证据证明： 1.《检验报告》（No：AFSQD040439016C）；2.现场检查笔录；3.对负责人罗金庭的询问调查笔录；4.陆河县河口镇一夫田食品厂《营业执照》、《广东省食品生产加工小作坊登记证》、负责人罗金庭身份</w:t>
      </w:r>
      <w:r>
        <w:rPr>
          <w:rFonts w:hint="eastAsia" w:ascii="仿宋" w:hAnsi="仿宋" w:eastAsia="仿宋" w:cs="仿宋"/>
          <w:bCs/>
          <w:sz w:val="32"/>
          <w:szCs w:val="32"/>
        </w:rPr>
        <w:t>证复印件；5.</w:t>
      </w:r>
      <w:r>
        <w:rPr>
          <w:rFonts w:hint="eastAsia" w:ascii="仿宋" w:hAnsi="仿宋" w:eastAsia="仿宋" w:cs="仿宋"/>
          <w:sz w:val="32"/>
          <w:szCs w:val="32"/>
        </w:rPr>
        <w:t>被抽检批次</w:t>
      </w:r>
      <w:r>
        <w:rPr>
          <w:rFonts w:hint="eastAsia" w:ascii="仿宋" w:hAnsi="仿宋" w:eastAsia="仿宋" w:cs="仿宋"/>
          <w:sz w:val="32"/>
          <w:szCs w:val="32"/>
          <w:lang w:eastAsia="zh-CN"/>
        </w:rPr>
        <w:t>话梅</w:t>
      </w:r>
      <w:r>
        <w:rPr>
          <w:rFonts w:hint="eastAsia" w:ascii="仿宋" w:hAnsi="仿宋" w:eastAsia="仿宋" w:cs="仿宋"/>
          <w:sz w:val="32"/>
          <w:szCs w:val="32"/>
        </w:rPr>
        <w:t>的生产记录、</w:t>
      </w:r>
      <w:r>
        <w:rPr>
          <w:rFonts w:hint="eastAsia" w:ascii="仿宋" w:hAnsi="仿宋" w:eastAsia="仿宋" w:cs="仿宋"/>
          <w:sz w:val="32"/>
          <w:szCs w:val="32"/>
          <w:lang w:eastAsia="zh-CN"/>
        </w:rPr>
        <w:t>销售记录、</w:t>
      </w:r>
      <w:r>
        <w:rPr>
          <w:rFonts w:hint="eastAsia" w:ascii="仿宋" w:hAnsi="仿宋" w:eastAsia="仿宋" w:cs="仿宋"/>
          <w:sz w:val="32"/>
          <w:szCs w:val="32"/>
        </w:rPr>
        <w:t>召回通知书、召回清单</w:t>
      </w:r>
      <w:r>
        <w:rPr>
          <w:rFonts w:hint="eastAsia" w:ascii="仿宋" w:hAnsi="仿宋" w:eastAsia="仿宋" w:cs="仿宋"/>
          <w:sz w:val="32"/>
          <w:szCs w:val="32"/>
          <w:lang w:eastAsia="zh-CN"/>
        </w:rPr>
        <w:t>和整改报告</w:t>
      </w:r>
      <w:r>
        <w:rPr>
          <w:rFonts w:hint="eastAsia" w:ascii="仿宋" w:hAnsi="仿宋" w:eastAsia="仿宋" w:cs="仿宋"/>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2023年7月6日</w:t>
      </w:r>
      <w:r>
        <w:rPr>
          <w:rFonts w:hint="eastAsia" w:ascii="仿宋" w:hAnsi="仿宋" w:eastAsia="仿宋" w:cs="仿宋"/>
          <w:bCs/>
          <w:sz w:val="32"/>
          <w:szCs w:val="32"/>
        </w:rPr>
        <w:t>告知当事人拟作出的行政处罚，当事人未提出陈述、申辩</w:t>
      </w:r>
      <w:r>
        <w:rPr>
          <w:rFonts w:hint="eastAsia" w:ascii="仿宋" w:hAnsi="仿宋" w:eastAsia="仿宋" w:cs="仿宋"/>
          <w:bCs/>
          <w:sz w:val="32"/>
          <w:szCs w:val="32"/>
          <w:lang w:eastAsia="zh-CN"/>
        </w:rPr>
        <w:t>及听证</w:t>
      </w:r>
      <w:r>
        <w:rPr>
          <w:rFonts w:hint="eastAsia" w:ascii="仿宋" w:hAnsi="仿宋" w:eastAsia="仿宋" w:cs="仿宋"/>
          <w:bCs/>
          <w:sz w:val="32"/>
          <w:szCs w:val="32"/>
        </w:rPr>
        <w:t xml:space="preserve">要求。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国邮政储蓄银行股份有限公司陆河县支行。逾期不缴纳罚没款的，根据《中华人民共和国行政处罚法》第七十二条第一款第（一）项的规定，每日按罚款数额的3%加处罚款，并将依法申请人民法院强制执行。                             </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如不服本处罚决定，可在接到本处罚决定书之日起60日内向陆河县人民政府申请行政复议，也可以于6个月内依法向海丰县人民法院提起行政诉讼。</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Cs/>
          <w:sz w:val="32"/>
          <w:szCs w:val="32"/>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rPr>
          <w:rFonts w:hint="eastAsia"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4480" w:firstLineChars="1400"/>
        <w:jc w:val="left"/>
        <w:textAlignment w:val="auto"/>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2023年7月1</w:t>
      </w:r>
      <w:r>
        <w:rPr>
          <w:rFonts w:hint="eastAsia" w:ascii="仿宋" w:hAnsi="仿宋" w:eastAsia="仿宋" w:cs="仿宋"/>
          <w:bCs/>
          <w:sz w:val="32"/>
          <w:szCs w:val="32"/>
          <w:lang w:val="en-US" w:eastAsia="zh-CN"/>
        </w:rPr>
        <w:t>7</w:t>
      </w:r>
      <w:r>
        <w:rPr>
          <w:rFonts w:hint="eastAsia" w:ascii="仿宋" w:hAnsi="仿宋" w:eastAsia="仿宋" w:cs="仿宋"/>
          <w:bCs/>
          <w:sz w:val="32"/>
          <w:szCs w:val="32"/>
          <w:lang w:eastAsia="zh-CN"/>
        </w:rPr>
        <w:t>日</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bidi w:val="0"/>
        <w:snapToGrid/>
        <w:spacing w:line="500" w:lineRule="exact"/>
        <w:jc w:val="left"/>
        <w:textAlignment w:val="auto"/>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bidi w:val="0"/>
        <w:snapToGrid/>
        <w:spacing w:line="500" w:lineRule="exact"/>
        <w:jc w:val="left"/>
        <w:textAlignment w:val="auto"/>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754326"/>
    <w:rsid w:val="000B7D0F"/>
    <w:rsid w:val="000D420B"/>
    <w:rsid w:val="000F6F40"/>
    <w:rsid w:val="00154A1A"/>
    <w:rsid w:val="001B4064"/>
    <w:rsid w:val="001D3028"/>
    <w:rsid w:val="00201B74"/>
    <w:rsid w:val="00221EB1"/>
    <w:rsid w:val="0026583A"/>
    <w:rsid w:val="00297043"/>
    <w:rsid w:val="002A6F40"/>
    <w:rsid w:val="00353D2E"/>
    <w:rsid w:val="00356D31"/>
    <w:rsid w:val="00362EA1"/>
    <w:rsid w:val="003A6D4B"/>
    <w:rsid w:val="00432A1C"/>
    <w:rsid w:val="00461E42"/>
    <w:rsid w:val="004A18BE"/>
    <w:rsid w:val="004D7096"/>
    <w:rsid w:val="005366B1"/>
    <w:rsid w:val="00551DC3"/>
    <w:rsid w:val="00570B75"/>
    <w:rsid w:val="005740D5"/>
    <w:rsid w:val="00584092"/>
    <w:rsid w:val="005B68A7"/>
    <w:rsid w:val="005D76B8"/>
    <w:rsid w:val="00615713"/>
    <w:rsid w:val="00641EEB"/>
    <w:rsid w:val="006875CB"/>
    <w:rsid w:val="006A40AA"/>
    <w:rsid w:val="006A6460"/>
    <w:rsid w:val="006E1FB5"/>
    <w:rsid w:val="006E781D"/>
    <w:rsid w:val="007064D3"/>
    <w:rsid w:val="00720DB5"/>
    <w:rsid w:val="00754326"/>
    <w:rsid w:val="00761B0A"/>
    <w:rsid w:val="00792EA9"/>
    <w:rsid w:val="007B0275"/>
    <w:rsid w:val="007B7EA8"/>
    <w:rsid w:val="008501FD"/>
    <w:rsid w:val="008A6FF2"/>
    <w:rsid w:val="009335C3"/>
    <w:rsid w:val="0094489B"/>
    <w:rsid w:val="00946766"/>
    <w:rsid w:val="009541D5"/>
    <w:rsid w:val="00955DCB"/>
    <w:rsid w:val="00961DBE"/>
    <w:rsid w:val="00973CD6"/>
    <w:rsid w:val="00991E1A"/>
    <w:rsid w:val="009D3BE7"/>
    <w:rsid w:val="009F0F27"/>
    <w:rsid w:val="00A050EE"/>
    <w:rsid w:val="00A12E6C"/>
    <w:rsid w:val="00A53E99"/>
    <w:rsid w:val="00A5602F"/>
    <w:rsid w:val="00A62A99"/>
    <w:rsid w:val="00A63951"/>
    <w:rsid w:val="00AB12BC"/>
    <w:rsid w:val="00AD57F1"/>
    <w:rsid w:val="00AE10AE"/>
    <w:rsid w:val="00B6387B"/>
    <w:rsid w:val="00C13456"/>
    <w:rsid w:val="00C234A8"/>
    <w:rsid w:val="00C25E99"/>
    <w:rsid w:val="00C84DBB"/>
    <w:rsid w:val="00C9302D"/>
    <w:rsid w:val="00C949C6"/>
    <w:rsid w:val="00C96027"/>
    <w:rsid w:val="00CA1209"/>
    <w:rsid w:val="00CB423A"/>
    <w:rsid w:val="00CF0ADD"/>
    <w:rsid w:val="00D11442"/>
    <w:rsid w:val="00D31E9E"/>
    <w:rsid w:val="00D36D92"/>
    <w:rsid w:val="00D47FE0"/>
    <w:rsid w:val="00D6200F"/>
    <w:rsid w:val="00DD1861"/>
    <w:rsid w:val="00E15F42"/>
    <w:rsid w:val="00E31848"/>
    <w:rsid w:val="00E76D7A"/>
    <w:rsid w:val="00E8157A"/>
    <w:rsid w:val="00EA65DC"/>
    <w:rsid w:val="00EA7A92"/>
    <w:rsid w:val="00ED29C5"/>
    <w:rsid w:val="00F11999"/>
    <w:rsid w:val="00F24FC4"/>
    <w:rsid w:val="00F54F82"/>
    <w:rsid w:val="00FB346C"/>
    <w:rsid w:val="00FD218C"/>
    <w:rsid w:val="00FD2224"/>
    <w:rsid w:val="00FE72B4"/>
    <w:rsid w:val="00FF764B"/>
    <w:rsid w:val="02130538"/>
    <w:rsid w:val="02945627"/>
    <w:rsid w:val="02C521BD"/>
    <w:rsid w:val="030E3991"/>
    <w:rsid w:val="03123099"/>
    <w:rsid w:val="031F10D8"/>
    <w:rsid w:val="03417ADA"/>
    <w:rsid w:val="039A2FD7"/>
    <w:rsid w:val="039D63A6"/>
    <w:rsid w:val="04393749"/>
    <w:rsid w:val="04656F73"/>
    <w:rsid w:val="0488409C"/>
    <w:rsid w:val="05423841"/>
    <w:rsid w:val="05BB33CA"/>
    <w:rsid w:val="05E65532"/>
    <w:rsid w:val="06176EC8"/>
    <w:rsid w:val="06230B99"/>
    <w:rsid w:val="0652550C"/>
    <w:rsid w:val="06706EEA"/>
    <w:rsid w:val="06806BC8"/>
    <w:rsid w:val="06B9742D"/>
    <w:rsid w:val="07030029"/>
    <w:rsid w:val="071C2B33"/>
    <w:rsid w:val="07605DE2"/>
    <w:rsid w:val="077E44C3"/>
    <w:rsid w:val="080352D9"/>
    <w:rsid w:val="08785BAC"/>
    <w:rsid w:val="08AD41A6"/>
    <w:rsid w:val="08CF3EF8"/>
    <w:rsid w:val="091B22BE"/>
    <w:rsid w:val="093A4CEF"/>
    <w:rsid w:val="0AB029D7"/>
    <w:rsid w:val="0AE3437E"/>
    <w:rsid w:val="0B7166B7"/>
    <w:rsid w:val="0B8C347D"/>
    <w:rsid w:val="0BB9168E"/>
    <w:rsid w:val="0C076E68"/>
    <w:rsid w:val="0CA862F1"/>
    <w:rsid w:val="0CE07D3D"/>
    <w:rsid w:val="0D2E683A"/>
    <w:rsid w:val="0DC16AAE"/>
    <w:rsid w:val="0DDC3E6C"/>
    <w:rsid w:val="0EB9698C"/>
    <w:rsid w:val="0F2B73F0"/>
    <w:rsid w:val="0F6B3958"/>
    <w:rsid w:val="0F722068"/>
    <w:rsid w:val="107D1B52"/>
    <w:rsid w:val="10EC668B"/>
    <w:rsid w:val="110913CA"/>
    <w:rsid w:val="118105C6"/>
    <w:rsid w:val="11F57311"/>
    <w:rsid w:val="121F2D08"/>
    <w:rsid w:val="12741961"/>
    <w:rsid w:val="12E60001"/>
    <w:rsid w:val="12F3748E"/>
    <w:rsid w:val="13085312"/>
    <w:rsid w:val="13620662"/>
    <w:rsid w:val="13C653BD"/>
    <w:rsid w:val="13DE68CA"/>
    <w:rsid w:val="13E37CD9"/>
    <w:rsid w:val="13FA39BC"/>
    <w:rsid w:val="14372959"/>
    <w:rsid w:val="14944013"/>
    <w:rsid w:val="14B9514A"/>
    <w:rsid w:val="14C348DF"/>
    <w:rsid w:val="14DC317D"/>
    <w:rsid w:val="14E96950"/>
    <w:rsid w:val="14FC7C37"/>
    <w:rsid w:val="15966CFD"/>
    <w:rsid w:val="15C626D7"/>
    <w:rsid w:val="162B6129"/>
    <w:rsid w:val="165A5300"/>
    <w:rsid w:val="16941E44"/>
    <w:rsid w:val="170462CB"/>
    <w:rsid w:val="190D1895"/>
    <w:rsid w:val="19913881"/>
    <w:rsid w:val="1A075D0F"/>
    <w:rsid w:val="1A22584D"/>
    <w:rsid w:val="1A574E1F"/>
    <w:rsid w:val="1A5D1829"/>
    <w:rsid w:val="1AEF54C8"/>
    <w:rsid w:val="1BE50906"/>
    <w:rsid w:val="1CCB4181"/>
    <w:rsid w:val="1D123952"/>
    <w:rsid w:val="1DCB2D4F"/>
    <w:rsid w:val="1E8867B1"/>
    <w:rsid w:val="1EB74C0B"/>
    <w:rsid w:val="1F865743"/>
    <w:rsid w:val="20853862"/>
    <w:rsid w:val="220F46F1"/>
    <w:rsid w:val="222B3790"/>
    <w:rsid w:val="22FB3C2C"/>
    <w:rsid w:val="23332450"/>
    <w:rsid w:val="24727A99"/>
    <w:rsid w:val="24AB20A2"/>
    <w:rsid w:val="24F97A31"/>
    <w:rsid w:val="25C16A63"/>
    <w:rsid w:val="26046EF1"/>
    <w:rsid w:val="26C85857"/>
    <w:rsid w:val="278B19A0"/>
    <w:rsid w:val="27B47B64"/>
    <w:rsid w:val="285B6D81"/>
    <w:rsid w:val="28EA0D45"/>
    <w:rsid w:val="291D33FD"/>
    <w:rsid w:val="29597AB8"/>
    <w:rsid w:val="29786FA0"/>
    <w:rsid w:val="298C4A7B"/>
    <w:rsid w:val="29D21AE3"/>
    <w:rsid w:val="2A7841C2"/>
    <w:rsid w:val="2AD3257C"/>
    <w:rsid w:val="2B31229C"/>
    <w:rsid w:val="2C1D5577"/>
    <w:rsid w:val="2C323854"/>
    <w:rsid w:val="2C40129D"/>
    <w:rsid w:val="2CCE59EC"/>
    <w:rsid w:val="2CD8696A"/>
    <w:rsid w:val="2DFF1934"/>
    <w:rsid w:val="2E075977"/>
    <w:rsid w:val="2E1D56CE"/>
    <w:rsid w:val="2E222864"/>
    <w:rsid w:val="2E754AB4"/>
    <w:rsid w:val="2ED73B0C"/>
    <w:rsid w:val="2EE734E3"/>
    <w:rsid w:val="2F0C5850"/>
    <w:rsid w:val="2FC41E6A"/>
    <w:rsid w:val="2FE17E19"/>
    <w:rsid w:val="30A37255"/>
    <w:rsid w:val="30E542A1"/>
    <w:rsid w:val="30E66C14"/>
    <w:rsid w:val="32171F15"/>
    <w:rsid w:val="32330078"/>
    <w:rsid w:val="32773A56"/>
    <w:rsid w:val="32B40DBF"/>
    <w:rsid w:val="331E376E"/>
    <w:rsid w:val="33555D25"/>
    <w:rsid w:val="335A1C8B"/>
    <w:rsid w:val="337C70FC"/>
    <w:rsid w:val="33F864EA"/>
    <w:rsid w:val="33FE70AF"/>
    <w:rsid w:val="34492726"/>
    <w:rsid w:val="34544C95"/>
    <w:rsid w:val="34AC2E87"/>
    <w:rsid w:val="34FA7944"/>
    <w:rsid w:val="35506F67"/>
    <w:rsid w:val="3552101C"/>
    <w:rsid w:val="35CC2E01"/>
    <w:rsid w:val="35D714E5"/>
    <w:rsid w:val="35E14D8A"/>
    <w:rsid w:val="36D16BDB"/>
    <w:rsid w:val="374D2EA8"/>
    <w:rsid w:val="37E07146"/>
    <w:rsid w:val="38D4722C"/>
    <w:rsid w:val="39562756"/>
    <w:rsid w:val="399833D4"/>
    <w:rsid w:val="39C34BD1"/>
    <w:rsid w:val="39C54EA0"/>
    <w:rsid w:val="3A315AEA"/>
    <w:rsid w:val="3AB31AD1"/>
    <w:rsid w:val="3B0068A2"/>
    <w:rsid w:val="3B6C0CC3"/>
    <w:rsid w:val="3B781B94"/>
    <w:rsid w:val="3C2854E9"/>
    <w:rsid w:val="3C3D2A1E"/>
    <w:rsid w:val="3C470EB1"/>
    <w:rsid w:val="3C580741"/>
    <w:rsid w:val="3C9564DC"/>
    <w:rsid w:val="3CB05452"/>
    <w:rsid w:val="3D3A3F0A"/>
    <w:rsid w:val="3E1E2CCC"/>
    <w:rsid w:val="3EE55C0F"/>
    <w:rsid w:val="3F001329"/>
    <w:rsid w:val="3F3D2934"/>
    <w:rsid w:val="3F8E5FAB"/>
    <w:rsid w:val="41062DF5"/>
    <w:rsid w:val="4252100D"/>
    <w:rsid w:val="42ED70EE"/>
    <w:rsid w:val="43A84F27"/>
    <w:rsid w:val="43A87766"/>
    <w:rsid w:val="43F3357C"/>
    <w:rsid w:val="44441CA1"/>
    <w:rsid w:val="445F4AB0"/>
    <w:rsid w:val="446A4202"/>
    <w:rsid w:val="44B33B5C"/>
    <w:rsid w:val="44B47A84"/>
    <w:rsid w:val="44EF216C"/>
    <w:rsid w:val="45A12873"/>
    <w:rsid w:val="45A86843"/>
    <w:rsid w:val="45E13C8A"/>
    <w:rsid w:val="45E506DC"/>
    <w:rsid w:val="469372B3"/>
    <w:rsid w:val="46A37506"/>
    <w:rsid w:val="46B22174"/>
    <w:rsid w:val="46E82445"/>
    <w:rsid w:val="46F51BF1"/>
    <w:rsid w:val="475072BA"/>
    <w:rsid w:val="47F5189C"/>
    <w:rsid w:val="4820497A"/>
    <w:rsid w:val="4868062C"/>
    <w:rsid w:val="490A4E07"/>
    <w:rsid w:val="4995584A"/>
    <w:rsid w:val="49D676BF"/>
    <w:rsid w:val="49F04219"/>
    <w:rsid w:val="4ADC56FD"/>
    <w:rsid w:val="4B316A0C"/>
    <w:rsid w:val="4B4968EF"/>
    <w:rsid w:val="4B9F01CE"/>
    <w:rsid w:val="4BC04C00"/>
    <w:rsid w:val="4C84365D"/>
    <w:rsid w:val="4CAA206D"/>
    <w:rsid w:val="4CC56D84"/>
    <w:rsid w:val="4CD951D3"/>
    <w:rsid w:val="4D583412"/>
    <w:rsid w:val="4D5D13C9"/>
    <w:rsid w:val="4D955B5F"/>
    <w:rsid w:val="4DDD385C"/>
    <w:rsid w:val="4DEA6FBE"/>
    <w:rsid w:val="4E9B167B"/>
    <w:rsid w:val="4EC11905"/>
    <w:rsid w:val="4EF017DE"/>
    <w:rsid w:val="4FD41EFF"/>
    <w:rsid w:val="50003B47"/>
    <w:rsid w:val="50EB17C0"/>
    <w:rsid w:val="517A5332"/>
    <w:rsid w:val="51C05FCF"/>
    <w:rsid w:val="51C9061B"/>
    <w:rsid w:val="52B828F2"/>
    <w:rsid w:val="52BB3FE7"/>
    <w:rsid w:val="52F24F31"/>
    <w:rsid w:val="539D46CD"/>
    <w:rsid w:val="53FC6E25"/>
    <w:rsid w:val="5486329D"/>
    <w:rsid w:val="55187583"/>
    <w:rsid w:val="56600DEB"/>
    <w:rsid w:val="56686F6E"/>
    <w:rsid w:val="56A04A24"/>
    <w:rsid w:val="56BD0518"/>
    <w:rsid w:val="57D6647D"/>
    <w:rsid w:val="582D5311"/>
    <w:rsid w:val="58785AC2"/>
    <w:rsid w:val="58CF2679"/>
    <w:rsid w:val="593254A7"/>
    <w:rsid w:val="59471241"/>
    <w:rsid w:val="59654EDD"/>
    <w:rsid w:val="5A3822AC"/>
    <w:rsid w:val="5A3A5F9B"/>
    <w:rsid w:val="5ABB0A79"/>
    <w:rsid w:val="5AD04BA6"/>
    <w:rsid w:val="5B1466AC"/>
    <w:rsid w:val="5BEF088D"/>
    <w:rsid w:val="5C0D59E4"/>
    <w:rsid w:val="5C2869E8"/>
    <w:rsid w:val="5C736B04"/>
    <w:rsid w:val="5CAE0AE2"/>
    <w:rsid w:val="5CDF1E9B"/>
    <w:rsid w:val="5DE1055B"/>
    <w:rsid w:val="5ED16597"/>
    <w:rsid w:val="5F0763D5"/>
    <w:rsid w:val="5F16240C"/>
    <w:rsid w:val="5F334442"/>
    <w:rsid w:val="5F8133ED"/>
    <w:rsid w:val="5FF05E4D"/>
    <w:rsid w:val="603911AF"/>
    <w:rsid w:val="6062517B"/>
    <w:rsid w:val="60965543"/>
    <w:rsid w:val="60AF250A"/>
    <w:rsid w:val="60AF5199"/>
    <w:rsid w:val="60C96A0F"/>
    <w:rsid w:val="61271862"/>
    <w:rsid w:val="61A64D42"/>
    <w:rsid w:val="61F87FE9"/>
    <w:rsid w:val="62095023"/>
    <w:rsid w:val="620C6C86"/>
    <w:rsid w:val="620F1B54"/>
    <w:rsid w:val="62223925"/>
    <w:rsid w:val="63024FEB"/>
    <w:rsid w:val="630C4D18"/>
    <w:rsid w:val="6317055B"/>
    <w:rsid w:val="633510EE"/>
    <w:rsid w:val="6397060D"/>
    <w:rsid w:val="63C146EE"/>
    <w:rsid w:val="63E365E5"/>
    <w:rsid w:val="645262F5"/>
    <w:rsid w:val="647D4E26"/>
    <w:rsid w:val="64AF6674"/>
    <w:rsid w:val="64DD53F7"/>
    <w:rsid w:val="65C77D5F"/>
    <w:rsid w:val="65CB2A2F"/>
    <w:rsid w:val="65CE52C9"/>
    <w:rsid w:val="65FD440B"/>
    <w:rsid w:val="66C66E7D"/>
    <w:rsid w:val="66F06367"/>
    <w:rsid w:val="685F354F"/>
    <w:rsid w:val="68894692"/>
    <w:rsid w:val="68CE33B6"/>
    <w:rsid w:val="6922617B"/>
    <w:rsid w:val="695F5116"/>
    <w:rsid w:val="696834EB"/>
    <w:rsid w:val="69857C59"/>
    <w:rsid w:val="6A8C1489"/>
    <w:rsid w:val="6AD30DFF"/>
    <w:rsid w:val="6AE87202"/>
    <w:rsid w:val="6AF00908"/>
    <w:rsid w:val="6B01401A"/>
    <w:rsid w:val="6B3339B6"/>
    <w:rsid w:val="6C045701"/>
    <w:rsid w:val="6C0B5DBF"/>
    <w:rsid w:val="6C4311FF"/>
    <w:rsid w:val="6C4C0FFC"/>
    <w:rsid w:val="6C605AD9"/>
    <w:rsid w:val="6CE136D4"/>
    <w:rsid w:val="6DAE614E"/>
    <w:rsid w:val="6E5D00BD"/>
    <w:rsid w:val="6F0D773E"/>
    <w:rsid w:val="6F691FA4"/>
    <w:rsid w:val="6FE8019A"/>
    <w:rsid w:val="6FEB5674"/>
    <w:rsid w:val="701C0F9C"/>
    <w:rsid w:val="703D1327"/>
    <w:rsid w:val="704875B1"/>
    <w:rsid w:val="706C441D"/>
    <w:rsid w:val="712A250C"/>
    <w:rsid w:val="71AF31C9"/>
    <w:rsid w:val="71C66248"/>
    <w:rsid w:val="71F61FB2"/>
    <w:rsid w:val="72034DA9"/>
    <w:rsid w:val="729B7ABC"/>
    <w:rsid w:val="72F04B09"/>
    <w:rsid w:val="731C7E90"/>
    <w:rsid w:val="732310DD"/>
    <w:rsid w:val="736164A9"/>
    <w:rsid w:val="74363012"/>
    <w:rsid w:val="749A4045"/>
    <w:rsid w:val="74B51516"/>
    <w:rsid w:val="74E42AB7"/>
    <w:rsid w:val="759900E7"/>
    <w:rsid w:val="76376E04"/>
    <w:rsid w:val="76D32A29"/>
    <w:rsid w:val="77B64324"/>
    <w:rsid w:val="77B8049A"/>
    <w:rsid w:val="784D6ACC"/>
    <w:rsid w:val="78B35AFA"/>
    <w:rsid w:val="78BF7B35"/>
    <w:rsid w:val="78D01B80"/>
    <w:rsid w:val="793E5E9B"/>
    <w:rsid w:val="79545F8F"/>
    <w:rsid w:val="79A23A2C"/>
    <w:rsid w:val="79BC710A"/>
    <w:rsid w:val="7A247D44"/>
    <w:rsid w:val="7A2B7977"/>
    <w:rsid w:val="7A326F58"/>
    <w:rsid w:val="7A891D73"/>
    <w:rsid w:val="7AC9629F"/>
    <w:rsid w:val="7BE242B1"/>
    <w:rsid w:val="7C937D68"/>
    <w:rsid w:val="7C9B259B"/>
    <w:rsid w:val="7CC82A10"/>
    <w:rsid w:val="7D3E1CC4"/>
    <w:rsid w:val="7D6704CC"/>
    <w:rsid w:val="7DF30084"/>
    <w:rsid w:val="7DF331F4"/>
    <w:rsid w:val="7E9F7990"/>
    <w:rsid w:val="7EEA6867"/>
    <w:rsid w:val="7F113D56"/>
    <w:rsid w:val="7F2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style01"/>
    <w:basedOn w:val="7"/>
    <w:qFormat/>
    <w:uiPriority w:val="0"/>
    <w:rPr>
      <w:rFonts w:hint="default" w:ascii="FZXBSK--GBK1-0" w:hAnsi="FZXBSK--GBK1-0"/>
      <w:color w:val="231F20"/>
      <w:sz w:val="42"/>
      <w:szCs w:val="42"/>
    </w:rPr>
  </w:style>
  <w:style w:type="character" w:customStyle="1" w:styleId="10">
    <w:name w:val="fontstyle11"/>
    <w:basedOn w:val="7"/>
    <w:qFormat/>
    <w:uiPriority w:val="0"/>
    <w:rPr>
      <w:rFonts w:hint="default" w:ascii="FZFSK--GBK1-0" w:hAnsi="FZFSK--GBK1-0"/>
      <w:color w:val="231F20"/>
      <w:sz w:val="32"/>
      <w:szCs w:val="32"/>
    </w:rPr>
  </w:style>
  <w:style w:type="character" w:customStyle="1" w:styleId="11">
    <w:name w:val="fontstyle31"/>
    <w:basedOn w:val="7"/>
    <w:qFormat/>
    <w:uiPriority w:val="0"/>
    <w:rPr>
      <w:rFonts w:hint="default" w:ascii="FZHTK--GBK1-0" w:hAnsi="FZHTK--GBK1-0"/>
      <w:color w:val="231F20"/>
      <w:sz w:val="32"/>
      <w:szCs w:val="32"/>
    </w:rPr>
  </w:style>
  <w:style w:type="character" w:customStyle="1" w:styleId="12">
    <w:name w:val="fontstyle41"/>
    <w:basedOn w:val="7"/>
    <w:qFormat/>
    <w:uiPriority w:val="0"/>
    <w:rPr>
      <w:rFonts w:hint="default" w:ascii="FZKTK--GBK1-0" w:hAnsi="FZKTK--GBK1-0"/>
      <w:color w:val="231F20"/>
      <w:sz w:val="24"/>
      <w:szCs w:val="24"/>
    </w:rPr>
  </w:style>
  <w:style w:type="paragraph" w:customStyle="1" w:styleId="13">
    <w:name w:val="p0"/>
    <w:basedOn w:val="1"/>
    <w:qFormat/>
    <w:uiPriority w:val="0"/>
    <w:pPr>
      <w:widowControl/>
    </w:pPr>
    <w:rPr>
      <w:kern w:val="0"/>
      <w:szCs w:val="21"/>
    </w:rPr>
  </w:style>
  <w:style w:type="character" w:customStyle="1" w:styleId="14">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C5AAD-0ACE-4074-A8CE-FF54FBAB1534}">
  <ds:schemaRefs/>
</ds:datastoreItem>
</file>

<file path=docProps/app.xml><?xml version="1.0" encoding="utf-8"?>
<Properties xmlns="http://schemas.openxmlformats.org/officeDocument/2006/extended-properties" xmlns:vt="http://schemas.openxmlformats.org/officeDocument/2006/docPropsVTypes">
  <Template>Normal</Template>
  <Pages>28</Pages>
  <Words>9305</Words>
  <Characters>10446</Characters>
  <Lines>141</Lines>
  <Paragraphs>39</Paragraphs>
  <TotalTime>0</TotalTime>
  <ScaleCrop>false</ScaleCrop>
  <LinksUpToDate>false</LinksUpToDate>
  <CharactersWithSpaces>13212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成于乐</cp:lastModifiedBy>
  <cp:lastPrinted>2023-10-18T08:09:00Z</cp:lastPrinted>
  <dcterms:modified xsi:type="dcterms:W3CDTF">2023-10-26T07:08:33Z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3042549408D84C1FB9DE53ED3F7067DD</vt:lpwstr>
  </property>
</Properties>
</file>