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</w:rPr>
        <w:t>农村职业经理人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30303"/>
          <w:spacing w:val="0"/>
          <w:sz w:val="44"/>
          <w:szCs w:val="44"/>
          <w:shd w:val="clear" w:fill="FFFFFF"/>
        </w:rPr>
        <w:t>聘用人员名单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</w:pP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720"/>
        <w:gridCol w:w="1693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30303"/>
                <w:spacing w:val="0"/>
                <w:sz w:val="32"/>
                <w:szCs w:val="32"/>
                <w:shd w:val="clear" w:fill="FFFFFF"/>
              </w:rPr>
              <w:t>聘用人姓名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学历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沈虹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1986.5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专科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叶汉涛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1988.9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本科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陈易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1994.8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本科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物流管理与工程类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彭新港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1984.9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本科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工商管理类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zBlYjFkMDc4MWExZTVlYzZhYTdmOWNjMTgxODgifQ=="/>
  </w:docVars>
  <w:rsids>
    <w:rsidRoot w:val="00000000"/>
    <w:rsid w:val="36D373D5"/>
    <w:rsid w:val="3AA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2023-07-03T02:07:00Z</dcterms:created>
  <dc:creator>lh</dc:creator>
  <cp:lastModifiedBy>丽琦CHEN</cp:lastModifiedBy>
  <dcterms:modified xsi:type="dcterms:W3CDTF">2023-10-09T02:58:43Z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2C80ADA5873D44ACBC91AD5F7021ABA4_12</vt:lpwstr>
  </property>
</Properties>
</file>