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函</w:t>
      </w:r>
    </w:p>
    <w:p>
      <w:pPr>
        <w:widowControl/>
        <w:adjustRightInd/>
        <w:snapToGrid/>
        <w:spacing w:line="240" w:lineRule="auto"/>
        <w:ind w:firstLine="0" w:firstLineChars="0"/>
        <w:rPr>
          <w:rFonts w:ascii="Calibri" w:hAnsi="Calibri" w:eastAsia="宋体" w:cs="宋体"/>
          <w:kern w:val="0"/>
          <w:sz w:val="21"/>
          <w:szCs w:val="21"/>
        </w:rPr>
      </w:pPr>
    </w:p>
    <w:p>
      <w:pPr>
        <w:widowControl/>
        <w:adjustRightInd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widowControl/>
        <w:adjustRightInd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陆河县河田镇人民政府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：</w:t>
      </w:r>
      <w:bookmarkStart w:id="0" w:name="_GoBack"/>
      <w:bookmarkEnd w:id="0"/>
    </w:p>
    <w:p>
      <w:pPr>
        <w:widowControl/>
        <w:adjustRightInd/>
        <w:snapToGrid/>
        <w:spacing w:line="240" w:lineRule="auto"/>
        <w:ind w:firstLine="745" w:firstLineChars="233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关于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lang w:eastAsia="zh-CN"/>
        </w:rPr>
        <w:t>汕尾市陆河县河田镇岳溪村人居环境整治建设项目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公开（摇珠）选定招标代理机构活动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，本单位自愿参与此次投标报名，本项目投标代理报名登记表填写内容及所提供的一切资料均真实、有效、合法，并对所递交资料的真实性负责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如发现本单位提供虚假报名资料或违反报名要求的，贵单位有权利取消报名资格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</w:p>
    <w:p>
      <w:pPr>
        <w:widowControl/>
        <w:adjustRightInd/>
        <w:snapToGrid/>
        <w:spacing w:line="240" w:lineRule="auto"/>
        <w:ind w:firstLine="426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/>
        <w:snapToGrid/>
        <w:spacing w:line="240" w:lineRule="auto"/>
        <w:ind w:firstLine="426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/>
        <w:snapToGrid/>
        <w:spacing w:line="240" w:lineRule="auto"/>
        <w:ind w:firstLine="426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utoSpaceDN w:val="0"/>
        <w:adjustRightInd/>
        <w:snapToGrid/>
        <w:spacing w:line="240" w:lineRule="auto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报名承诺单位（盖章）：    </w:t>
      </w:r>
    </w:p>
    <w:p>
      <w:pPr>
        <w:widowControl/>
        <w:autoSpaceDN w:val="0"/>
        <w:adjustRightInd/>
        <w:snapToGrid/>
        <w:spacing w:line="240" w:lineRule="auto"/>
        <w:ind w:left="5920" w:hanging="5920" w:hangingChars="18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法定代表人（签名）：                                     年   月   日 </w:t>
      </w:r>
    </w:p>
    <w:p>
      <w:pPr>
        <w:widowControl/>
        <w:adjustRightInd/>
        <w:snapToGrid/>
        <w:spacing w:line="240" w:lineRule="auto"/>
        <w:ind w:firstLine="0" w:firstLineChars="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仿宋_GB2312" w:hAnsi="仿宋_GB2312" w:eastAsia="仿宋_GB2312" w:cs="仿宋_GB2312"/>
          <w:szCs w:val="32"/>
          <w:lang w:bidi="zh-CN"/>
        </w:rPr>
      </w:pPr>
    </w:p>
    <w:p>
      <w:pPr>
        <w:ind w:firstLine="640"/>
        <w:rPr>
          <w:rFonts w:ascii="仿宋_GB2312" w:hAnsi="仿宋_GB2312" w:eastAsia="仿宋_GB2312" w:cs="仿宋_GB231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60" w:lineRule="auto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M2M4NDRiMDRjM2YzZTQ2MDlmMTEwMjE3N2RjZjEifQ=="/>
  </w:docVars>
  <w:rsids>
    <w:rsidRoot w:val="1B87240B"/>
    <w:rsid w:val="081B3EFB"/>
    <w:rsid w:val="15752BB0"/>
    <w:rsid w:val="1B8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仿宋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2</TotalTime>
  <ScaleCrop>false</ScaleCrop>
  <LinksUpToDate>false</LinksUpToDate>
  <CharactersWithSpaces>265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2022-08-14T12:01:00Z</dcterms:created>
  <dc:creator>LTO</dc:creator>
  <cp:lastModifiedBy>WPS_140847119</cp:lastModifiedBy>
  <dcterms:modified xsi:type="dcterms:W3CDTF">2022-11-15T14:54:02Z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822EA944623049B6973D28ECA1F0A998</vt:lpwstr>
  </property>
</Properties>
</file>