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黑体" w:hAnsi="黑体" w:eastAsia="黑体" w:cs="黑体"/>
          <w:b w:val="0"/>
          <w:bCs w:val="0"/>
          <w:i w:val="0"/>
          <w:iCs w:val="0"/>
          <w:caps w:val="0"/>
          <w:color w:val="auto"/>
          <w:spacing w:val="0"/>
          <w:kern w:val="0"/>
          <w:sz w:val="32"/>
          <w:szCs w:val="32"/>
          <w:highlight w:val="none"/>
          <w:u w:val="none"/>
          <w:shd w:val="clear"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u w:val="none"/>
          <w:shd w:val="clear" w:fill="FFFFFF"/>
          <w:lang w:val="en-US" w:eastAsia="zh-CN" w:bidi="ar"/>
        </w:rPr>
        <w:t>附件</w:t>
      </w:r>
    </w:p>
    <w:p>
      <w:pPr>
        <w:rPr>
          <w:rFonts w:hint="default"/>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kern w:val="2"/>
          <w:sz w:val="44"/>
          <w:szCs w:val="44"/>
          <w:highlight w:val="none"/>
          <w:lang w:val="en-US" w:eastAsia="zh-CN" w:bidi="ar-SA"/>
        </w:rPr>
        <w:t>陆河县农村生活污水处理设施运维管理办法（征求意见</w:t>
      </w:r>
      <w:bookmarkStart w:id="0" w:name="_GoBack"/>
      <w:bookmarkEnd w:id="0"/>
      <w:r>
        <w:rPr>
          <w:rFonts w:hint="eastAsia" w:ascii="方正小标宋简体" w:hAnsi="方正小标宋简体" w:eastAsia="方正小标宋简体" w:cs="方正小标宋简体"/>
          <w:b w:val="0"/>
          <w:bCs w:val="0"/>
          <w:kern w:val="2"/>
          <w:sz w:val="44"/>
          <w:szCs w:val="44"/>
          <w:highlight w:val="none"/>
          <w:lang w:val="en-US" w:eastAsia="zh-CN" w:bidi="ar-SA"/>
        </w:rPr>
        <w:t>稿）</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黑体" w:hAnsi="黑体" w:eastAsia="黑体" w:cs="黑体"/>
          <w:i w:val="0"/>
          <w:iCs w:val="0"/>
          <w:caps w:val="0"/>
          <w:color w:val="auto"/>
          <w:spacing w:val="0"/>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i w:val="0"/>
          <w:iCs w:val="0"/>
          <w:caps w:val="0"/>
          <w:color w:val="auto"/>
          <w:spacing w:val="0"/>
          <w:sz w:val="32"/>
          <w:szCs w:val="32"/>
          <w:highlight w:val="none"/>
          <w:shd w:val="clear" w:fill="FFFFFF"/>
        </w:rPr>
        <w:t>第一章</w:t>
      </w:r>
      <w:r>
        <w:rPr>
          <w:rFonts w:hint="eastAsia" w:ascii="黑体" w:hAnsi="黑体" w:eastAsia="黑体" w:cs="黑体"/>
          <w:i w:val="0"/>
          <w:iCs w:val="0"/>
          <w:caps w:val="0"/>
          <w:color w:val="auto"/>
          <w:spacing w:val="0"/>
          <w:sz w:val="32"/>
          <w:szCs w:val="32"/>
          <w:highlight w:val="none"/>
          <w:shd w:val="clear" w:fill="FFFFFF"/>
          <w:lang w:val="en-US" w:eastAsia="zh-CN"/>
        </w:rPr>
        <w:t xml:space="preserve"> </w:t>
      </w:r>
      <w:r>
        <w:rPr>
          <w:rFonts w:hint="eastAsia" w:ascii="黑体" w:hAnsi="黑体" w:eastAsia="黑体" w:cs="黑体"/>
          <w:i w:val="0"/>
          <w:iCs w:val="0"/>
          <w:caps w:val="0"/>
          <w:color w:val="auto"/>
          <w:spacing w:val="0"/>
          <w:sz w:val="32"/>
          <w:szCs w:val="32"/>
          <w:highlight w:val="none"/>
          <w:shd w:val="clear" w:fill="FFFFFF"/>
        </w:rPr>
        <w:t>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Times New Roman" w:eastAsia="仿宋_GB2312" w:cs="仿宋_GB2312"/>
          <w:i w:val="0"/>
          <w:iCs w:val="0"/>
          <w:caps w:val="0"/>
          <w:color w:val="auto"/>
          <w:spacing w:val="0"/>
          <w:sz w:val="32"/>
          <w:szCs w:val="32"/>
          <w:highlight w:val="none"/>
          <w:u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第一条</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rPr>
        <w:t>为规范</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和加强陆河县</w:t>
      </w:r>
      <w:r>
        <w:rPr>
          <w:rFonts w:hint="eastAsia" w:ascii="仿宋_GB2312" w:hAnsi="仿宋_GB2312" w:eastAsia="仿宋_GB2312" w:cs="仿宋_GB2312"/>
          <w:i w:val="0"/>
          <w:iCs w:val="0"/>
          <w:caps w:val="0"/>
          <w:color w:val="auto"/>
          <w:spacing w:val="0"/>
          <w:sz w:val="32"/>
          <w:szCs w:val="32"/>
          <w:highlight w:val="none"/>
          <w:u w:val="none"/>
          <w:shd w:val="clear" w:fill="FFFFFF"/>
        </w:rPr>
        <w:t>农村生活污水</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处理设施</w:t>
      </w:r>
      <w:r>
        <w:rPr>
          <w:rFonts w:hint="eastAsia" w:ascii="仿宋_GB2312" w:hAnsi="仿宋_GB2312" w:eastAsia="仿宋_GB2312" w:cs="仿宋_GB2312"/>
          <w:i w:val="0"/>
          <w:iCs w:val="0"/>
          <w:caps w:val="0"/>
          <w:color w:val="auto"/>
          <w:spacing w:val="0"/>
          <w:sz w:val="32"/>
          <w:szCs w:val="32"/>
          <w:highlight w:val="none"/>
          <w:u w:val="none"/>
          <w:shd w:val="clear" w:fill="FFFFFF"/>
        </w:rPr>
        <w:t>运行维护管理工作，</w:t>
      </w:r>
      <w:r>
        <w:rPr>
          <w:rFonts w:hint="eastAsia" w:ascii="仿宋_GB2312" w:hAnsi="仿宋_GB2312" w:eastAsia="仿宋_GB2312" w:cs="仿宋_GB2312"/>
          <w:sz w:val="32"/>
          <w:szCs w:val="32"/>
          <w:highlight w:val="none"/>
        </w:rPr>
        <w:t>保障农村生活污水</w:t>
      </w:r>
      <w:r>
        <w:rPr>
          <w:rFonts w:hint="eastAsia" w:ascii="仿宋_GB2312" w:hAnsi="仿宋_GB2312" w:eastAsia="仿宋_GB2312" w:cs="仿宋_GB2312"/>
          <w:sz w:val="32"/>
          <w:szCs w:val="32"/>
          <w:highlight w:val="none"/>
          <w:lang w:eastAsia="zh-CN"/>
        </w:rPr>
        <w:t>处理设施</w:t>
      </w:r>
      <w:r>
        <w:rPr>
          <w:rFonts w:hint="eastAsia" w:ascii="仿宋_GB2312" w:hAnsi="仿宋_GB2312" w:eastAsia="仿宋_GB2312" w:cs="仿宋_GB2312"/>
          <w:sz w:val="32"/>
          <w:szCs w:val="32"/>
          <w:highlight w:val="none"/>
        </w:rPr>
        <w:t>的正常运行，进一步提升农村水环境质量，改善农村</w:t>
      </w:r>
      <w:r>
        <w:rPr>
          <w:rFonts w:hint="eastAsia" w:ascii="仿宋_GB2312" w:hAnsi="仿宋_GB2312" w:eastAsia="仿宋_GB2312" w:cs="仿宋_GB2312"/>
          <w:sz w:val="32"/>
          <w:szCs w:val="32"/>
          <w:highlight w:val="none"/>
          <w:lang w:val="en-US" w:eastAsia="zh-CN"/>
        </w:rPr>
        <w:t>人居</w:t>
      </w:r>
      <w:r>
        <w:rPr>
          <w:rFonts w:hint="eastAsia" w:ascii="仿宋_GB2312" w:hAnsi="仿宋_GB2312" w:eastAsia="仿宋_GB2312" w:cs="仿宋_GB2312"/>
          <w:sz w:val="32"/>
          <w:szCs w:val="32"/>
          <w:highlight w:val="none"/>
        </w:rPr>
        <w:t>环境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rPr>
        <w:t>根据</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sz w:val="32"/>
          <w:szCs w:val="32"/>
          <w:highlight w:val="none"/>
        </w:rPr>
        <w:t>广东省农村生活污水治理技术指引(试行)》</w:t>
      </w:r>
      <w:r>
        <w:rPr>
          <w:rFonts w:hint="eastAsia" w:ascii="仿宋_GB2312" w:hAnsi="仿宋_GB2312" w:eastAsia="仿宋_GB2312" w:cs="仿宋_GB2312"/>
          <w:i w:val="0"/>
          <w:iCs w:val="0"/>
          <w:caps w:val="0"/>
          <w:color w:val="auto"/>
          <w:spacing w:val="0"/>
          <w:sz w:val="32"/>
          <w:szCs w:val="32"/>
          <w:highlight w:val="none"/>
          <w:u w:val="none"/>
          <w:shd w:val="clear" w:fill="FFFFFF"/>
        </w:rPr>
        <w:t>《广东省农村生活污水处理设施运营维护与评价标准》（DBJ/T 15-207-2020）、《</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广东省人民政府办公厅关于印发</w:t>
      </w:r>
      <w:r>
        <w:rPr>
          <w:rFonts w:hint="eastAsia" w:ascii="仿宋_GB2312" w:hAnsi="仿宋_GB2312" w:eastAsia="仿宋_GB2312" w:cs="仿宋_GB2312"/>
          <w:i w:val="0"/>
          <w:iCs w:val="0"/>
          <w:caps w:val="0"/>
          <w:color w:val="auto"/>
          <w:spacing w:val="0"/>
          <w:sz w:val="32"/>
          <w:szCs w:val="32"/>
          <w:highlight w:val="none"/>
          <w:u w:val="none"/>
          <w:shd w:val="clear" w:fill="FFFFFF"/>
        </w:rPr>
        <w:t>深化我省农村生活污水治理攻坚行动指导意见</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的通知</w:t>
      </w:r>
      <w:r>
        <w:rPr>
          <w:rFonts w:hint="eastAsia" w:ascii="仿宋_GB2312" w:hAnsi="仿宋_GB2312" w:eastAsia="仿宋_GB2312" w:cs="仿宋_GB2312"/>
          <w:i w:val="0"/>
          <w:iCs w:val="0"/>
          <w:caps w:val="0"/>
          <w:color w:val="auto"/>
          <w:spacing w:val="0"/>
          <w:sz w:val="32"/>
          <w:szCs w:val="32"/>
          <w:highlight w:val="none"/>
          <w:u w:val="none"/>
          <w:shd w:val="clear" w:fill="FFFFFF"/>
        </w:rPr>
        <w:t>》（粤办函〔2021〕</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285</w:t>
      </w:r>
      <w:r>
        <w:rPr>
          <w:rFonts w:hint="eastAsia" w:ascii="仿宋_GB2312" w:hAnsi="仿宋_GB2312" w:eastAsia="仿宋_GB2312" w:cs="仿宋_GB2312"/>
          <w:i w:val="0"/>
          <w:iCs w:val="0"/>
          <w:caps w:val="0"/>
          <w:color w:val="auto"/>
          <w:spacing w:val="0"/>
          <w:sz w:val="32"/>
          <w:szCs w:val="32"/>
          <w:highlight w:val="none"/>
          <w:u w:val="none"/>
          <w:shd w:val="clear" w:fill="FFFFFF"/>
        </w:rPr>
        <w:t>号）</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、《县政府</w:t>
      </w:r>
      <w:r>
        <w:rPr>
          <w:rFonts w:hint="eastAsia" w:ascii="仿宋_GB2312" w:hAnsi="仿宋_GB2312" w:eastAsia="仿宋_GB2312" w:cs="仿宋_GB2312"/>
          <w:i w:val="0"/>
          <w:iCs w:val="0"/>
          <w:caps w:val="0"/>
          <w:color w:val="auto"/>
          <w:spacing w:val="0"/>
          <w:sz w:val="32"/>
          <w:szCs w:val="32"/>
          <w:highlight w:val="none"/>
          <w:u w:val="none"/>
          <w:shd w:val="clear" w:fill="FFFFFF"/>
        </w:rPr>
        <w:t>工作会议纪要</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2022年</w:t>
      </w:r>
      <w:r>
        <w:rPr>
          <w:rFonts w:hint="eastAsia" w:ascii="仿宋_GB2312" w:hAnsi="仿宋_GB2312" w:eastAsia="仿宋_GB2312" w:cs="仿宋_GB2312"/>
          <w:i w:val="0"/>
          <w:iCs w:val="0"/>
          <w:caps w:val="0"/>
          <w:color w:val="auto"/>
          <w:spacing w:val="0"/>
          <w:sz w:val="32"/>
          <w:szCs w:val="32"/>
          <w:highlight w:val="none"/>
          <w:u w:val="none"/>
          <w:shd w:val="clear" w:fill="FFFFFF"/>
        </w:rPr>
        <w:t>第85期）等文件精神,结合我县实际,制定本办法。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第二条</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w:t>
      </w:r>
      <w:r>
        <w:rPr>
          <w:rFonts w:hint="eastAsia" w:ascii="仿宋_GB2312" w:hAnsi="仿宋_GB2312" w:eastAsia="仿宋_GB2312" w:cs="仿宋_GB2312"/>
          <w:i w:val="0"/>
          <w:iCs w:val="0"/>
          <w:caps w:val="0"/>
          <w:color w:val="auto"/>
          <w:spacing w:val="0"/>
          <w:sz w:val="32"/>
          <w:szCs w:val="32"/>
          <w:highlight w:val="none"/>
          <w:u w:val="none"/>
          <w:shd w:val="clear" w:fill="FFFFFF"/>
        </w:rPr>
        <w:t>本办法适用于</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陆河县辖区内</w:t>
      </w:r>
      <w:r>
        <w:rPr>
          <w:rFonts w:hint="eastAsia" w:ascii="仿宋_GB2312" w:hAnsi="仿宋_GB2312" w:eastAsia="仿宋_GB2312" w:cs="仿宋_GB2312"/>
          <w:i w:val="0"/>
          <w:iCs w:val="0"/>
          <w:caps w:val="0"/>
          <w:color w:val="auto"/>
          <w:spacing w:val="0"/>
          <w:sz w:val="32"/>
          <w:szCs w:val="32"/>
          <w:highlight w:val="none"/>
          <w:u w:val="none"/>
          <w:shd w:val="clear" w:fill="FFFFFF"/>
        </w:rPr>
        <w:t>农村生活污水</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处理设施</w:t>
      </w:r>
      <w:r>
        <w:rPr>
          <w:rFonts w:hint="eastAsia" w:ascii="仿宋_GB2312" w:hAnsi="仿宋_GB2312" w:eastAsia="仿宋_GB2312" w:cs="仿宋_GB2312"/>
          <w:i w:val="0"/>
          <w:iCs w:val="0"/>
          <w:caps w:val="0"/>
          <w:color w:val="auto"/>
          <w:spacing w:val="0"/>
          <w:sz w:val="32"/>
          <w:szCs w:val="32"/>
          <w:highlight w:val="none"/>
          <w:u w:val="none"/>
          <w:shd w:val="clear" w:fill="FFFFFF"/>
        </w:rPr>
        <w:t>的</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运维和监督管理</w:t>
      </w:r>
      <w:r>
        <w:rPr>
          <w:rFonts w:hint="eastAsia" w:ascii="仿宋_GB2312" w:hAnsi="仿宋_GB2312" w:eastAsia="仿宋_GB2312" w:cs="仿宋_GB2312"/>
          <w:i w:val="0"/>
          <w:iCs w:val="0"/>
          <w:caps w:val="0"/>
          <w:color w:val="auto"/>
          <w:spacing w:val="0"/>
          <w:sz w:val="32"/>
          <w:szCs w:val="32"/>
          <w:highlight w:val="none"/>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rPr>
        <w:t>第三条</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本办法所称农村生活污水处理设施的运维管理,是指污水收集设施、污水管网设施、污水处理终端及与系统运行相关的构筑物、机电设备以及附属设施的运维管理。</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i w:val="0"/>
          <w:iCs w:val="0"/>
          <w:caps w:val="0"/>
          <w:color w:val="auto"/>
          <w:spacing w:val="0"/>
          <w:sz w:val="32"/>
          <w:szCs w:val="32"/>
          <w:highlight w:val="none"/>
          <w:shd w:val="clear" w:fill="FFFFFF"/>
        </w:rPr>
        <w:t>第四条</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w:t>
      </w:r>
      <w:r>
        <w:rPr>
          <w:rFonts w:hint="eastAsia" w:ascii="仿宋_GB2312" w:hAnsi="仿宋_GB2312" w:eastAsia="仿宋_GB2312" w:cs="仿宋_GB2312"/>
          <w:sz w:val="32"/>
          <w:szCs w:val="32"/>
          <w:highlight w:val="none"/>
        </w:rPr>
        <w:t>农村生活污水</w:t>
      </w:r>
      <w:r>
        <w:rPr>
          <w:rFonts w:hint="eastAsia" w:ascii="仿宋_GB2312" w:hAnsi="仿宋_GB2312" w:eastAsia="仿宋_GB2312" w:cs="仿宋_GB2312"/>
          <w:sz w:val="32"/>
          <w:szCs w:val="32"/>
          <w:highlight w:val="none"/>
          <w:lang w:eastAsia="zh-CN"/>
        </w:rPr>
        <w:t>处理设施</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运维</w:t>
      </w:r>
      <w:r>
        <w:rPr>
          <w:rFonts w:hint="eastAsia" w:ascii="仿宋_GB2312" w:hAnsi="仿宋_GB2312" w:eastAsia="仿宋_GB2312" w:cs="仿宋_GB2312"/>
          <w:sz w:val="32"/>
          <w:szCs w:val="32"/>
          <w:highlight w:val="none"/>
        </w:rPr>
        <w:t>管理应当遵循“政府主导、群众参与、属地管理、因地制宜、注重实效”的原则，实现“设施完好、管理规范、水质达标”目标。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仿宋_GB2312"/>
          <w:i w:val="0"/>
          <w:iCs w:val="0"/>
          <w:caps w:val="0"/>
          <w:color w:val="auto"/>
          <w:spacing w:val="0"/>
          <w:sz w:val="32"/>
          <w:szCs w:val="32"/>
          <w:highlight w:val="none"/>
          <w:u w:val="none"/>
          <w:shd w:val="clear" w:fill="FFFFFF"/>
        </w:rPr>
      </w:pPr>
      <w:r>
        <w:rPr>
          <w:rFonts w:hint="eastAsia" w:ascii="仿宋_GB2312" w:hAnsi="Times New Roman" w:eastAsia="仿宋_GB2312" w:cs="仿宋_GB2312"/>
          <w:i w:val="0"/>
          <w:iCs w:val="0"/>
          <w:caps w:val="0"/>
          <w:color w:val="auto"/>
          <w:spacing w:val="0"/>
          <w:sz w:val="32"/>
          <w:szCs w:val="32"/>
          <w:highlight w:val="none"/>
          <w:u w:val="none"/>
          <w:shd w:val="clear"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iCs w:val="0"/>
          <w:caps w:val="0"/>
          <w:color w:val="auto"/>
          <w:spacing w:val="0"/>
          <w:sz w:val="32"/>
          <w:szCs w:val="32"/>
          <w:highlight w:val="none"/>
          <w:shd w:val="clear" w:fill="FFFFFF"/>
        </w:rPr>
      </w:pPr>
      <w:r>
        <w:rPr>
          <w:rFonts w:hint="eastAsia" w:ascii="黑体" w:hAnsi="黑体" w:eastAsia="黑体" w:cs="黑体"/>
          <w:i w:val="0"/>
          <w:iCs w:val="0"/>
          <w:caps w:val="0"/>
          <w:color w:val="auto"/>
          <w:spacing w:val="0"/>
          <w:sz w:val="32"/>
          <w:szCs w:val="32"/>
          <w:highlight w:val="none"/>
          <w:shd w:val="clear" w:fill="FFFFFF"/>
        </w:rPr>
        <w:t>第二章</w:t>
      </w:r>
      <w:r>
        <w:rPr>
          <w:rFonts w:hint="eastAsia" w:ascii="黑体" w:hAnsi="黑体" w:eastAsia="黑体" w:cs="黑体"/>
          <w:i w:val="0"/>
          <w:iCs w:val="0"/>
          <w:caps w:val="0"/>
          <w:color w:val="auto"/>
          <w:spacing w:val="0"/>
          <w:sz w:val="32"/>
          <w:szCs w:val="32"/>
          <w:highlight w:val="none"/>
          <w:shd w:val="clear" w:fill="FFFFFF"/>
          <w:lang w:val="en-US" w:eastAsia="zh-CN"/>
        </w:rPr>
        <w:t xml:space="preserve"> </w:t>
      </w:r>
      <w:r>
        <w:rPr>
          <w:rFonts w:hint="eastAsia" w:ascii="黑体" w:hAnsi="黑体" w:eastAsia="黑体" w:cs="黑体"/>
          <w:i w:val="0"/>
          <w:iCs w:val="0"/>
          <w:caps w:val="0"/>
          <w:color w:val="auto"/>
          <w:spacing w:val="0"/>
          <w:sz w:val="32"/>
          <w:szCs w:val="32"/>
          <w:highlight w:val="none"/>
          <w:shd w:val="clear" w:fill="FFFFFF"/>
        </w:rPr>
        <w:t>部门职责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Times New Roman" w:eastAsia="仿宋_GB2312" w:cs="仿宋_GB2312"/>
          <w:color w:val="auto"/>
          <w:sz w:val="32"/>
          <w:szCs w:val="32"/>
          <w:highlight w:val="none"/>
          <w:u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第</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五</w:t>
      </w:r>
      <w:r>
        <w:rPr>
          <w:rFonts w:hint="eastAsia" w:ascii="仿宋_GB2312" w:hAnsi="仿宋_GB2312" w:eastAsia="仿宋_GB2312" w:cs="仿宋_GB2312"/>
          <w:b/>
          <w:bCs/>
          <w:i w:val="0"/>
          <w:iCs w:val="0"/>
          <w:caps w:val="0"/>
          <w:color w:val="auto"/>
          <w:spacing w:val="0"/>
          <w:sz w:val="32"/>
          <w:szCs w:val="32"/>
          <w:highlight w:val="none"/>
          <w:shd w:val="clear" w:fill="FFFFFF"/>
        </w:rPr>
        <w:t>条</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w:t>
      </w:r>
      <w:r>
        <w:rPr>
          <w:rFonts w:hint="eastAsia" w:ascii="仿宋_GB2312" w:hAnsi="Times New Roman" w:eastAsia="仿宋_GB2312" w:cs="仿宋_GB2312"/>
          <w:i w:val="0"/>
          <w:iCs w:val="0"/>
          <w:caps w:val="0"/>
          <w:color w:val="auto"/>
          <w:spacing w:val="0"/>
          <w:sz w:val="32"/>
          <w:szCs w:val="32"/>
          <w:highlight w:val="none"/>
          <w:u w:val="none"/>
          <w:shd w:val="clear" w:fill="FFFFFF"/>
        </w:rPr>
        <w:t>各相关部门根据职责分工，切实履行责任：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pP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1</w:t>
      </w:r>
      <w:r>
        <w:rPr>
          <w:rFonts w:hint="eastAsia" w:ascii="仿宋_GB2312" w:hAnsi="Times New Roman" w:eastAsia="仿宋_GB2312" w:cs="仿宋_GB2312"/>
          <w:i w:val="0"/>
          <w:iCs w:val="0"/>
          <w:caps w:val="0"/>
          <w:color w:val="auto"/>
          <w:spacing w:val="0"/>
          <w:sz w:val="32"/>
          <w:szCs w:val="32"/>
          <w:highlight w:val="none"/>
          <w:u w:val="none"/>
          <w:shd w:val="clear" w:fill="FFFFFF"/>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县农业农村局：负责全县农村生活污水处理设施和管网建设及运维管理工作。制定农村生活污水处理设施长效运行维护实施细则及考核办法，牵头做好农村生活污水处理设施运行维护及考核工作，组织对日处理能力20吨及以上的农村生活污水处理设施开展自行监测。做好农村生活污水处理设施的运维经费保障方案，组织和指导改善农村人居环境，做好农村“厕所革命”工作和农村生活污水治理工作的衔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2</w:t>
      </w:r>
      <w:r>
        <w:rPr>
          <w:rFonts w:hint="eastAsia" w:ascii="仿宋_GB2312" w:hAnsi="仿宋_GB2312" w:eastAsia="仿宋_GB2312" w:cs="仿宋_GB2312"/>
          <w:i w:val="0"/>
          <w:iCs w:val="0"/>
          <w:caps w:val="0"/>
          <w:color w:val="auto"/>
          <w:spacing w:val="0"/>
          <w:sz w:val="32"/>
          <w:szCs w:val="32"/>
          <w:highlight w:val="none"/>
          <w:u w:val="none"/>
          <w:shd w:val="clear" w:fill="FFFFFF"/>
        </w:rPr>
        <w:t>.</w:t>
      </w:r>
      <w:r>
        <w:rPr>
          <w:rFonts w:hint="eastAsia" w:ascii="仿宋_GB2312" w:hAnsi="Times New Roman" w:eastAsia="仿宋_GB2312" w:cs="仿宋_GB2312"/>
          <w:i w:val="0"/>
          <w:iCs w:val="0"/>
          <w:caps w:val="0"/>
          <w:color w:val="auto"/>
          <w:spacing w:val="0"/>
          <w:sz w:val="32"/>
          <w:szCs w:val="32"/>
          <w:highlight w:val="none"/>
          <w:u w:val="none"/>
          <w:shd w:val="clear" w:fill="FFFFFF"/>
        </w:rPr>
        <w:t>市生态环境局</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陆河</w:t>
      </w:r>
      <w:r>
        <w:rPr>
          <w:rFonts w:hint="eastAsia" w:ascii="仿宋_GB2312" w:hAnsi="Times New Roman" w:eastAsia="仿宋_GB2312" w:cs="仿宋_GB2312"/>
          <w:i w:val="0"/>
          <w:iCs w:val="0"/>
          <w:caps w:val="0"/>
          <w:color w:val="auto"/>
          <w:spacing w:val="0"/>
          <w:sz w:val="32"/>
          <w:szCs w:val="32"/>
          <w:highlight w:val="none"/>
          <w:u w:val="none"/>
          <w:shd w:val="clear" w:fill="FFFFFF"/>
        </w:rPr>
        <w:t>分局</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w:t>
      </w:r>
      <w:r>
        <w:rPr>
          <w:rFonts w:hint="eastAsia" w:ascii="仿宋_GB2312" w:hAnsi="仿宋_GB2312" w:eastAsia="仿宋_GB2312" w:cs="仿宋_GB2312"/>
          <w:sz w:val="32"/>
          <w:szCs w:val="32"/>
          <w:highlight w:val="none"/>
        </w:rPr>
        <w:t>负责监督和指导</w:t>
      </w:r>
      <w:r>
        <w:rPr>
          <w:rFonts w:hint="eastAsia" w:ascii="仿宋_GB2312" w:hAnsi="仿宋_GB2312" w:eastAsia="仿宋_GB2312" w:cs="仿宋_GB2312"/>
          <w:sz w:val="32"/>
          <w:szCs w:val="32"/>
          <w:highlight w:val="none"/>
          <w:lang w:val="en-US" w:eastAsia="zh-CN"/>
        </w:rPr>
        <w:t>全县</w:t>
      </w:r>
      <w:r>
        <w:rPr>
          <w:rFonts w:hint="eastAsia" w:ascii="仿宋_GB2312" w:hAnsi="仿宋_GB2312" w:eastAsia="仿宋_GB2312" w:cs="仿宋_GB2312"/>
          <w:sz w:val="32"/>
          <w:szCs w:val="32"/>
          <w:highlight w:val="none"/>
        </w:rPr>
        <w:t>农村生活污水</w:t>
      </w:r>
      <w:r>
        <w:rPr>
          <w:rFonts w:hint="eastAsia" w:ascii="仿宋_GB2312" w:hAnsi="仿宋_GB2312" w:eastAsia="仿宋_GB2312" w:cs="仿宋_GB2312"/>
          <w:sz w:val="32"/>
          <w:szCs w:val="32"/>
          <w:highlight w:val="none"/>
          <w:lang w:eastAsia="zh-CN"/>
        </w:rPr>
        <w:t>治理</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协助做好全县农村生活污水治理考核工作；组织对日处理能力20吨及以上的农村生活污水处理设施自行监测情况进行检查及抽测。</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rPr>
      </w:pP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3</w:t>
      </w:r>
      <w:r>
        <w:rPr>
          <w:rFonts w:hint="eastAsia" w:ascii="仿宋_GB2312" w:hAnsi="仿宋_GB2312" w:eastAsia="仿宋_GB2312" w:cs="仿宋_GB2312"/>
          <w:i w:val="0"/>
          <w:iCs w:val="0"/>
          <w:caps w:val="0"/>
          <w:color w:val="auto"/>
          <w:spacing w:val="0"/>
          <w:sz w:val="32"/>
          <w:szCs w:val="32"/>
          <w:highlight w:val="none"/>
          <w:u w:val="none"/>
          <w:shd w:val="clear" w:fill="FFFFFF"/>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shd w:val="clear" w:fill="FFFFFF"/>
        </w:rPr>
        <w:t>住房城乡建设局：</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牵头负责</w:t>
      </w:r>
      <w:r>
        <w:rPr>
          <w:rFonts w:hint="eastAsia" w:ascii="仿宋_GB2312" w:hAnsi="仿宋_GB2312" w:eastAsia="仿宋_GB2312" w:cs="仿宋_GB2312"/>
          <w:b w:val="0"/>
          <w:bCs w:val="0"/>
          <w:i w:val="0"/>
          <w:iCs w:val="0"/>
          <w:caps w:val="0"/>
          <w:color w:val="auto"/>
          <w:spacing w:val="0"/>
          <w:sz w:val="32"/>
          <w:szCs w:val="32"/>
          <w:highlight w:val="none"/>
          <w:u w:val="none"/>
          <w:shd w:val="clear" w:fill="FFFFFF"/>
          <w:lang w:val="en-US" w:eastAsia="zh-CN"/>
        </w:rPr>
        <w:t>陆河县生活污水处理设施整县捆绑PPP项目（以下简称“PPP项目”）</w:t>
      </w:r>
      <w:r>
        <w:rPr>
          <w:rFonts w:hint="eastAsia" w:ascii="仿宋_GB2312" w:hAnsi="仿宋_GB2312" w:eastAsia="仿宋_GB2312" w:cs="仿宋_GB2312"/>
          <w:i w:val="0"/>
          <w:iCs w:val="0"/>
          <w:caps w:val="0"/>
          <w:color w:val="auto"/>
          <w:spacing w:val="0"/>
          <w:sz w:val="32"/>
          <w:szCs w:val="32"/>
          <w:highlight w:val="none"/>
          <w:u w:val="none"/>
          <w:shd w:val="clear" w:fill="FFFFFF"/>
        </w:rPr>
        <w:t>农村生活污水</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处理设施</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建设、验收、移交工作；协助做好全县农村生活污水治理考核工作。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rPr>
      </w:pP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4</w:t>
      </w:r>
      <w:r>
        <w:rPr>
          <w:rFonts w:hint="eastAsia" w:ascii="仿宋_GB2312" w:hAnsi="仿宋_GB2312" w:eastAsia="仿宋_GB2312" w:cs="仿宋_GB2312"/>
          <w:i w:val="0"/>
          <w:iCs w:val="0"/>
          <w:caps w:val="0"/>
          <w:color w:val="auto"/>
          <w:spacing w:val="0"/>
          <w:sz w:val="32"/>
          <w:szCs w:val="32"/>
          <w:highlight w:val="none"/>
          <w:u w:val="none"/>
          <w:shd w:val="clear" w:fill="FFFFFF"/>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shd w:val="clear" w:fill="FFFFFF"/>
        </w:rPr>
        <w:t>财政局：负责指导农村生活污水</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处理设施</w:t>
      </w:r>
      <w:r>
        <w:rPr>
          <w:rFonts w:hint="eastAsia" w:ascii="仿宋_GB2312" w:hAnsi="仿宋_GB2312" w:eastAsia="仿宋_GB2312" w:cs="仿宋_GB2312"/>
          <w:i w:val="0"/>
          <w:iCs w:val="0"/>
          <w:caps w:val="0"/>
          <w:color w:val="auto"/>
          <w:spacing w:val="0"/>
          <w:sz w:val="32"/>
          <w:szCs w:val="32"/>
          <w:highlight w:val="none"/>
          <w:u w:val="none"/>
          <w:shd w:val="clear" w:fill="FFFFFF"/>
        </w:rPr>
        <w:t>运维资金的申报和使用，统筹落实农村生活污水</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处理设施</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补助</w:t>
      </w:r>
      <w:r>
        <w:rPr>
          <w:rFonts w:hint="eastAsia" w:ascii="仿宋_GB2312" w:hAnsi="仿宋_GB2312" w:eastAsia="仿宋_GB2312" w:cs="仿宋_GB2312"/>
          <w:i w:val="0"/>
          <w:iCs w:val="0"/>
          <w:caps w:val="0"/>
          <w:color w:val="auto"/>
          <w:spacing w:val="0"/>
          <w:sz w:val="32"/>
          <w:szCs w:val="32"/>
          <w:highlight w:val="none"/>
          <w:u w:val="none"/>
          <w:shd w:val="clear" w:fill="FFFFFF"/>
        </w:rPr>
        <w:t>运维资金</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rPr>
        <w:t>对资金使用情况进行监督</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rPr>
        <w:t>实施绩效评价</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协助做好全县农村生活污水治理考核工作</w:t>
      </w:r>
      <w:r>
        <w:rPr>
          <w:rFonts w:hint="eastAsia" w:ascii="仿宋_GB2312" w:hAnsi="仿宋_GB2312" w:eastAsia="仿宋_GB2312" w:cs="仿宋_GB2312"/>
          <w:i w:val="0"/>
          <w:iCs w:val="0"/>
          <w:caps w:val="0"/>
          <w:color w:val="auto"/>
          <w:spacing w:val="0"/>
          <w:sz w:val="32"/>
          <w:szCs w:val="32"/>
          <w:highlight w:val="none"/>
          <w:u w:val="none"/>
          <w:shd w:val="clear" w:fill="FFFFFF"/>
        </w:rPr>
        <w:t>。</w:t>
      </w:r>
    </w:p>
    <w:p>
      <w:pPr>
        <w:snapToGrid w:val="0"/>
        <w:spacing w:before="0" w:after="0" w:line="560" w:lineRule="exact"/>
        <w:ind w:firstLineChars="200"/>
        <w:jc w:val="both"/>
        <w:rPr>
          <w:rFonts w:hint="default"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pP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5.县发展改革局：</w:t>
      </w: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负责</w:t>
      </w:r>
      <w:r>
        <w:rPr>
          <w:rFonts w:hint="default"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协调、争取</w:t>
      </w: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农村</w:t>
      </w:r>
      <w:r>
        <w:rPr>
          <w:rFonts w:hint="default"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生活</w:t>
      </w:r>
      <w:r>
        <w:rPr>
          <w:rFonts w:hint="eastAsia" w:ascii="仿宋_GB2312" w:hAnsi="仿宋_GB2312" w:eastAsia="仿宋_GB2312" w:cs="仿宋_GB2312"/>
          <w:i w:val="0"/>
          <w:iCs w:val="0"/>
          <w:caps w:val="0"/>
          <w:color w:val="auto"/>
          <w:spacing w:val="0"/>
          <w:kern w:val="0"/>
          <w:sz w:val="32"/>
          <w:szCs w:val="32"/>
          <w:highlight w:val="none"/>
          <w:u w:val="none"/>
          <w:shd w:val="clear" w:fill="FFFFFF"/>
          <w:lang w:val="en-US" w:eastAsia="zh-CN" w:bidi="ar"/>
        </w:rPr>
        <w:t>污水处理设施用电优惠政策，负责农村生活污水治理缴费定价工作，开展试点工作，协助做好农村生活污水处理设施建设和考核工作。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6.各镇</w:t>
      </w:r>
      <w:r>
        <w:rPr>
          <w:rFonts w:hint="eastAsia" w:ascii="仿宋_GB2312" w:hAnsi="仿宋_GB2312" w:eastAsia="仿宋_GB2312" w:cs="仿宋_GB2312"/>
          <w:i w:val="0"/>
          <w:iCs w:val="0"/>
          <w:caps w:val="0"/>
          <w:color w:val="auto"/>
          <w:spacing w:val="0"/>
          <w:sz w:val="32"/>
          <w:szCs w:val="32"/>
          <w:highlight w:val="none"/>
          <w:u w:val="none"/>
          <w:shd w:val="clear" w:fill="FFFFFF"/>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是农村生活污水治理工作的责任主体,协同县农业农村局做好辖区内农村生活污水处理设施长效运行维护工作。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default"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7.村民委员会：配合做好污水处理设施建设、改造和运行维护相关工作，引导村民负责户内处理设施的养护、维修。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8.</w:t>
      </w:r>
      <w:r>
        <w:rPr>
          <w:rFonts w:hint="eastAsia" w:ascii="仿宋_GB2312" w:hAnsi="仿宋_GB2312" w:eastAsia="仿宋_GB2312" w:cs="仿宋_GB2312"/>
          <w:i w:val="0"/>
          <w:iCs w:val="0"/>
          <w:caps w:val="0"/>
          <w:color w:val="auto"/>
          <w:spacing w:val="0"/>
          <w:sz w:val="32"/>
          <w:szCs w:val="32"/>
          <w:highlight w:val="none"/>
          <w:u w:val="none"/>
          <w:shd w:val="clear" w:fill="FFFFFF"/>
          <w:lang w:eastAsia="zh-CN"/>
        </w:rPr>
        <w:t>县</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水务局</w:t>
      </w:r>
      <w:r>
        <w:rPr>
          <w:rFonts w:hint="eastAsia" w:ascii="仿宋_GB2312" w:hAnsi="仿宋_GB2312" w:eastAsia="仿宋_GB2312" w:cs="仿宋_GB2312"/>
          <w:i w:val="0"/>
          <w:iCs w:val="0"/>
          <w:caps w:val="0"/>
          <w:color w:val="auto"/>
          <w:spacing w:val="0"/>
          <w:sz w:val="32"/>
          <w:szCs w:val="32"/>
          <w:highlight w:val="none"/>
          <w:u w:val="none"/>
          <w:shd w:val="clear" w:fill="FFFFFF"/>
        </w:rPr>
        <w:t>、</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县</w:t>
      </w:r>
      <w:r>
        <w:rPr>
          <w:rFonts w:hint="eastAsia" w:ascii="仿宋_GB2312" w:hAnsi="仿宋_GB2312" w:eastAsia="仿宋_GB2312" w:cs="仿宋_GB2312"/>
          <w:i w:val="0"/>
          <w:iCs w:val="0"/>
          <w:caps w:val="0"/>
          <w:color w:val="auto"/>
          <w:spacing w:val="0"/>
          <w:sz w:val="32"/>
          <w:szCs w:val="32"/>
          <w:highlight w:val="none"/>
          <w:u w:val="none"/>
          <w:shd w:val="clear" w:fill="FFFFFF"/>
        </w:rPr>
        <w:t>自然资源</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局</w:t>
      </w:r>
      <w:r>
        <w:rPr>
          <w:rFonts w:hint="eastAsia" w:ascii="仿宋_GB2312" w:hAnsi="仿宋_GB2312" w:eastAsia="仿宋_GB2312" w:cs="仿宋_GB2312"/>
          <w:i w:val="0"/>
          <w:iCs w:val="0"/>
          <w:caps w:val="0"/>
          <w:color w:val="auto"/>
          <w:spacing w:val="0"/>
          <w:sz w:val="32"/>
          <w:szCs w:val="32"/>
          <w:highlight w:val="none"/>
          <w:u w:val="none"/>
          <w:shd w:val="clear" w:fill="FFFFFF"/>
        </w:rPr>
        <w:t>等有关部门按照各自职责，</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协助做好农村生活污水处理设施建设和考核工作</w:t>
      </w:r>
      <w:r>
        <w:rPr>
          <w:rFonts w:hint="eastAsia" w:ascii="仿宋_GB2312" w:hAnsi="仿宋_GB2312" w:eastAsia="仿宋_GB2312" w:cs="仿宋_GB2312"/>
          <w:i w:val="0"/>
          <w:iCs w:val="0"/>
          <w:caps w:val="0"/>
          <w:color w:val="auto"/>
          <w:spacing w:val="0"/>
          <w:sz w:val="32"/>
          <w:szCs w:val="32"/>
          <w:highlight w:val="none"/>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auto"/>
          <w:spacing w:val="0"/>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仿宋_GB2312" w:hAnsi="仿宋_GB2312" w:eastAsia="黑体" w:cs="仿宋_GB2312"/>
          <w:color w:val="auto"/>
          <w:sz w:val="32"/>
          <w:szCs w:val="32"/>
          <w:highlight w:val="none"/>
          <w:lang w:val="en-US" w:eastAsia="zh-CN"/>
        </w:rPr>
      </w:pPr>
      <w:r>
        <w:rPr>
          <w:rFonts w:hint="eastAsia" w:ascii="黑体" w:hAnsi="黑体" w:eastAsia="黑体" w:cs="黑体"/>
          <w:i w:val="0"/>
          <w:iCs w:val="0"/>
          <w:caps w:val="0"/>
          <w:color w:val="auto"/>
          <w:spacing w:val="0"/>
          <w:sz w:val="32"/>
          <w:szCs w:val="32"/>
          <w:highlight w:val="none"/>
          <w:shd w:val="clear" w:fill="FFFFFF"/>
        </w:rPr>
        <w:t>第三章</w:t>
      </w:r>
      <w:r>
        <w:rPr>
          <w:rFonts w:hint="eastAsia" w:ascii="黑体" w:hAnsi="黑体" w:eastAsia="黑体" w:cs="黑体"/>
          <w:i w:val="0"/>
          <w:iCs w:val="0"/>
          <w:caps w:val="0"/>
          <w:color w:val="auto"/>
          <w:spacing w:val="0"/>
          <w:sz w:val="32"/>
          <w:szCs w:val="32"/>
          <w:highlight w:val="none"/>
          <w:shd w:val="clear" w:fill="FFFFFF"/>
          <w:lang w:val="en-US" w:eastAsia="zh-CN"/>
        </w:rPr>
        <w:t xml:space="preserve"> 运维管理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Times New Roman" w:eastAsia="仿宋_GB2312" w:cs="仿宋_GB2312"/>
          <w:b/>
          <w:bCs/>
          <w:i w:val="0"/>
          <w:iCs w:val="0"/>
          <w:caps w:val="0"/>
          <w:color w:val="auto"/>
          <w:spacing w:val="0"/>
          <w:sz w:val="32"/>
          <w:szCs w:val="32"/>
          <w:highlight w:val="none"/>
          <w:u w:val="none"/>
          <w:shd w:val="clear" w:fill="FFFFFF"/>
          <w:lang w:val="en-US" w:eastAsia="zh-CN"/>
        </w:rPr>
        <w:t>第六条</w:t>
      </w:r>
      <w:r>
        <w:rPr>
          <w:rFonts w:hint="eastAsia" w:ascii="仿宋_GB2312" w:hAnsi="Times New Roman" w:eastAsia="仿宋_GB2312" w:cs="仿宋_GB2312"/>
          <w:b w:val="0"/>
          <w:bCs w:val="0"/>
          <w:i w:val="0"/>
          <w:iCs w:val="0"/>
          <w:caps w:val="0"/>
          <w:color w:val="auto"/>
          <w:spacing w:val="0"/>
          <w:sz w:val="32"/>
          <w:szCs w:val="32"/>
          <w:highlight w:val="none"/>
          <w:u w:val="none"/>
          <w:shd w:val="clear" w:fill="FFFFFF"/>
          <w:lang w:val="en-US" w:eastAsia="zh-CN"/>
        </w:rPr>
        <w:t xml:space="preserve">  县农业农村局负责牵头制定</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农村生活污水处理设施长效运行维护实施细则及考核办法。</w:t>
      </w:r>
    </w:p>
    <w:p>
      <w:pPr>
        <w:pStyle w:val="5"/>
        <w:keepNext w:val="0"/>
        <w:keepLines w:val="0"/>
        <w:pageBreakBefore w:val="0"/>
        <w:shd w:val="clear" w:fill="FFFFFF"/>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hAnsi="Times New Roman" w:eastAsia="仿宋_GB2312" w:cs="仿宋_GB2312"/>
          <w:color w:val="auto"/>
          <w:sz w:val="32"/>
          <w:szCs w:val="32"/>
          <w:highlight w:val="none"/>
          <w:u w:val="none"/>
          <w:shd w:val="clear" w:fill="FFFFFF"/>
        </w:rPr>
      </w:pPr>
      <w:r>
        <w:rPr>
          <w:rFonts w:hint="eastAsia" w:ascii="仿宋_GB2312" w:hAnsi="Times New Roman" w:eastAsia="仿宋_GB2312" w:cs="仿宋_GB2312"/>
          <w:b/>
          <w:bCs/>
          <w:i w:val="0"/>
          <w:iCs w:val="0"/>
          <w:caps w:val="0"/>
          <w:color w:val="auto"/>
          <w:spacing w:val="0"/>
          <w:sz w:val="32"/>
          <w:szCs w:val="32"/>
          <w:highlight w:val="none"/>
          <w:u w:val="none"/>
          <w:shd w:val="clear" w:fill="FFFFFF"/>
        </w:rPr>
        <w:t>第</w:t>
      </w:r>
      <w:r>
        <w:rPr>
          <w:rFonts w:hint="eastAsia" w:ascii="仿宋_GB2312" w:hAnsi="Times New Roman" w:eastAsia="仿宋_GB2312" w:cs="仿宋_GB2312"/>
          <w:b/>
          <w:bCs/>
          <w:i w:val="0"/>
          <w:iCs w:val="0"/>
          <w:caps w:val="0"/>
          <w:color w:val="auto"/>
          <w:spacing w:val="0"/>
          <w:sz w:val="32"/>
          <w:szCs w:val="32"/>
          <w:highlight w:val="none"/>
          <w:u w:val="none"/>
          <w:shd w:val="clear" w:fill="FFFFFF"/>
          <w:lang w:eastAsia="zh-CN"/>
        </w:rPr>
        <w:t>七</w:t>
      </w:r>
      <w:r>
        <w:rPr>
          <w:rFonts w:hint="eastAsia" w:ascii="仿宋_GB2312" w:hAnsi="Times New Roman" w:eastAsia="仿宋_GB2312" w:cs="仿宋_GB2312"/>
          <w:b/>
          <w:bCs/>
          <w:i w:val="0"/>
          <w:iCs w:val="0"/>
          <w:caps w:val="0"/>
          <w:color w:val="auto"/>
          <w:spacing w:val="0"/>
          <w:sz w:val="32"/>
          <w:szCs w:val="32"/>
          <w:highlight w:val="none"/>
          <w:u w:val="none"/>
          <w:shd w:val="clear" w:fill="FFFFFF"/>
        </w:rPr>
        <w:t>条</w:t>
      </w:r>
      <w:r>
        <w:rPr>
          <w:rFonts w:hint="eastAsia" w:ascii="仿宋_GB2312" w:hAnsi="Times New Roman" w:eastAsia="仿宋_GB2312" w:cs="仿宋_GB2312"/>
          <w:b w:val="0"/>
          <w:bCs w:val="0"/>
          <w:i w:val="0"/>
          <w:iCs w:val="0"/>
          <w:caps w:val="0"/>
          <w:color w:val="auto"/>
          <w:spacing w:val="0"/>
          <w:sz w:val="32"/>
          <w:szCs w:val="32"/>
          <w:highlight w:val="none"/>
          <w:u w:val="none"/>
          <w:shd w:val="clear" w:fill="FFFFFF"/>
        </w:rPr>
        <w:t xml:space="preserve">  农村生活污水</w:t>
      </w:r>
      <w:r>
        <w:rPr>
          <w:rFonts w:hint="eastAsia" w:ascii="仿宋_GB2312" w:hAnsi="Times New Roman" w:eastAsia="仿宋_GB2312" w:cs="仿宋_GB2312"/>
          <w:b w:val="0"/>
          <w:bCs w:val="0"/>
          <w:i w:val="0"/>
          <w:iCs w:val="0"/>
          <w:caps w:val="0"/>
          <w:color w:val="auto"/>
          <w:spacing w:val="0"/>
          <w:sz w:val="32"/>
          <w:szCs w:val="32"/>
          <w:highlight w:val="none"/>
          <w:u w:val="none"/>
          <w:shd w:val="clear" w:fill="FFFFFF"/>
          <w:lang w:val="en-US" w:eastAsia="zh-CN"/>
        </w:rPr>
        <w:t>处理设施</w:t>
      </w:r>
      <w:r>
        <w:rPr>
          <w:rFonts w:hint="eastAsia" w:ascii="仿宋_GB2312" w:hAnsi="Times New Roman" w:eastAsia="仿宋_GB2312" w:cs="仿宋_GB2312"/>
          <w:b w:val="0"/>
          <w:bCs w:val="0"/>
          <w:i w:val="0"/>
          <w:iCs w:val="0"/>
          <w:caps w:val="0"/>
          <w:color w:val="auto"/>
          <w:spacing w:val="0"/>
          <w:sz w:val="32"/>
          <w:szCs w:val="32"/>
          <w:highlight w:val="none"/>
          <w:u w:val="none"/>
          <w:shd w:val="clear" w:fill="FFFFFF"/>
          <w:lang w:eastAsia="zh-CN"/>
        </w:rPr>
        <w:t>及管网竣工后，建设单位应按要求组织工程验收</w:t>
      </w:r>
      <w:r>
        <w:rPr>
          <w:rFonts w:hint="eastAsia" w:ascii="仿宋_GB2312" w:hAnsi="Times New Roman" w:eastAsia="仿宋_GB2312" w:cs="仿宋_GB2312"/>
          <w:b w:val="0"/>
          <w:bCs w:val="0"/>
          <w:i w:val="0"/>
          <w:iCs w:val="0"/>
          <w:caps w:val="0"/>
          <w:color w:val="auto"/>
          <w:spacing w:val="0"/>
          <w:sz w:val="32"/>
          <w:szCs w:val="32"/>
          <w:highlight w:val="none"/>
          <w:u w:val="none"/>
          <w:shd w:val="clear" w:fill="FFFFFF"/>
          <w:lang w:val="en-US" w:eastAsia="zh-CN"/>
        </w:rPr>
        <w:t>，</w:t>
      </w:r>
      <w:r>
        <w:rPr>
          <w:rFonts w:hint="eastAsia" w:ascii="仿宋_GB2312" w:hAnsi="Times New Roman" w:eastAsia="仿宋_GB2312" w:cs="仿宋_GB2312"/>
          <w:b w:val="0"/>
          <w:bCs w:val="0"/>
          <w:i w:val="0"/>
          <w:iCs w:val="0"/>
          <w:caps w:val="0"/>
          <w:color w:val="auto"/>
          <w:spacing w:val="0"/>
          <w:sz w:val="32"/>
          <w:szCs w:val="32"/>
          <w:highlight w:val="none"/>
          <w:u w:val="none"/>
          <w:shd w:val="clear" w:fill="FFFFFF"/>
        </w:rPr>
        <w:t>建立健全档案资料</w:t>
      </w:r>
      <w:r>
        <w:rPr>
          <w:rFonts w:hint="eastAsia" w:ascii="仿宋_GB2312" w:hAnsi="Times New Roman" w:eastAsia="仿宋_GB2312" w:cs="仿宋_GB2312"/>
          <w:b w:val="0"/>
          <w:bCs w:val="0"/>
          <w:i w:val="0"/>
          <w:iCs w:val="0"/>
          <w:caps w:val="0"/>
          <w:color w:val="auto"/>
          <w:spacing w:val="0"/>
          <w:sz w:val="32"/>
          <w:szCs w:val="32"/>
          <w:highlight w:val="none"/>
          <w:u w:val="none"/>
          <w:shd w:val="clear" w:fill="FFFFFF"/>
          <w:lang w:eastAsia="zh-CN"/>
        </w:rPr>
        <w:t>，并及时移交至运维管理单位。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5"/>
        <w:jc w:val="both"/>
        <w:textAlignment w:val="auto"/>
        <w:rPr>
          <w:rFonts w:hint="eastAsia" w:ascii="仿宋_GB2312" w:hAnsi="Times New Roman" w:eastAsia="仿宋_GB2312" w:cs="仿宋_GB2312"/>
          <w:color w:val="auto"/>
          <w:sz w:val="32"/>
          <w:szCs w:val="32"/>
          <w:highlight w:val="none"/>
          <w:u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第</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八</w:t>
      </w:r>
      <w:r>
        <w:rPr>
          <w:rFonts w:hint="eastAsia" w:ascii="仿宋_GB2312" w:hAnsi="仿宋_GB2312" w:eastAsia="仿宋_GB2312" w:cs="仿宋_GB2312"/>
          <w:b/>
          <w:bCs/>
          <w:i w:val="0"/>
          <w:iCs w:val="0"/>
          <w:caps w:val="0"/>
          <w:color w:val="auto"/>
          <w:spacing w:val="0"/>
          <w:sz w:val="32"/>
          <w:szCs w:val="32"/>
          <w:highlight w:val="none"/>
          <w:shd w:val="clear" w:fill="FFFFFF"/>
        </w:rPr>
        <w:t>条</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w:t>
      </w:r>
      <w:r>
        <w:rPr>
          <w:rFonts w:hint="eastAsia" w:ascii="仿宋_GB2312" w:hAnsi="Times New Roman" w:eastAsia="仿宋_GB2312" w:cs="仿宋_GB2312"/>
          <w:i w:val="0"/>
          <w:iCs w:val="0"/>
          <w:caps w:val="0"/>
          <w:color w:val="auto"/>
          <w:spacing w:val="0"/>
          <w:sz w:val="32"/>
          <w:szCs w:val="32"/>
          <w:highlight w:val="none"/>
          <w:u w:val="none"/>
          <w:shd w:val="clear" w:fill="FFFFFF"/>
        </w:rPr>
        <w:t>农村生活污水</w:t>
      </w:r>
      <w:r>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t>处理设施</w:t>
      </w:r>
      <w:r>
        <w:rPr>
          <w:rFonts w:hint="eastAsia" w:ascii="仿宋_GB2312" w:hAnsi="Times New Roman" w:eastAsia="仿宋_GB2312" w:cs="仿宋_GB2312"/>
          <w:i w:val="0"/>
          <w:iCs w:val="0"/>
          <w:caps w:val="0"/>
          <w:color w:val="auto"/>
          <w:spacing w:val="0"/>
          <w:sz w:val="32"/>
          <w:szCs w:val="32"/>
          <w:highlight w:val="none"/>
          <w:u w:val="none"/>
          <w:shd w:val="clear" w:fill="FFFFFF"/>
        </w:rPr>
        <w:t>运维管理应当达到</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水质达标、设施完好、运行正常、管理规范、治理有效的总要求，具体要求如下</w:t>
      </w:r>
      <w:r>
        <w:rPr>
          <w:rFonts w:hint="eastAsia" w:ascii="仿宋_GB2312" w:hAnsi="Times New Roman" w:eastAsia="仿宋_GB2312" w:cs="仿宋_GB2312"/>
          <w:i w:val="0"/>
          <w:iCs w:val="0"/>
          <w:caps w:val="0"/>
          <w:color w:val="auto"/>
          <w:spacing w:val="0"/>
          <w:sz w:val="32"/>
          <w:szCs w:val="32"/>
          <w:highlight w:val="none"/>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Times New Roman"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Times New Roman" w:eastAsia="仿宋_GB2312" w:cs="仿宋_GB2312"/>
          <w:i w:val="0"/>
          <w:iCs w:val="0"/>
          <w:caps w:val="0"/>
          <w:color w:val="auto"/>
          <w:spacing w:val="0"/>
          <w:sz w:val="32"/>
          <w:szCs w:val="32"/>
          <w:highlight w:val="none"/>
          <w:u w:val="none"/>
          <w:shd w:val="clear" w:fill="FFFFFF"/>
        </w:rPr>
        <w:t>1.</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管渠：管渠</w:t>
      </w:r>
      <w:r>
        <w:rPr>
          <w:rFonts w:hint="eastAsia" w:ascii="仿宋_GB2312" w:hAnsi="Times New Roman" w:eastAsia="仿宋_GB2312" w:cs="仿宋_GB2312"/>
          <w:i w:val="0"/>
          <w:iCs w:val="0"/>
          <w:caps w:val="0"/>
          <w:color w:val="auto"/>
          <w:spacing w:val="0"/>
          <w:sz w:val="32"/>
          <w:szCs w:val="32"/>
          <w:highlight w:val="none"/>
          <w:u w:val="none"/>
          <w:shd w:val="clear" w:fill="FFFFFF"/>
        </w:rPr>
        <w:t>完好、通畅，无渗漏、塌陷、脱节、变形、支管暗接、错位</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等情形。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Times New Roman" w:eastAsia="仿宋_GB2312" w:cs="仿宋_GB2312"/>
          <w:color w:val="auto"/>
          <w:sz w:val="32"/>
          <w:szCs w:val="32"/>
          <w:highlight w:val="none"/>
          <w:u w:val="none"/>
          <w:shd w:val="clear" w:fill="FFFFFF"/>
        </w:rPr>
      </w:pP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2.</w:t>
      </w:r>
      <w:r>
        <w:rPr>
          <w:rFonts w:hint="eastAsia" w:ascii="仿宋_GB2312" w:hAnsi="Times New Roman" w:eastAsia="仿宋_GB2312" w:cs="仿宋_GB2312"/>
          <w:i w:val="0"/>
          <w:iCs w:val="0"/>
          <w:caps w:val="0"/>
          <w:color w:val="auto"/>
          <w:spacing w:val="0"/>
          <w:sz w:val="32"/>
          <w:szCs w:val="32"/>
          <w:highlight w:val="none"/>
          <w:u w:val="none"/>
          <w:shd w:val="clear" w:fill="FFFFFF"/>
        </w:rPr>
        <w:t>管道检查井</w:t>
      </w:r>
      <w:r>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t>：</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各类</w:t>
      </w:r>
      <w:r>
        <w:rPr>
          <w:rFonts w:hint="eastAsia" w:ascii="仿宋_GB2312" w:hAnsi="Times New Roman" w:eastAsia="仿宋_GB2312" w:cs="仿宋_GB2312"/>
          <w:i w:val="0"/>
          <w:iCs w:val="0"/>
          <w:caps w:val="0"/>
          <w:color w:val="auto"/>
          <w:spacing w:val="0"/>
          <w:sz w:val="32"/>
          <w:szCs w:val="32"/>
          <w:highlight w:val="none"/>
          <w:u w:val="none"/>
          <w:shd w:val="clear" w:fill="FFFFFF"/>
        </w:rPr>
        <w:t>检查井</w:t>
      </w:r>
      <w:r>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t>、</w:t>
      </w:r>
      <w:r>
        <w:rPr>
          <w:rFonts w:hint="eastAsia" w:ascii="仿宋_GB2312" w:hAnsi="Times New Roman" w:eastAsia="仿宋_GB2312" w:cs="仿宋_GB2312"/>
          <w:i w:val="0"/>
          <w:iCs w:val="0"/>
          <w:caps w:val="0"/>
          <w:color w:val="auto"/>
          <w:spacing w:val="0"/>
          <w:sz w:val="32"/>
          <w:szCs w:val="32"/>
          <w:highlight w:val="none"/>
          <w:u w:val="none"/>
          <w:shd w:val="clear" w:fill="FFFFFF"/>
        </w:rPr>
        <w:t>井盖</w:t>
      </w:r>
      <w:r>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t>、</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盖板、防坠网完</w:t>
      </w:r>
      <w:r>
        <w:rPr>
          <w:rFonts w:hint="eastAsia" w:ascii="仿宋_GB2312" w:hAnsi="Times New Roman" w:eastAsia="仿宋_GB2312" w:cs="仿宋_GB2312"/>
          <w:i w:val="0"/>
          <w:iCs w:val="0"/>
          <w:caps w:val="0"/>
          <w:color w:val="auto"/>
          <w:spacing w:val="0"/>
          <w:sz w:val="32"/>
          <w:szCs w:val="32"/>
          <w:highlight w:val="none"/>
          <w:u w:val="none"/>
          <w:shd w:val="clear" w:fill="FFFFFF"/>
        </w:rPr>
        <w:t>好</w:t>
      </w:r>
      <w:r>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t>、</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安全；</w:t>
      </w:r>
      <w:r>
        <w:rPr>
          <w:rFonts w:hint="eastAsia" w:ascii="仿宋_GB2312" w:hAnsi="Times New Roman" w:eastAsia="仿宋_GB2312" w:cs="仿宋_GB2312"/>
          <w:i w:val="0"/>
          <w:iCs w:val="0"/>
          <w:caps w:val="0"/>
          <w:color w:val="auto"/>
          <w:spacing w:val="0"/>
          <w:sz w:val="32"/>
          <w:szCs w:val="32"/>
          <w:highlight w:val="none"/>
          <w:u w:val="none"/>
          <w:shd w:val="clear" w:fill="FFFFFF"/>
        </w:rPr>
        <w:t>井底无沉积物，</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无垃圾、</w:t>
      </w:r>
      <w:r>
        <w:rPr>
          <w:rFonts w:hint="eastAsia" w:ascii="仿宋_GB2312" w:hAnsi="Times New Roman" w:eastAsia="仿宋_GB2312" w:cs="仿宋_GB2312"/>
          <w:i w:val="0"/>
          <w:iCs w:val="0"/>
          <w:caps w:val="0"/>
          <w:color w:val="auto"/>
          <w:spacing w:val="0"/>
          <w:sz w:val="32"/>
          <w:szCs w:val="32"/>
          <w:highlight w:val="none"/>
          <w:u w:val="none"/>
          <w:shd w:val="clear" w:fill="FFFFFF"/>
        </w:rPr>
        <w:t>无污水冒溢。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3.化粪池、格栅池、</w:t>
      </w:r>
      <w:r>
        <w:rPr>
          <w:rFonts w:hint="eastAsia" w:ascii="仿宋_GB2312" w:hAnsi="Times New Roman" w:eastAsia="仿宋_GB2312" w:cs="仿宋_GB2312"/>
          <w:i w:val="0"/>
          <w:iCs w:val="0"/>
          <w:caps w:val="0"/>
          <w:color w:val="auto"/>
          <w:spacing w:val="0"/>
          <w:sz w:val="32"/>
          <w:szCs w:val="32"/>
          <w:highlight w:val="none"/>
          <w:u w:val="none"/>
          <w:shd w:val="clear" w:fill="FFFFFF"/>
        </w:rPr>
        <w:t>调节池：完好无渗漏、堵塞、结构缺损、违章占压、污水冒溢等现象；</w:t>
      </w:r>
      <w:r>
        <w:rPr>
          <w:rFonts w:hint="eastAsia" w:ascii="仿宋_GB2312" w:hAnsi="仿宋_GB2312" w:eastAsia="仿宋_GB2312" w:cs="仿宋_GB2312"/>
          <w:sz w:val="32"/>
          <w:szCs w:val="32"/>
          <w:highlight w:val="none"/>
        </w:rPr>
        <w:t>隔栅完好无堵塞，无水流漫溢</w:t>
      </w:r>
      <w:r>
        <w:rPr>
          <w:rFonts w:hint="eastAsia" w:ascii="仿宋_GB2312" w:hAnsi="仿宋_GB2312" w:eastAsia="仿宋_GB2312" w:cs="仿宋_GB2312"/>
          <w:sz w:val="32"/>
          <w:szCs w:val="32"/>
          <w:highlight w:val="none"/>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pP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4.</w:t>
      </w:r>
      <w:r>
        <w:rPr>
          <w:rFonts w:hint="eastAsia" w:ascii="仿宋_GB2312" w:hAnsi="Times New Roman" w:eastAsia="仿宋_GB2312" w:cs="仿宋_GB2312"/>
          <w:i w:val="0"/>
          <w:iCs w:val="0"/>
          <w:caps w:val="0"/>
          <w:color w:val="auto"/>
          <w:spacing w:val="0"/>
          <w:sz w:val="32"/>
          <w:szCs w:val="32"/>
          <w:highlight w:val="none"/>
          <w:u w:val="none"/>
          <w:shd w:val="clear" w:fill="FFFFFF"/>
        </w:rPr>
        <w:t>水泵与配电设施：水泵运行良好、无明显漏水；配电设施无缺损、漏电、跳闸、读数异常等现象</w:t>
      </w:r>
      <w:r>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人工湿地：能够实现正常进出水，湿地植物长势良好，无杂草，无壅水情况；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Times New Roman" w:eastAsia="仿宋_GB2312" w:cs="仿宋_GB2312"/>
          <w:i w:val="0"/>
          <w:iCs w:val="0"/>
          <w:caps w:val="0"/>
          <w:color w:val="auto"/>
          <w:spacing w:val="0"/>
          <w:sz w:val="32"/>
          <w:szCs w:val="32"/>
          <w:highlight w:val="none"/>
          <w:u w:val="none"/>
          <w:shd w:val="clear" w:fill="FFFFFF"/>
        </w:rPr>
      </w:pP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6.</w:t>
      </w:r>
      <w:r>
        <w:rPr>
          <w:rFonts w:hint="eastAsia" w:ascii="仿宋_GB2312" w:hAnsi="Times New Roman" w:eastAsia="仿宋_GB2312" w:cs="仿宋_GB2312"/>
          <w:i w:val="0"/>
          <w:iCs w:val="0"/>
          <w:caps w:val="0"/>
          <w:color w:val="auto"/>
          <w:spacing w:val="0"/>
          <w:sz w:val="32"/>
          <w:szCs w:val="32"/>
          <w:highlight w:val="none"/>
          <w:u w:val="none"/>
          <w:shd w:val="clear" w:fill="FFFFFF"/>
        </w:rPr>
        <w:t>出水井：设施完好，无渗漏、堵塞、结构破损、违章占压等现象；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仿宋_GB2312" w:hAnsi="Times New Roman"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7.</w:t>
      </w:r>
      <w:r>
        <w:rPr>
          <w:rFonts w:hint="eastAsia" w:ascii="仿宋_GB2312" w:hAnsi="Times New Roman" w:eastAsia="仿宋_GB2312" w:cs="仿宋_GB2312"/>
          <w:i w:val="0"/>
          <w:iCs w:val="0"/>
          <w:caps w:val="0"/>
          <w:color w:val="auto"/>
          <w:spacing w:val="0"/>
          <w:sz w:val="32"/>
          <w:szCs w:val="32"/>
          <w:highlight w:val="none"/>
          <w:u w:val="none"/>
          <w:shd w:val="clear" w:fill="FFFFFF"/>
        </w:rPr>
        <w:t>处理系统主体设施：结构完好，无明显不均匀沉降、裂缝；无明显堵塞，进水及过滤顺畅，无漫溢；无占绿、毁绿、表面堆肥、种植有损处理效果作物等现象；无违章搭建、占压、结构及布水管道破损；</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周围无杂草丛生、杂物堆放等现象。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Times New Roman" w:eastAsia="仿宋_GB2312" w:cs="仿宋_GB2312"/>
          <w:i w:val="0"/>
          <w:iCs w:val="0"/>
          <w:caps w:val="0"/>
          <w:color w:val="auto"/>
          <w:spacing w:val="0"/>
          <w:sz w:val="32"/>
          <w:szCs w:val="32"/>
          <w:highlight w:val="none"/>
          <w:u w:val="none"/>
          <w:shd w:val="clear" w:fill="FFFFFF"/>
        </w:rPr>
      </w:pP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8.</w:t>
      </w:r>
      <w:r>
        <w:rPr>
          <w:rFonts w:hint="eastAsia" w:ascii="仿宋_GB2312" w:hAnsi="Times New Roman" w:eastAsia="仿宋_GB2312" w:cs="仿宋_GB2312"/>
          <w:i w:val="0"/>
          <w:iCs w:val="0"/>
          <w:caps w:val="0"/>
          <w:color w:val="auto"/>
          <w:spacing w:val="0"/>
          <w:sz w:val="32"/>
          <w:szCs w:val="32"/>
          <w:highlight w:val="none"/>
          <w:u w:val="none"/>
          <w:shd w:val="clear" w:fill="FFFFFF"/>
        </w:rPr>
        <w:t>出水水质稳定达标</w:t>
      </w:r>
      <w:r>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t>、</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污泥处置规范</w:t>
      </w:r>
      <w:r>
        <w:rPr>
          <w:rFonts w:hint="eastAsia" w:ascii="仿宋_GB2312" w:hAnsi="Times New Roman" w:eastAsia="仿宋_GB2312" w:cs="仿宋_GB2312"/>
          <w:i w:val="0"/>
          <w:iCs w:val="0"/>
          <w:caps w:val="0"/>
          <w:color w:val="auto"/>
          <w:spacing w:val="0"/>
          <w:sz w:val="32"/>
          <w:szCs w:val="32"/>
          <w:highlight w:val="none"/>
          <w:u w:val="none"/>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auto"/>
          <w:spacing w:val="0"/>
          <w:sz w:val="32"/>
          <w:szCs w:val="32"/>
          <w:highlight w:val="none"/>
          <w:shd w:val="clear"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i w:val="0"/>
          <w:iCs w:val="0"/>
          <w:caps w:val="0"/>
          <w:color w:val="auto"/>
          <w:spacing w:val="0"/>
          <w:sz w:val="32"/>
          <w:szCs w:val="32"/>
          <w:highlight w:val="none"/>
          <w:shd w:val="clear" w:fill="FFFFFF"/>
        </w:rPr>
        <w:t>第四章</w:t>
      </w:r>
      <w:r>
        <w:rPr>
          <w:rFonts w:hint="eastAsia" w:ascii="黑体" w:hAnsi="黑体" w:eastAsia="黑体" w:cs="黑体"/>
          <w:i w:val="0"/>
          <w:iCs w:val="0"/>
          <w:caps w:val="0"/>
          <w:color w:val="auto"/>
          <w:spacing w:val="0"/>
          <w:sz w:val="32"/>
          <w:szCs w:val="32"/>
          <w:highlight w:val="none"/>
          <w:shd w:val="clear" w:fill="FFFFFF"/>
          <w:lang w:val="en-US" w:eastAsia="zh-CN"/>
        </w:rPr>
        <w:t xml:space="preserve"> </w:t>
      </w:r>
      <w:r>
        <w:rPr>
          <w:rFonts w:hint="eastAsia" w:ascii="黑体" w:hAnsi="黑体" w:eastAsia="黑体" w:cs="黑体"/>
          <w:i w:val="0"/>
          <w:iCs w:val="0"/>
          <w:caps w:val="0"/>
          <w:color w:val="auto"/>
          <w:spacing w:val="0"/>
          <w:sz w:val="32"/>
          <w:szCs w:val="32"/>
          <w:highlight w:val="none"/>
          <w:shd w:val="clear" w:fill="FFFFFF"/>
        </w:rPr>
        <w:t>监督考核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highlight w:val="none"/>
          <w:shd w:val="clear" w:fill="FFFFFF"/>
        </w:rPr>
      </w:pPr>
      <w:r>
        <w:rPr>
          <w:rFonts w:hint="eastAsia" w:ascii="仿宋_GB2312" w:hAnsi="仿宋_GB2312" w:eastAsia="仿宋_GB2312" w:cs="仿宋_GB2312"/>
          <w:b/>
          <w:bCs/>
          <w:i w:val="0"/>
          <w:iCs w:val="0"/>
          <w:caps w:val="0"/>
          <w:color w:val="auto"/>
          <w:spacing w:val="0"/>
          <w:sz w:val="32"/>
          <w:szCs w:val="32"/>
          <w:highlight w:val="none"/>
          <w:shd w:val="clear" w:fill="FFFFFF"/>
        </w:rPr>
        <w:t>第</w:t>
      </w:r>
      <w:r>
        <w:rPr>
          <w:rFonts w:hint="eastAsia" w:ascii="仿宋_GB2312" w:hAnsi="仿宋_GB2312" w:eastAsia="仿宋_GB2312" w:cs="仿宋_GB2312"/>
          <w:b/>
          <w:bCs/>
          <w:i w:val="0"/>
          <w:iCs w:val="0"/>
          <w:caps w:val="0"/>
          <w:color w:val="auto"/>
          <w:spacing w:val="0"/>
          <w:sz w:val="32"/>
          <w:szCs w:val="32"/>
          <w:highlight w:val="none"/>
          <w:shd w:val="clear" w:fill="FFFFFF"/>
          <w:lang w:eastAsia="zh-CN"/>
        </w:rPr>
        <w:t>九</w:t>
      </w:r>
      <w:r>
        <w:rPr>
          <w:rFonts w:hint="eastAsia" w:ascii="仿宋_GB2312" w:hAnsi="仿宋_GB2312" w:eastAsia="仿宋_GB2312" w:cs="仿宋_GB2312"/>
          <w:b/>
          <w:bCs/>
          <w:i w:val="0"/>
          <w:iCs w:val="0"/>
          <w:caps w:val="0"/>
          <w:color w:val="auto"/>
          <w:spacing w:val="0"/>
          <w:sz w:val="32"/>
          <w:szCs w:val="32"/>
          <w:highlight w:val="none"/>
          <w:shd w:val="clear" w:fill="FFFFFF"/>
        </w:rPr>
        <w:t xml:space="preserve">条 </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根据《汕尾市生态环境局关于开展农村生活污水处理设施出水水质自行监测工作的通知》（汕环函〔2022〕66号），由农村污水处理设施运维管理单位委托具有相应资质的水质检测机构，每年对日处理能力20吨及以上农村生活污水处理设施出水水质开展两次自行监测，上、下半年各一次。生态环境部门按照国家、省和市的相关要求，对日处理能力20吨及以上农村生活污水处理设施的自行监测情况进行检查及抽测，细化技术指导服务，强化环境监管执法。检查和监测结果作为年度考核内容之一，监测费用纳入运维资金预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rPr>
        <w:t>第十条</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参照《广东省农村生活污水处理设施运营维护与评价标准》（DBJ/T 15-207-2020）的运维评价评分细则，从</w:t>
      </w:r>
      <w:r>
        <w:rPr>
          <w:rFonts w:hint="eastAsia" w:ascii="仿宋_GB2312" w:hAnsi="仿宋_GB2312" w:eastAsia="仿宋_GB2312" w:cs="仿宋_GB2312"/>
          <w:sz w:val="32"/>
          <w:szCs w:val="32"/>
          <w:highlight w:val="none"/>
        </w:rPr>
        <w:t>组织领导、规章制度、管理成效、水质监测、台账资料、资金保障、社会评价等</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方面进行量化考核评分，作为安排运维资金的参考标准。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第五章</w:t>
      </w:r>
      <w:r>
        <w:rPr>
          <w:rFonts w:hint="eastAsia" w:ascii="黑体" w:hAnsi="黑体" w:eastAsia="黑体" w:cs="黑体"/>
          <w:i w:val="0"/>
          <w:iCs w:val="0"/>
          <w:caps w:val="0"/>
          <w:color w:val="auto"/>
          <w:spacing w:val="0"/>
          <w:sz w:val="32"/>
          <w:szCs w:val="32"/>
          <w:highlight w:val="none"/>
          <w:shd w:val="clear" w:fill="FFFFFF"/>
          <w:lang w:val="en-US" w:eastAsia="zh-CN"/>
        </w:rPr>
        <w:t xml:space="preserve"> </w:t>
      </w:r>
      <w:r>
        <w:rPr>
          <w:rFonts w:hint="eastAsia" w:ascii="黑体" w:hAnsi="黑体" w:eastAsia="黑体" w:cs="黑体"/>
          <w:i w:val="0"/>
          <w:iCs w:val="0"/>
          <w:caps w:val="0"/>
          <w:color w:val="auto"/>
          <w:spacing w:val="0"/>
          <w:sz w:val="32"/>
          <w:szCs w:val="32"/>
          <w:highlight w:val="none"/>
          <w:shd w:val="clear" w:fill="FFFFFF"/>
        </w:rPr>
        <w:t>资金保障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default" w:ascii="仿宋_GB2312" w:hAnsi="微软雅黑"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shd w:val="clear" w:fill="FFFFFF"/>
        </w:rPr>
        <w:t>第十</w:t>
      </w:r>
      <w:r>
        <w:rPr>
          <w:rFonts w:hint="eastAsia" w:ascii="仿宋_GB2312" w:hAnsi="仿宋_GB2312" w:eastAsia="仿宋_GB2312" w:cs="仿宋_GB2312"/>
          <w:b/>
          <w:bCs/>
          <w:i w:val="0"/>
          <w:iCs w:val="0"/>
          <w:caps w:val="0"/>
          <w:color w:val="auto"/>
          <w:spacing w:val="0"/>
          <w:sz w:val="32"/>
          <w:szCs w:val="32"/>
          <w:highlight w:val="none"/>
          <w:shd w:val="clear" w:fill="FFFFFF"/>
          <w:lang w:val="en-US" w:eastAsia="zh-CN"/>
        </w:rPr>
        <w:t>一</w:t>
      </w:r>
      <w:r>
        <w:rPr>
          <w:rFonts w:hint="eastAsia" w:ascii="仿宋_GB2312" w:hAnsi="仿宋_GB2312" w:eastAsia="仿宋_GB2312" w:cs="仿宋_GB2312"/>
          <w:b/>
          <w:bCs/>
          <w:i w:val="0"/>
          <w:iCs w:val="0"/>
          <w:caps w:val="0"/>
          <w:color w:val="auto"/>
          <w:spacing w:val="0"/>
          <w:sz w:val="32"/>
          <w:szCs w:val="32"/>
          <w:highlight w:val="none"/>
          <w:shd w:val="clear" w:fill="FFFFFF"/>
        </w:rPr>
        <w:t>条</w:t>
      </w: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 xml:space="preserve"> </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采取政府补一点、社会筹一点、村集体出一点相结合方式解决</w:t>
      </w:r>
      <w:r>
        <w:rPr>
          <w:rFonts w:hint="eastAsia" w:ascii="仿宋_GB2312" w:hAnsi="Times New Roman" w:eastAsia="仿宋_GB2312" w:cs="仿宋_GB2312"/>
          <w:i w:val="0"/>
          <w:iCs w:val="0"/>
          <w:caps w:val="0"/>
          <w:color w:val="auto"/>
          <w:spacing w:val="0"/>
          <w:sz w:val="32"/>
          <w:szCs w:val="32"/>
          <w:highlight w:val="none"/>
          <w:u w:val="none"/>
          <w:shd w:val="clear" w:fill="FFFFFF"/>
        </w:rPr>
        <w:t>农村生活污水</w:t>
      </w:r>
      <w:r>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t>处理设施</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运维管理资金，</w:t>
      </w:r>
      <w:r>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t>运维管理单位</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积极申请上级资金，多方筹措解决运维资金。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highlight w:val="none"/>
          <w:u w:val="none"/>
          <w:shd w:val="clear" w:fill="FFFFFF"/>
        </w:rPr>
      </w:pPr>
      <w:r>
        <w:rPr>
          <w:rFonts w:hint="eastAsia" w:ascii="仿宋_GB2312" w:hAnsi="仿宋_GB2312" w:eastAsia="仿宋_GB2312" w:cs="仿宋_GB2312"/>
          <w:b/>
          <w:bCs/>
          <w:color w:val="auto"/>
          <w:kern w:val="0"/>
          <w:sz w:val="32"/>
          <w:szCs w:val="32"/>
          <w:highlight w:val="none"/>
          <w:shd w:val="clear" w:fill="FFFFFF"/>
          <w:lang w:val="en-US" w:eastAsia="zh-CN"/>
        </w:rPr>
        <w:t>第十二条</w:t>
      </w:r>
      <w:r>
        <w:rPr>
          <w:rFonts w:hint="eastAsia" w:ascii="Times New Roman" w:hAnsi="Times New Roman" w:eastAsia="宋体" w:cs="Times New Roman"/>
          <w:color w:val="auto"/>
          <w:kern w:val="0"/>
          <w:sz w:val="32"/>
          <w:szCs w:val="32"/>
          <w:highlight w:val="none"/>
          <w:lang w:val="en-US" w:eastAsia="zh-CN"/>
        </w:rPr>
        <w:t xml:space="preserve"> </w:t>
      </w:r>
      <w:r>
        <w:rPr>
          <w:rFonts w:hint="eastAsia" w:ascii="仿宋_GB2312" w:hAnsi="Times New Roman" w:eastAsia="仿宋_GB2312" w:cs="仿宋_GB2312"/>
          <w:color w:val="auto"/>
          <w:kern w:val="0"/>
          <w:sz w:val="32"/>
          <w:szCs w:val="32"/>
          <w:highlight w:val="none"/>
          <w:u w:val="none"/>
          <w:shd w:val="clear" w:fill="FFFFFF"/>
          <w:lang w:val="en-US" w:eastAsia="zh-CN"/>
        </w:rPr>
        <w:t>逐步建立农村生活污水治理缴费机制，综合考虑经济社会承受能力、污水治理成本、农村居民意愿等因素，合理确定缴费水平和标准，逐步构建政府、村集体、村民共同分担付费机制</w:t>
      </w:r>
      <w:r>
        <w:rPr>
          <w:rFonts w:hint="eastAsia" w:ascii="仿宋_GB2312" w:hAnsi="Times New Roman" w:eastAsia="仿宋_GB2312" w:cs="仿宋_GB2312"/>
          <w:color w:val="auto"/>
          <w:kern w:val="0"/>
          <w:sz w:val="32"/>
          <w:szCs w:val="32"/>
          <w:highlight w:val="none"/>
          <w:u w:val="none"/>
          <w:shd w:val="clear" w:fill="FFFFFF"/>
          <w:lang w:eastAsia="zh-CN"/>
        </w:rPr>
        <w:t>；</w:t>
      </w:r>
      <w:r>
        <w:rPr>
          <w:rFonts w:hint="eastAsia" w:ascii="仿宋_GB2312" w:hAnsi="Times New Roman" w:eastAsia="仿宋_GB2312" w:cs="仿宋_GB2312"/>
          <w:color w:val="auto"/>
          <w:kern w:val="0"/>
          <w:sz w:val="32"/>
          <w:szCs w:val="32"/>
          <w:highlight w:val="none"/>
          <w:u w:val="none"/>
          <w:shd w:val="clear" w:fill="FFFFFF"/>
        </w:rPr>
        <w:t>引导和支持企业、社会团体、乡贤等社会力量，</w:t>
      </w:r>
      <w:r>
        <w:rPr>
          <w:rFonts w:hint="eastAsia" w:ascii="仿宋_GB2312" w:hAnsi="Times New Roman" w:eastAsia="仿宋_GB2312" w:cs="仿宋_GB2312"/>
          <w:color w:val="auto"/>
          <w:kern w:val="0"/>
          <w:sz w:val="32"/>
          <w:szCs w:val="32"/>
          <w:highlight w:val="none"/>
          <w:u w:val="none"/>
          <w:shd w:val="clear" w:fill="FFFFFF"/>
          <w:lang w:val="en-US" w:eastAsia="zh-CN"/>
        </w:rPr>
        <w:t>通过</w:t>
      </w:r>
      <w:r>
        <w:rPr>
          <w:rFonts w:hint="eastAsia" w:ascii="仿宋_GB2312" w:hAnsi="Times New Roman" w:eastAsia="仿宋_GB2312" w:cs="仿宋_GB2312"/>
          <w:color w:val="auto"/>
          <w:kern w:val="0"/>
          <w:sz w:val="32"/>
          <w:szCs w:val="32"/>
          <w:highlight w:val="none"/>
          <w:u w:val="none"/>
          <w:shd w:val="clear" w:fill="FFFFFF"/>
        </w:rPr>
        <w:t>自愿捐赠方式解决部分运行维护管理经费。</w:t>
      </w:r>
    </w:p>
    <w:p>
      <w:pPr>
        <w:pStyle w:val="5"/>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shd w:val="clear" w:fill="auto"/>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黑体" w:hAnsi="黑体" w:eastAsia="黑体" w:cs="黑体"/>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u w:val="none"/>
          <w:shd w:val="clear" w:fill="FFFFFF"/>
          <w:lang w:val="en-US" w:eastAsia="zh-CN"/>
        </w:rPr>
        <w:t>第十三条</w:t>
      </w:r>
      <w:r>
        <w:rPr>
          <w:rFonts w:hint="eastAsia" w:ascii="仿宋_GB2312" w:hAnsi="仿宋_GB2312" w:eastAsia="仿宋_GB2312" w:cs="仿宋_GB2312"/>
          <w:i w:val="0"/>
          <w:iCs w:val="0"/>
          <w:caps w:val="0"/>
          <w:color w:val="auto"/>
          <w:spacing w:val="0"/>
          <w:sz w:val="32"/>
          <w:szCs w:val="32"/>
          <w:highlight w:val="none"/>
          <w:u w:val="none"/>
          <w:shd w:val="clear" w:fill="FFFFFF"/>
          <w:lang w:val="en-US" w:eastAsia="zh-CN"/>
        </w:rPr>
        <w:t xml:space="preserve"> </w:t>
      </w:r>
      <w:r>
        <w:rPr>
          <w:rFonts w:hint="eastAsia" w:ascii="仿宋_GB2312" w:hAnsi="Times New Roman" w:eastAsia="仿宋_GB2312" w:cs="仿宋_GB2312"/>
          <w:i w:val="0"/>
          <w:iCs w:val="0"/>
          <w:caps w:val="0"/>
          <w:color w:val="auto"/>
          <w:spacing w:val="0"/>
          <w:sz w:val="32"/>
          <w:szCs w:val="32"/>
          <w:highlight w:val="none"/>
          <w:u w:val="none"/>
          <w:shd w:val="clear" w:fill="FFFFFF"/>
        </w:rPr>
        <w:t>相关部门应当加强对农村生活污水</w:t>
      </w:r>
      <w:r>
        <w:rPr>
          <w:rFonts w:hint="eastAsia" w:ascii="仿宋_GB2312" w:hAnsi="Times New Roman" w:eastAsia="仿宋_GB2312" w:cs="仿宋_GB2312"/>
          <w:i w:val="0"/>
          <w:iCs w:val="0"/>
          <w:caps w:val="0"/>
          <w:color w:val="auto"/>
          <w:spacing w:val="0"/>
          <w:sz w:val="32"/>
          <w:szCs w:val="32"/>
          <w:highlight w:val="none"/>
          <w:u w:val="none"/>
          <w:shd w:val="clear" w:fill="FFFFFF"/>
          <w:lang w:eastAsia="zh-CN"/>
        </w:rPr>
        <w:t>处理设施</w:t>
      </w:r>
      <w:r>
        <w:rPr>
          <w:rFonts w:hint="eastAsia" w:ascii="仿宋_GB2312" w:hAnsi="Times New Roman" w:eastAsia="仿宋_GB2312" w:cs="仿宋_GB2312"/>
          <w:i w:val="0"/>
          <w:iCs w:val="0"/>
          <w:caps w:val="0"/>
          <w:color w:val="auto"/>
          <w:spacing w:val="0"/>
          <w:sz w:val="32"/>
          <w:szCs w:val="32"/>
          <w:highlight w:val="none"/>
          <w:u w:val="none"/>
          <w:shd w:val="clear" w:fill="FFFFFF"/>
        </w:rPr>
        <w:t>运行维护经费的使用管理。任何单位和个人不得截留、挤占、挪用资金。</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firstLine="0"/>
        <w:jc w:val="center"/>
        <w:textAlignment w:val="auto"/>
        <w:rPr>
          <w:rFonts w:hint="eastAsia" w:ascii="黑体" w:hAnsi="黑体" w:eastAsia="黑体" w:cs="黑体"/>
          <w:i w:val="0"/>
          <w:iCs w:val="0"/>
          <w:caps w:val="0"/>
          <w:color w:val="auto"/>
          <w:spacing w:val="0"/>
          <w:sz w:val="32"/>
          <w:szCs w:val="32"/>
          <w:highlight w:val="none"/>
          <w:u w:val="none"/>
          <w:shd w:val="clear" w:fill="FFFFFF"/>
          <w:lang w:val="en-US" w:eastAsia="zh-CN"/>
        </w:rPr>
      </w:pP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firstLine="0"/>
        <w:jc w:val="center"/>
        <w:textAlignment w:val="auto"/>
        <w:rPr>
          <w:rFonts w:hint="eastAsia" w:ascii="黑体" w:hAnsi="黑体" w:eastAsia="黑体" w:cs="黑体"/>
          <w:i w:val="0"/>
          <w:iCs w:val="0"/>
          <w:caps w:val="0"/>
          <w:color w:val="auto"/>
          <w:spacing w:val="0"/>
          <w:sz w:val="32"/>
          <w:szCs w:val="32"/>
          <w:highlight w:val="none"/>
          <w:u w:val="none"/>
          <w:shd w:val="clear" w:fill="FFFFFF"/>
          <w:lang w:val="en-US" w:eastAsia="zh-CN"/>
        </w:rPr>
      </w:pPr>
      <w:r>
        <w:rPr>
          <w:rFonts w:hint="eastAsia" w:ascii="黑体" w:hAnsi="黑体" w:eastAsia="黑体" w:cs="黑体"/>
          <w:i w:val="0"/>
          <w:iCs w:val="0"/>
          <w:caps w:val="0"/>
          <w:color w:val="auto"/>
          <w:spacing w:val="0"/>
          <w:sz w:val="32"/>
          <w:szCs w:val="32"/>
          <w:highlight w:val="none"/>
          <w:u w:val="none"/>
          <w:shd w:val="clear" w:fill="FFFFFF"/>
          <w:lang w:val="en-US" w:eastAsia="zh-CN"/>
        </w:rPr>
        <w:t>第六章 附则</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firstLine="645"/>
        <w:jc w:val="both"/>
        <w:textAlignment w:val="auto"/>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pPr>
      <w:r>
        <w:rPr>
          <w:rFonts w:hint="eastAsia" w:ascii="仿宋_GB2312" w:hAnsi="仿宋_GB2312" w:eastAsia="仿宋_GB2312" w:cs="仿宋_GB2312"/>
          <w:b/>
          <w:bCs/>
          <w:i w:val="0"/>
          <w:iCs w:val="0"/>
          <w:caps w:val="0"/>
          <w:color w:val="auto"/>
          <w:spacing w:val="0"/>
          <w:sz w:val="32"/>
          <w:szCs w:val="32"/>
          <w:highlight w:val="none"/>
          <w:u w:val="none"/>
          <w:shd w:val="clear" w:fill="FFFFFF"/>
        </w:rPr>
        <w:t>第</w:t>
      </w:r>
      <w:r>
        <w:rPr>
          <w:rFonts w:hint="eastAsia" w:ascii="仿宋_GB2312" w:hAnsi="仿宋_GB2312" w:eastAsia="仿宋_GB2312" w:cs="仿宋_GB2312"/>
          <w:b/>
          <w:bCs/>
          <w:i w:val="0"/>
          <w:iCs w:val="0"/>
          <w:caps w:val="0"/>
          <w:color w:val="auto"/>
          <w:spacing w:val="0"/>
          <w:sz w:val="32"/>
          <w:szCs w:val="32"/>
          <w:highlight w:val="none"/>
          <w:u w:val="none"/>
          <w:shd w:val="clear" w:fill="FFFFFF"/>
          <w:lang w:val="en-US" w:eastAsia="zh-CN"/>
        </w:rPr>
        <w:t>十四</w:t>
      </w:r>
      <w:r>
        <w:rPr>
          <w:rFonts w:hint="eastAsia" w:ascii="仿宋_GB2312" w:hAnsi="仿宋_GB2312" w:eastAsia="仿宋_GB2312" w:cs="仿宋_GB2312"/>
          <w:b/>
          <w:bCs/>
          <w:i w:val="0"/>
          <w:iCs w:val="0"/>
          <w:caps w:val="0"/>
          <w:color w:val="auto"/>
          <w:spacing w:val="0"/>
          <w:sz w:val="32"/>
          <w:szCs w:val="32"/>
          <w:highlight w:val="none"/>
          <w:u w:val="none"/>
          <w:shd w:val="clear" w:fill="FFFFFF"/>
        </w:rPr>
        <w:t>条</w:t>
      </w:r>
      <w:r>
        <w:rPr>
          <w:rFonts w:hint="eastAsia" w:ascii="仿宋_GB2312" w:hAnsi="Times New Roman" w:eastAsia="仿宋_GB2312" w:cs="仿宋_GB2312"/>
          <w:i w:val="0"/>
          <w:iCs w:val="0"/>
          <w:caps w:val="0"/>
          <w:color w:val="auto"/>
          <w:spacing w:val="0"/>
          <w:sz w:val="32"/>
          <w:szCs w:val="32"/>
          <w:highlight w:val="none"/>
          <w:u w:val="none"/>
          <w:shd w:val="clear" w:fill="FFFFFF"/>
        </w:rPr>
        <w:t xml:space="preserve"> 本</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办法</w:t>
      </w:r>
      <w:r>
        <w:rPr>
          <w:rFonts w:hint="eastAsia" w:ascii="仿宋_GB2312" w:hAnsi="Times New Roman" w:eastAsia="仿宋_GB2312" w:cs="仿宋_GB2312"/>
          <w:i w:val="0"/>
          <w:iCs w:val="0"/>
          <w:caps w:val="0"/>
          <w:color w:val="auto"/>
          <w:spacing w:val="0"/>
          <w:sz w:val="32"/>
          <w:szCs w:val="32"/>
          <w:highlight w:val="none"/>
          <w:u w:val="none"/>
          <w:shd w:val="clear" w:fill="FFFFFF"/>
        </w:rPr>
        <w:t>自</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印发</w:t>
      </w:r>
      <w:r>
        <w:rPr>
          <w:rFonts w:hint="eastAsia" w:ascii="仿宋_GB2312" w:hAnsi="Times New Roman" w:eastAsia="仿宋_GB2312" w:cs="仿宋_GB2312"/>
          <w:i w:val="0"/>
          <w:iCs w:val="0"/>
          <w:caps w:val="0"/>
          <w:color w:val="auto"/>
          <w:spacing w:val="0"/>
          <w:sz w:val="32"/>
          <w:szCs w:val="32"/>
          <w:highlight w:val="none"/>
          <w:u w:val="none"/>
          <w:shd w:val="clear" w:fill="FFFFFF"/>
        </w:rPr>
        <w:t>之日起实施，有效期为</w:t>
      </w:r>
      <w:r>
        <w:rPr>
          <w:rFonts w:hint="eastAsia" w:ascii="仿宋_GB2312" w:hAnsi="Times New Roman" w:eastAsia="仿宋_GB2312" w:cs="仿宋_GB2312"/>
          <w:i w:val="0"/>
          <w:iCs w:val="0"/>
          <w:caps w:val="0"/>
          <w:color w:val="auto"/>
          <w:spacing w:val="0"/>
          <w:sz w:val="32"/>
          <w:szCs w:val="32"/>
          <w:highlight w:val="none"/>
          <w:u w:val="none"/>
          <w:shd w:val="clear" w:fill="FFFFFF"/>
          <w:lang w:val="en-US" w:eastAsia="zh-CN"/>
        </w:rPr>
        <w:t>三</w:t>
      </w:r>
      <w:r>
        <w:rPr>
          <w:rFonts w:hint="eastAsia" w:ascii="仿宋_GB2312" w:hAnsi="Times New Roman" w:eastAsia="仿宋_GB2312" w:cs="仿宋_GB2312"/>
          <w:i w:val="0"/>
          <w:iCs w:val="0"/>
          <w:caps w:val="0"/>
          <w:color w:val="auto"/>
          <w:spacing w:val="0"/>
          <w:sz w:val="32"/>
          <w:szCs w:val="32"/>
          <w:highlight w:val="none"/>
          <w:u w:val="none"/>
          <w:shd w:val="clear" w:fill="FFFFFF"/>
        </w:rPr>
        <w:t>年。</w:t>
      </w:r>
    </w:p>
    <w:sectPr>
      <w:pgSz w:w="11906" w:h="16838"/>
      <w:pgMar w:top="1701"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NzMxMGYzYjA0NjJjODlmZjUzOTBhNDdjYTA1YWUifQ=="/>
  </w:docVars>
  <w:rsids>
    <w:rsidRoot w:val="00000000"/>
    <w:rsid w:val="003204EC"/>
    <w:rsid w:val="006C77D7"/>
    <w:rsid w:val="018D0F17"/>
    <w:rsid w:val="019203F2"/>
    <w:rsid w:val="03AD7216"/>
    <w:rsid w:val="047E37F6"/>
    <w:rsid w:val="05693D97"/>
    <w:rsid w:val="05A0746B"/>
    <w:rsid w:val="063D573A"/>
    <w:rsid w:val="068D6F85"/>
    <w:rsid w:val="098974E3"/>
    <w:rsid w:val="09A22E88"/>
    <w:rsid w:val="0AE962ED"/>
    <w:rsid w:val="0D1321C5"/>
    <w:rsid w:val="0E874FF9"/>
    <w:rsid w:val="0F53554E"/>
    <w:rsid w:val="0FCA3416"/>
    <w:rsid w:val="10F73789"/>
    <w:rsid w:val="117F433C"/>
    <w:rsid w:val="11F1391A"/>
    <w:rsid w:val="1207125C"/>
    <w:rsid w:val="122A7A80"/>
    <w:rsid w:val="13F47103"/>
    <w:rsid w:val="1404445B"/>
    <w:rsid w:val="14897A38"/>
    <w:rsid w:val="14BF6DAA"/>
    <w:rsid w:val="157B3CB9"/>
    <w:rsid w:val="15C70F80"/>
    <w:rsid w:val="15DB004C"/>
    <w:rsid w:val="170D06D9"/>
    <w:rsid w:val="173C245C"/>
    <w:rsid w:val="17BB0F58"/>
    <w:rsid w:val="180A0033"/>
    <w:rsid w:val="187A19FB"/>
    <w:rsid w:val="18853C5B"/>
    <w:rsid w:val="18E43FF4"/>
    <w:rsid w:val="1A0D71DD"/>
    <w:rsid w:val="1A1C0B06"/>
    <w:rsid w:val="1A7A7E33"/>
    <w:rsid w:val="1A9E33B7"/>
    <w:rsid w:val="1F8A4FBC"/>
    <w:rsid w:val="1FA450B2"/>
    <w:rsid w:val="1FFF1EC3"/>
    <w:rsid w:val="204C7534"/>
    <w:rsid w:val="20701017"/>
    <w:rsid w:val="213A60C4"/>
    <w:rsid w:val="218571F9"/>
    <w:rsid w:val="23CA2FF6"/>
    <w:rsid w:val="23E045EC"/>
    <w:rsid w:val="23F47401"/>
    <w:rsid w:val="246F0CE3"/>
    <w:rsid w:val="254A5F3E"/>
    <w:rsid w:val="275410FD"/>
    <w:rsid w:val="29310257"/>
    <w:rsid w:val="2D2D1B82"/>
    <w:rsid w:val="2FD72EDC"/>
    <w:rsid w:val="30133E83"/>
    <w:rsid w:val="302A6950"/>
    <w:rsid w:val="30506E41"/>
    <w:rsid w:val="32E23756"/>
    <w:rsid w:val="344B7110"/>
    <w:rsid w:val="34602FDD"/>
    <w:rsid w:val="357F2005"/>
    <w:rsid w:val="3594036E"/>
    <w:rsid w:val="36007566"/>
    <w:rsid w:val="368C4128"/>
    <w:rsid w:val="37C3031A"/>
    <w:rsid w:val="3848634F"/>
    <w:rsid w:val="392E577C"/>
    <w:rsid w:val="39854F11"/>
    <w:rsid w:val="3A59760D"/>
    <w:rsid w:val="3A827457"/>
    <w:rsid w:val="3A97467B"/>
    <w:rsid w:val="3ABC5D44"/>
    <w:rsid w:val="3C565CE9"/>
    <w:rsid w:val="3CE0361B"/>
    <w:rsid w:val="3D21762E"/>
    <w:rsid w:val="3DB86D41"/>
    <w:rsid w:val="3DD764CD"/>
    <w:rsid w:val="3DEE4C48"/>
    <w:rsid w:val="3E9D7C46"/>
    <w:rsid w:val="3EAB73CD"/>
    <w:rsid w:val="3EAD7309"/>
    <w:rsid w:val="3ECA4178"/>
    <w:rsid w:val="3F0F0223"/>
    <w:rsid w:val="403F49E0"/>
    <w:rsid w:val="417F2597"/>
    <w:rsid w:val="41872CB2"/>
    <w:rsid w:val="41BD176A"/>
    <w:rsid w:val="4323451C"/>
    <w:rsid w:val="439779D7"/>
    <w:rsid w:val="44AA2327"/>
    <w:rsid w:val="45584D31"/>
    <w:rsid w:val="46C91677"/>
    <w:rsid w:val="479B4A91"/>
    <w:rsid w:val="47D55607"/>
    <w:rsid w:val="48294CD4"/>
    <w:rsid w:val="485674E5"/>
    <w:rsid w:val="49D67664"/>
    <w:rsid w:val="4A04362C"/>
    <w:rsid w:val="4A975890"/>
    <w:rsid w:val="4B2A4C95"/>
    <w:rsid w:val="4C051D90"/>
    <w:rsid w:val="4C4A00F0"/>
    <w:rsid w:val="4D2834AF"/>
    <w:rsid w:val="4D711E4D"/>
    <w:rsid w:val="4DD80ABA"/>
    <w:rsid w:val="4EA722CF"/>
    <w:rsid w:val="4F5C2B87"/>
    <w:rsid w:val="4F880F12"/>
    <w:rsid w:val="50160DEC"/>
    <w:rsid w:val="506C5C61"/>
    <w:rsid w:val="52157E66"/>
    <w:rsid w:val="5232466C"/>
    <w:rsid w:val="52642B9B"/>
    <w:rsid w:val="52CC0BF7"/>
    <w:rsid w:val="52F529C2"/>
    <w:rsid w:val="53F85173"/>
    <w:rsid w:val="54E51E16"/>
    <w:rsid w:val="562316BB"/>
    <w:rsid w:val="563001AE"/>
    <w:rsid w:val="568C28B1"/>
    <w:rsid w:val="56E34D7D"/>
    <w:rsid w:val="57082FD6"/>
    <w:rsid w:val="57390153"/>
    <w:rsid w:val="573C40E7"/>
    <w:rsid w:val="58AF79C8"/>
    <w:rsid w:val="58B74CDD"/>
    <w:rsid w:val="58C71852"/>
    <w:rsid w:val="5A8E158E"/>
    <w:rsid w:val="5C7B2FBB"/>
    <w:rsid w:val="5CB91C1D"/>
    <w:rsid w:val="5DD50E01"/>
    <w:rsid w:val="5E4F3117"/>
    <w:rsid w:val="5EDB56E2"/>
    <w:rsid w:val="5FD328B0"/>
    <w:rsid w:val="60DD4245"/>
    <w:rsid w:val="61776712"/>
    <w:rsid w:val="624F0CDF"/>
    <w:rsid w:val="626F711E"/>
    <w:rsid w:val="629A40A5"/>
    <w:rsid w:val="62F53AC8"/>
    <w:rsid w:val="63BF40D6"/>
    <w:rsid w:val="641060C0"/>
    <w:rsid w:val="64E8140A"/>
    <w:rsid w:val="657A4758"/>
    <w:rsid w:val="68DF7ED9"/>
    <w:rsid w:val="690D7998"/>
    <w:rsid w:val="69F83E9D"/>
    <w:rsid w:val="6B0E28FB"/>
    <w:rsid w:val="6B6C5AD8"/>
    <w:rsid w:val="6BFE3795"/>
    <w:rsid w:val="6C9027AC"/>
    <w:rsid w:val="6D91263F"/>
    <w:rsid w:val="6E866AA3"/>
    <w:rsid w:val="729C26BE"/>
    <w:rsid w:val="73AA26AC"/>
    <w:rsid w:val="74446C33"/>
    <w:rsid w:val="74B8651A"/>
    <w:rsid w:val="75041948"/>
    <w:rsid w:val="759529A3"/>
    <w:rsid w:val="77AB54DE"/>
    <w:rsid w:val="7971683A"/>
    <w:rsid w:val="79DD712B"/>
    <w:rsid w:val="7A4E1B47"/>
    <w:rsid w:val="7A6A377E"/>
    <w:rsid w:val="7A853391"/>
    <w:rsid w:val="7BB53D63"/>
    <w:rsid w:val="7C8E6D08"/>
    <w:rsid w:val="7CBC362C"/>
    <w:rsid w:val="7E215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2288</Words>
  <Characters>2353</Characters>
  <Lines>0</Lines>
  <Paragraphs>0</Paragraphs>
  <TotalTime>19</TotalTime>
  <ScaleCrop>false</ScaleCrop>
  <LinksUpToDate>false</LinksUpToDate>
  <CharactersWithSpaces>2378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2022-07-26T01:29:00Z</dcterms:created>
  <dc:creator>何海华</dc:creator>
  <cp:lastModifiedBy>吴周明</cp:lastModifiedBy>
  <cp:lastPrinted>2022-11-04T04:21:00Z</cp:lastPrinted>
  <dcterms:modified xsi:type="dcterms:W3CDTF">2022-11-04T09:47:30Z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8BC58F527D7F4128BA77F0ED669CE58B</vt:lpwstr>
  </property>
</Properties>
</file>