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汕尾市建设项目环境影响评价文件告知承诺制审批表</w:t>
      </w:r>
    </w:p>
    <w:p>
      <w:pPr>
        <w:adjustRightInd w:val="0"/>
        <w:snapToGrid w:val="0"/>
        <w:spacing w:after="156" w:afterLines="50" w:line="560" w:lineRule="exact"/>
        <w:ind w:right="482"/>
        <w:jc w:val="right"/>
        <w:rPr>
          <w:rFonts w:asciiTheme="minorEastAsia" w:hAnsiTheme="minorEastAsia" w:eastAsiaTheme="minorEastAsia"/>
          <w:color w:val="000000"/>
          <w:szCs w:val="21"/>
        </w:rPr>
      </w:pPr>
      <w:bookmarkStart w:id="0" w:name="_Hlk35940643"/>
      <w:r>
        <w:rPr>
          <w:rFonts w:hint="eastAsia" w:asciiTheme="minorEastAsia" w:hAnsiTheme="minorEastAsia" w:eastAsiaTheme="minorEastAsia"/>
          <w:color w:val="000000"/>
          <w:szCs w:val="21"/>
        </w:rPr>
        <w:t>审批号：汕环</w:t>
      </w:r>
      <w:r>
        <w:rPr>
          <w:rFonts w:hint="eastAsia" w:asciiTheme="minorEastAsia" w:hAnsiTheme="minorEastAsia" w:eastAsiaTheme="minorEastAsia"/>
          <w:color w:val="000000"/>
          <w:szCs w:val="21"/>
          <w:lang w:val="en-US" w:eastAsia="zh-CN"/>
        </w:rPr>
        <w:t>陆河</w:t>
      </w:r>
      <w:r>
        <w:rPr>
          <w:rFonts w:hint="eastAsia" w:asciiTheme="minorEastAsia" w:hAnsiTheme="minorEastAsia" w:eastAsiaTheme="minorEastAsia"/>
          <w:color w:val="000000"/>
          <w:szCs w:val="21"/>
        </w:rPr>
        <w:t>告〔202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7</w:t>
      </w:r>
      <w:r>
        <w:rPr>
          <w:rFonts w:hint="eastAsia" w:asciiTheme="minorEastAsia" w:hAnsiTheme="minorEastAsia" w:eastAsiaTheme="minorEastAsia"/>
          <w:color w:val="000000"/>
          <w:szCs w:val="21"/>
        </w:rPr>
        <w:t xml:space="preserve">号                     </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24"/>
        <w:gridCol w:w="2301"/>
        <w:gridCol w:w="1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3875" w:type="pct"/>
            <w:gridSpan w:val="3"/>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sz w:val="21"/>
                <w:szCs w:val="21"/>
              </w:rPr>
              <w:t>汕尾陆河比亚迪锂电池零部件制造项目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建设地点</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广东陆河县产业转移工业园区陆河比亚迪工业园区内5号厂房</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占地（建筑、营业）面积（m2）</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占地面积 15000，</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建筑面积15000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建设单位</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汕尾比亚迪汽车有限公司</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法定代表人或者</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主要负责人</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江青山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江青山</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联系电话</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1862033****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项目投资(万元)</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12111.80</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环保投资(万元)</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拟投入生产</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运营日期</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highlight w:val="none"/>
              </w:rPr>
              <w:t>202</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告知承诺制</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审批依据</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adjustRightInd w:val="0"/>
              <w:snapToGrid w:val="0"/>
              <w:spacing w:line="400" w:lineRule="exact"/>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广东省人民政府办公厅印发关于深化我省环境影响评价制度改革指导意见的通知》（粤办函〔2020〕44号）、《汕尾市人民政府办公室关于印发汕尾市深化环境影响评价制度改革实施方案的通知》（汕府办函〔2021〕11号）、《广东省生态环境厅关于印发&lt;广东陆河县产业转移工业园区规划环境影响报告书审查意见&gt;的函》（粤环审〔2021〕132号）文件要求和生态环境部《关于统筹做好疫情防控和经济社会发展生态环保工作的指导意见》（环综合﹝2020﹞13号）、生态环境部办公厅《关于做好新型冠状病毒感染肺炎疫情防控期间有关建设项目环境影响评价应急服务保障的通知》（环办环评函﹝2020﹞56号）文件</w:t>
            </w:r>
            <w:r>
              <w:rPr>
                <w:rFonts w:hint="eastAsia" w:ascii="宋体" w:hAnsi="宋体" w:cs="宋体"/>
                <w:color w:val="000000"/>
                <w:sz w:val="21"/>
                <w:szCs w:val="21"/>
                <w:lang w:val="en-US" w:eastAsia="zh-CN"/>
              </w:rPr>
              <w:t>规定，</w:t>
            </w:r>
            <w:r>
              <w:rPr>
                <w:rFonts w:hint="eastAsia" w:ascii="宋体" w:hAnsi="宋体" w:eastAsia="宋体" w:cs="宋体"/>
                <w:color w:val="000000"/>
                <w:sz w:val="21"/>
                <w:szCs w:val="21"/>
                <w:lang w:val="en-US" w:eastAsia="zh-CN"/>
              </w:rPr>
              <w:t>该项目属于环境影响评价审批正面清单中环评告知承诺制审批改革试点范围内的“三十五、电气机械和器材制造业 38-384 电池制造”项目。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建设内容及规模</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adjustRightInd w:val="0"/>
              <w:snapToGrid w:val="0"/>
              <w:spacing w:line="40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rPr>
              <w:t>该项目位于广东陆河县产业转移工业园区汕尾陆河比亚迪工业园区内5号厂房（中心地理位置为北纬23°11′51.975"、东经115°35′1.305"）。总投资12111.80万元，环保投资15万元，占地面积15000m2，建筑面积15000m2，项目主要生产工序为配料、涂布、烘烤、收卷。产品为生产聚合物锂离子电池负极，生产规模为18480万片/年。项目定员200人，员工食宿依托比亚迪陆河工业园食堂和员工宿舍楼，本项目车间内设置卫生间。项目年运行336天，实行每天两班制，每班10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p>
          <w:p>
            <w:pPr>
              <w:adjustRightInd w:val="0"/>
              <w:snapToGrid w:val="0"/>
              <w:spacing w:line="400" w:lineRule="exact"/>
              <w:ind w:firstLine="420" w:firstLineChars="2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该项目环境影响</w:t>
            </w:r>
            <w:r>
              <w:rPr>
                <w:rFonts w:hint="eastAsia" w:ascii="宋体" w:hAnsi="宋体" w:cs="宋体"/>
                <w:color w:val="000000"/>
                <w:sz w:val="21"/>
                <w:szCs w:val="21"/>
                <w:lang w:val="en-US" w:eastAsia="zh-CN"/>
              </w:rPr>
              <w:t>报告表</w:t>
            </w:r>
            <w:r>
              <w:rPr>
                <w:rFonts w:hint="eastAsia" w:ascii="宋体" w:hAnsi="宋体" w:eastAsia="宋体" w:cs="宋体"/>
                <w:color w:val="000000"/>
                <w:sz w:val="21"/>
                <w:szCs w:val="21"/>
                <w:lang w:val="en-US" w:eastAsia="zh-CN"/>
              </w:rPr>
              <w:t>已经完成告知承诺制审批。你单位应严格落实生态环境保护主体责任，在项目建设、运营期间，按照《汕尾陆河比亚迪锂电池零部件制造项目环境影响报告表》及承诺书内容要求，严格落实防治污染、防止生态破坏的措施，并按相关法律法规标准程序开展项目环保竣工验收，依法办理排污许可或登记手续。</w:t>
            </w:r>
          </w:p>
          <w:p>
            <w:pPr>
              <w:adjustRightInd w:val="0"/>
              <w:snapToGrid w:val="0"/>
              <w:spacing w:line="400" w:lineRule="exact"/>
              <w:ind w:firstLine="420" w:firstLineChars="200"/>
              <w:jc w:val="both"/>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你单位应当对环境影响报告表的内容和结论负责。若违反承诺事项，我局将依法作出不限于撤销本批复的处理。</w:t>
            </w:r>
          </w:p>
          <w:p>
            <w:pPr>
              <w:adjustRightInd w:val="0"/>
              <w:snapToGrid w:val="0"/>
              <w:spacing w:line="400" w:lineRule="exact"/>
              <w:ind w:firstLine="420" w:firstLineChars="200"/>
              <w:jc w:val="both"/>
              <w:rPr>
                <w:rFonts w:hint="eastAsia" w:ascii="宋体" w:hAnsi="宋体" w:eastAsia="宋体" w:cs="宋体"/>
                <w:color w:val="000000"/>
                <w:sz w:val="21"/>
                <w:szCs w:val="21"/>
                <w:lang w:val="en-US" w:eastAsia="zh-CN"/>
              </w:rPr>
            </w:pPr>
          </w:p>
          <w:p>
            <w:pPr>
              <w:pStyle w:val="3"/>
              <w:spacing w:line="360" w:lineRule="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bookmarkStart w:id="1" w:name="_GoBack"/>
            <w:bookmarkEnd w:id="1"/>
          </w:p>
          <w:p>
            <w:pPr>
              <w:adjustRightInd w:val="0"/>
              <w:snapToGrid w:val="0"/>
              <w:spacing w:line="400" w:lineRule="exact"/>
              <w:ind w:firstLine="420" w:firstLineChars="20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汕尾市生态环境局（盖章）</w:t>
            </w:r>
          </w:p>
          <w:p>
            <w:pPr>
              <w:adjustRightInd w:val="0"/>
              <w:snapToGrid w:val="0"/>
              <w:spacing w:line="400" w:lineRule="exact"/>
              <w:ind w:firstLine="420" w:firstLineChars="2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2021年11月25日</w:t>
            </w:r>
          </w:p>
          <w:p>
            <w:pPr>
              <w:pStyle w:val="2"/>
              <w:rPr>
                <w:rFonts w:hint="eastAsia" w:ascii="宋体" w:hAnsi="宋体" w:eastAsia="宋体" w:cs="宋体"/>
                <w:color w:val="000000"/>
                <w:sz w:val="21"/>
                <w:szCs w:val="21"/>
                <w:lang w:val="en-US" w:eastAsia="zh-CN"/>
              </w:rPr>
            </w:pPr>
          </w:p>
          <w:p>
            <w:pPr>
              <w:pStyle w:val="2"/>
              <w:rPr>
                <w:rFonts w:hint="eastAsia" w:ascii="宋体" w:hAnsi="宋体" w:eastAsia="宋体" w:cs="宋体"/>
                <w:color w:val="000000"/>
                <w:sz w:val="21"/>
                <w:szCs w:val="21"/>
                <w:lang w:val="en-US" w:eastAsia="zh-CN"/>
              </w:rPr>
            </w:pPr>
          </w:p>
          <w:p>
            <w:pPr>
              <w:pStyle w:val="2"/>
              <w:rPr>
                <w:rFonts w:hint="eastAsia" w:ascii="宋体" w:hAnsi="宋体" w:eastAsia="宋体" w:cs="宋体"/>
                <w:color w:val="000000"/>
                <w:sz w:val="21"/>
                <w:szCs w:val="21"/>
                <w:lang w:val="en-US" w:eastAsia="zh-CN"/>
              </w:rPr>
            </w:pPr>
          </w:p>
          <w:p>
            <w:pPr>
              <w:pStyle w:val="2"/>
              <w:rPr>
                <w:rFonts w:hint="eastAsia" w:ascii="宋体" w:hAnsi="宋体" w:eastAsia="宋体" w:cs="宋体"/>
                <w:color w:val="000000"/>
                <w:sz w:val="21"/>
                <w:szCs w:val="21"/>
                <w:lang w:val="en-US" w:eastAsia="zh-CN"/>
              </w:rPr>
            </w:pPr>
          </w:p>
          <w:p>
            <w:pPr>
              <w:keepNext w:val="0"/>
              <w:keepLines w:val="0"/>
              <w:pageBreakBefore w:val="0"/>
              <w:widowControl w:val="0"/>
              <w:kinsoku/>
              <w:wordWrap/>
              <w:overflowPunct/>
              <w:topLinePunct w:val="0"/>
              <w:autoSpaceDE/>
              <w:autoSpaceDN/>
              <w:bidi w:val="0"/>
              <w:spacing w:line="280" w:lineRule="exact"/>
              <w:textAlignment w:val="auto"/>
              <w:rPr>
                <w:rFonts w:hint="eastAsia" w:ascii="宋体" w:hAnsi="宋体" w:eastAsia="宋体" w:cs="宋体"/>
                <w:sz w:val="21"/>
                <w:szCs w:val="21"/>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YTc3MjM0YzRkNDY0MmYwNTBmNzgwMWJjZDg5ZTIifQ=="/>
  </w:docVars>
  <w:rsids>
    <w:rsidRoot w:val="00FF68BC"/>
    <w:rsid w:val="000C5DD4"/>
    <w:rsid w:val="002270C5"/>
    <w:rsid w:val="00284FDF"/>
    <w:rsid w:val="003554EE"/>
    <w:rsid w:val="004610FC"/>
    <w:rsid w:val="00527D51"/>
    <w:rsid w:val="0058726F"/>
    <w:rsid w:val="00731F9F"/>
    <w:rsid w:val="007474AF"/>
    <w:rsid w:val="007C59DB"/>
    <w:rsid w:val="007C6829"/>
    <w:rsid w:val="008604C4"/>
    <w:rsid w:val="008F69A6"/>
    <w:rsid w:val="00901E2E"/>
    <w:rsid w:val="009C7C05"/>
    <w:rsid w:val="00A53A99"/>
    <w:rsid w:val="00AA6956"/>
    <w:rsid w:val="00B5585D"/>
    <w:rsid w:val="00CF61DA"/>
    <w:rsid w:val="00D30FDC"/>
    <w:rsid w:val="00D439B5"/>
    <w:rsid w:val="00D826F4"/>
    <w:rsid w:val="00DB38D6"/>
    <w:rsid w:val="00E709D7"/>
    <w:rsid w:val="00EA6928"/>
    <w:rsid w:val="00EE2975"/>
    <w:rsid w:val="00F45A7C"/>
    <w:rsid w:val="00F90B1B"/>
    <w:rsid w:val="00FF68BC"/>
    <w:rsid w:val="05CE4CFE"/>
    <w:rsid w:val="0ACC3102"/>
    <w:rsid w:val="0CEA5E8B"/>
    <w:rsid w:val="16F22873"/>
    <w:rsid w:val="19294549"/>
    <w:rsid w:val="22D54404"/>
    <w:rsid w:val="239E68EA"/>
    <w:rsid w:val="27C27BAA"/>
    <w:rsid w:val="2DE50987"/>
    <w:rsid w:val="2E3A51C8"/>
    <w:rsid w:val="318227D3"/>
    <w:rsid w:val="354055E5"/>
    <w:rsid w:val="36A76248"/>
    <w:rsid w:val="3E596090"/>
    <w:rsid w:val="3F866E5B"/>
    <w:rsid w:val="4395291E"/>
    <w:rsid w:val="481C3E68"/>
    <w:rsid w:val="4A0574B0"/>
    <w:rsid w:val="4A5C4277"/>
    <w:rsid w:val="4FB302C1"/>
    <w:rsid w:val="56DF380F"/>
    <w:rsid w:val="5AB320C2"/>
    <w:rsid w:val="69E63D5D"/>
    <w:rsid w:val="6C3554C8"/>
    <w:rsid w:val="6F971785"/>
    <w:rsid w:val="724406A0"/>
    <w:rsid w:val="78CA2C3E"/>
    <w:rsid w:val="7B232B3E"/>
    <w:rsid w:val="7F255299"/>
    <w:rsid w:val="7FF5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snapToGrid/>
      <w:spacing w:line="240" w:lineRule="auto"/>
    </w:pPr>
    <w:rPr>
      <w:rFonts w:ascii="宋体" w:hAnsi="Courier New"/>
      <w:sz w:val="21"/>
    </w:rPr>
  </w:style>
  <w:style w:type="paragraph" w:styleId="3">
    <w:name w:val="Normal Indent"/>
    <w:basedOn w:val="1"/>
    <w:qFormat/>
    <w:uiPriority w:val="0"/>
    <w:pPr>
      <w:widowControl/>
      <w:autoSpaceDE w:val="0"/>
      <w:autoSpaceDN w:val="0"/>
      <w:adjustRightInd w:val="0"/>
      <w:spacing w:before="24" w:after="24" w:line="318" w:lineRule="atLeast"/>
      <w:ind w:left="567" w:right="567" w:firstLine="420"/>
      <w:jc w:val="left"/>
      <w:textAlignment w:val="bottom"/>
    </w:pPr>
    <w:rPr>
      <w:rFonts w:ascii="宋体"/>
      <w:kern w:val="0"/>
      <w:sz w:val="24"/>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2"/>
    <w:basedOn w:val="1"/>
    <w:next w:val="1"/>
    <w:qFormat/>
    <w:uiPriority w:val="0"/>
    <w:pPr>
      <w:ind w:left="420" w:leftChars="200"/>
    </w:pPr>
  </w:style>
  <w:style w:type="character" w:styleId="10">
    <w:name w:val="annotation reference"/>
    <w:basedOn w:val="9"/>
    <w:qFormat/>
    <w:uiPriority w:val="0"/>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39C9-7D96-4A13-9CA9-9BC270A2BBB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944</Words>
  <Characters>1054</Characters>
  <Lines>4</Lines>
  <Paragraphs>1</Paragraphs>
  <TotalTime>51</TotalTime>
  <ScaleCrop>false</ScaleCrop>
  <LinksUpToDate>false</LinksUpToDate>
  <CharactersWithSpaces>1145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2020-03-11T02:47:00Z</dcterms:created>
  <dc:creator>高振扬</dc:creator>
  <cp:lastModifiedBy>yyw</cp:lastModifiedBy>
  <cp:lastPrinted>2021-11-25T02:26:00Z</cp:lastPrinted>
  <dcterms:modified xsi:type="dcterms:W3CDTF">2022-10-13T02:55:17Z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F91D1F7435664B5EA82D4E39DBADD356</vt:lpwstr>
  </property>
</Properties>
</file>