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汕尾市建设项目环境影响评价文件告知承诺制审批表</w:t>
      </w:r>
    </w:p>
    <w:p>
      <w:pPr>
        <w:adjustRightInd w:val="0"/>
        <w:snapToGrid w:val="0"/>
        <w:spacing w:after="156" w:afterLines="50" w:line="560" w:lineRule="exact"/>
        <w:ind w:right="482"/>
        <w:jc w:val="right"/>
        <w:rPr>
          <w:rFonts w:asciiTheme="minorEastAsia" w:hAnsiTheme="minorEastAsia" w:eastAsiaTheme="minorEastAsia"/>
          <w:color w:val="000000"/>
          <w:szCs w:val="21"/>
        </w:rPr>
      </w:pPr>
      <w:bookmarkStart w:id="0" w:name="_Hlk35940643"/>
      <w:r>
        <w:rPr>
          <w:rFonts w:hint="eastAsia" w:asciiTheme="minorEastAsia" w:hAnsiTheme="minorEastAsia" w:eastAsiaTheme="minorEastAsia"/>
          <w:color w:val="000000"/>
          <w:szCs w:val="21"/>
        </w:rPr>
        <w:t>审批号：汕环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陆河</w:t>
      </w:r>
      <w:r>
        <w:rPr>
          <w:rFonts w:hint="eastAsia" w:asciiTheme="minorEastAsia" w:hAnsiTheme="minorEastAsia" w:eastAsiaTheme="minorEastAsia"/>
          <w:color w:val="000000"/>
          <w:szCs w:val="21"/>
        </w:rPr>
        <w:t>告〔202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〕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号                     </w:t>
      </w: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424"/>
        <w:gridCol w:w="2301"/>
        <w:gridCol w:w="18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387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广东天种生猪标准化养殖项目（二期）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建设地点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陆河县河口镇北二村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占地（建筑、营业）面积（m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占地面积 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1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000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建筑面积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83000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建设单位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广东天种牧业有限公司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法定代表人或者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主要负责人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梁朝仔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联系人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章晋广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联系电话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1532212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****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项目投资(万元)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16538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环保投资(万元)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拟投入生产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运营日期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highlight w:val="none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告知承诺制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审批依据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根据广东省生态环境厅《关于进一步做好生猪养殖项目环评管理工作的通知》（粤环办函〔2020〕11号）要求，年出栏生猪5000头以上或涉及环境敏感区的生猪养殖项目，试行环评审批告知承诺制。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建设内容及规模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5"/>
              <w:ind w:firstLine="48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该项目位于陆河县河口镇北二村，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总用地面积为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1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000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，建筑面积为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83000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。本项目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年存栏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14610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头生猪（哺乳仔猪按比例折算成年猪）、其中存栏种猪（指母猪）11250头，年出栏仔猪250000头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。本项目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总投资为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16538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万元人民币，其中环保投资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1000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万元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，建设内容包括主体工程、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储运工程、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公用工程和环保工程等。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劳动定员约20人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，在项目地食宿，年工作365天。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both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该项目环境影响评价文件已经完成告知承诺制审批。请建设单位严格按照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广东天种生猪标准化养殖项目（二期）环境影响报告书</w:t>
            </w:r>
            <w:r>
              <w:rPr>
                <w:rFonts w:hint="eastAsia"/>
                <w:lang w:eastAsia="zh-CN"/>
              </w:rPr>
              <w:t>》及告知承诺制审批</w:t>
            </w:r>
            <w:r>
              <w:rPr>
                <w:rFonts w:hint="eastAsia"/>
              </w:rPr>
              <w:t>承诺书内容落实各项污染防治措施，并按相关法律法规标准程序开展项目</w:t>
            </w:r>
            <w:r>
              <w:rPr>
                <w:rFonts w:hint="eastAsia"/>
                <w:lang w:eastAsia="zh-CN"/>
              </w:rPr>
              <w:t>环保设施</w:t>
            </w:r>
            <w:r>
              <w:rPr>
                <w:rFonts w:hint="eastAsia"/>
              </w:rPr>
              <w:t>竣工验收，依法办理排污许可</w:t>
            </w:r>
            <w:r>
              <w:rPr>
                <w:rFonts w:hint="eastAsia"/>
                <w:lang w:eastAsia="zh-CN"/>
              </w:rPr>
              <w:t>或登记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250" w:firstLineChars="2500"/>
              <w:textAlignment w:val="auto"/>
            </w:pPr>
            <w:r>
              <w:rPr>
                <w:rFonts w:hint="eastAsia"/>
              </w:rPr>
              <w:t>　汕尾市生态环境局（盖章）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 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6F49B"/>
    <w:multiLevelType w:val="multilevel"/>
    <w:tmpl w:val="57F6F49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3"/>
      <w:suff w:val="space"/>
      <w:lvlText w:val="%1.%2.%3.%4"/>
      <w:lvlJc w:val="left"/>
      <w:pPr>
        <w:ind w:left="1984" w:hanging="708"/>
      </w:pPr>
      <w:rPr>
        <w:rFonts w:hint="eastAsia"/>
        <w:b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YTc3MjM0YzRkNDY0MmYwNTBmNzgwMWJjZDg5ZTIifQ=="/>
  </w:docVars>
  <w:rsids>
    <w:rsidRoot w:val="00FF68BC"/>
    <w:rsid w:val="000C5DD4"/>
    <w:rsid w:val="002270C5"/>
    <w:rsid w:val="00284FDF"/>
    <w:rsid w:val="003554EE"/>
    <w:rsid w:val="004610FC"/>
    <w:rsid w:val="00527D51"/>
    <w:rsid w:val="0058726F"/>
    <w:rsid w:val="00731F9F"/>
    <w:rsid w:val="007474AF"/>
    <w:rsid w:val="007C59DB"/>
    <w:rsid w:val="007C6829"/>
    <w:rsid w:val="008604C4"/>
    <w:rsid w:val="008F69A6"/>
    <w:rsid w:val="00901E2E"/>
    <w:rsid w:val="009C7C05"/>
    <w:rsid w:val="00A53A99"/>
    <w:rsid w:val="00AA6956"/>
    <w:rsid w:val="00B5585D"/>
    <w:rsid w:val="00CF61DA"/>
    <w:rsid w:val="00D30FDC"/>
    <w:rsid w:val="00D439B5"/>
    <w:rsid w:val="00D826F4"/>
    <w:rsid w:val="00DB38D6"/>
    <w:rsid w:val="00E709D7"/>
    <w:rsid w:val="00EA6928"/>
    <w:rsid w:val="00EE2975"/>
    <w:rsid w:val="00F45A7C"/>
    <w:rsid w:val="00F90B1B"/>
    <w:rsid w:val="00FF68BC"/>
    <w:rsid w:val="0CEA5E8B"/>
    <w:rsid w:val="10F71783"/>
    <w:rsid w:val="153C66BB"/>
    <w:rsid w:val="19294549"/>
    <w:rsid w:val="354055E5"/>
    <w:rsid w:val="36A76248"/>
    <w:rsid w:val="3E596090"/>
    <w:rsid w:val="449216AD"/>
    <w:rsid w:val="4FB302C1"/>
    <w:rsid w:val="56DF380F"/>
    <w:rsid w:val="643A0942"/>
    <w:rsid w:val="64DD3103"/>
    <w:rsid w:val="7B232B3E"/>
    <w:rsid w:val="7DAF442E"/>
    <w:rsid w:val="7FF5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autoSpaceDE w:val="0"/>
      <w:autoSpaceDN w:val="0"/>
      <w:adjustRightInd w:val="0"/>
    </w:pPr>
    <w:rPr>
      <w:rFonts w:hAnsi="Calibri" w:eastAsia="宋体" w:cs="宋体"/>
      <w:color w:val="000000"/>
      <w:kern w:val="0"/>
      <w:szCs w:val="24"/>
    </w:rPr>
  </w:style>
  <w:style w:type="paragraph" w:customStyle="1" w:styleId="3">
    <w:name w:val="纯文本1"/>
    <w:basedOn w:val="1"/>
    <w:qFormat/>
    <w:uiPriority w:val="0"/>
    <w:pPr>
      <w:numPr>
        <w:ilvl w:val="3"/>
        <w:numId w:val="1"/>
      </w:numPr>
      <w:jc w:val="left"/>
    </w:pPr>
    <w:rPr>
      <w:rFonts w:ascii="宋体" w:hAnsi="Courier New" w:eastAsia="仿宋" w:cs="Courier New"/>
      <w:szCs w:val="21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Calibri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4正文"/>
    <w:basedOn w:val="1"/>
    <w:qFormat/>
    <w:uiPriority w:val="0"/>
    <w:pPr>
      <w:adjustRightInd w:val="0"/>
      <w:snapToGrid w:val="0"/>
      <w:ind w:firstLine="200" w:firstLine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39C9-7D96-4A13-9CA9-9BC270A2B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554</Words>
  <Characters>634</Characters>
  <Lines>4</Lines>
  <Paragraphs>1</Paragraphs>
  <TotalTime>28</TotalTime>
  <ScaleCrop>false</ScaleCrop>
  <LinksUpToDate>false</LinksUpToDate>
  <CharactersWithSpaces>684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2020-03-11T02:47:00Z</dcterms:created>
  <dc:creator>高振扬</dc:creator>
  <cp:lastModifiedBy>yyw</cp:lastModifiedBy>
  <cp:lastPrinted>2021-04-29T01:20:00Z</cp:lastPrinted>
  <dcterms:modified xsi:type="dcterms:W3CDTF">2022-10-13T02:31:49Z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F91D1F7435664B5EA82D4E39DBADD356</vt:lpwstr>
  </property>
</Properties>
</file>