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ascii="方正小标宋简体" w:hAnsi="方正小标宋简体"/>
          <w:color w:val="000000"/>
          <w:sz w:val="36"/>
          <w:szCs w:val="36"/>
        </w:rPr>
      </w:pPr>
    </w:p>
    <w:p>
      <w:pPr>
        <w:autoSpaceDE w:val="0"/>
        <w:autoSpaceDN w:val="0"/>
        <w:adjustRightInd w:val="0"/>
        <w:spacing w:line="560" w:lineRule="exact"/>
        <w:jc w:val="center"/>
        <w:rPr>
          <w:rFonts w:ascii="方正小标宋简体" w:hAnsi="方正小标宋简体"/>
          <w:color w:val="000000"/>
          <w:sz w:val="36"/>
          <w:szCs w:val="36"/>
        </w:rPr>
      </w:pPr>
    </w:p>
    <w:p>
      <w:pPr>
        <w:autoSpaceDE w:val="0"/>
        <w:autoSpaceDN w:val="0"/>
        <w:adjustRightInd w:val="0"/>
        <w:spacing w:line="560" w:lineRule="exact"/>
        <w:jc w:val="center"/>
        <w:rPr>
          <w:rFonts w:hint="eastAsia" w:ascii="方正小标宋简体" w:hAnsi="方正小标宋简体"/>
          <w:color w:val="000000"/>
          <w:sz w:val="36"/>
          <w:szCs w:val="36"/>
          <w:lang w:val="en-US" w:eastAsia="zh-CN"/>
        </w:rPr>
      </w:pPr>
      <w:r>
        <w:rPr>
          <w:rFonts w:hint="eastAsia" w:ascii="方正小标宋简体" w:hAnsi="方正小标宋简体" w:eastAsia="方正小标宋简体" w:cs="方正小标宋简体"/>
          <w:color w:val="000000"/>
          <w:sz w:val="36"/>
          <w:szCs w:val="36"/>
        </w:rPr>
        <w:t>汕尾市建设项目环境影响评价文件告知承诺制审批表</w:t>
      </w:r>
      <w:r>
        <w:rPr>
          <w:rFonts w:hint="eastAsia" w:ascii="方正小标宋简体" w:hAnsi="方正小标宋简体"/>
          <w:color w:val="000000"/>
          <w:sz w:val="36"/>
          <w:szCs w:val="36"/>
          <w:lang w:val="en-US" w:eastAsia="zh-CN"/>
        </w:rPr>
        <w:t xml:space="preserve">   </w:t>
      </w:r>
    </w:p>
    <w:p>
      <w:pPr>
        <w:autoSpaceDE w:val="0"/>
        <w:autoSpaceDN w:val="0"/>
        <w:adjustRightInd w:val="0"/>
        <w:spacing w:line="560" w:lineRule="exact"/>
        <w:jc w:val="right"/>
        <w:rPr>
          <w:rFonts w:ascii="仿宋_GB2312"/>
          <w:b/>
          <w:bCs/>
          <w:color w:val="000000"/>
          <w:sz w:val="24"/>
          <w:szCs w:val="24"/>
        </w:rPr>
      </w:pPr>
      <w:r>
        <w:rPr>
          <w:rFonts w:hint="eastAsia" w:ascii="方正小标宋简体" w:hAnsi="方正小标宋简体"/>
          <w:color w:val="000000"/>
          <w:sz w:val="36"/>
          <w:szCs w:val="36"/>
          <w:lang w:val="en-US" w:eastAsia="zh-CN"/>
        </w:rPr>
        <w:t xml:space="preserve">                   </w:t>
      </w:r>
      <w:r>
        <w:rPr>
          <w:rFonts w:hint="eastAsia" w:ascii="Times New Roman" w:hAnsi="Times New Roman" w:cs="Times New Roman"/>
          <w:color w:val="auto"/>
          <w:sz w:val="24"/>
          <w:highlight w:val="none"/>
          <w:lang w:val="en-US" w:eastAsia="zh-CN"/>
        </w:rPr>
        <w:t xml:space="preserve">   </w:t>
      </w:r>
      <w:r>
        <w:rPr>
          <w:rFonts w:hint="eastAsia" w:ascii="Times New Roman" w:hAnsi="Times New Roman" w:cs="Times New Roman"/>
          <w:color w:val="auto"/>
          <w:sz w:val="24"/>
          <w:highlight w:val="none"/>
        </w:rPr>
        <w:t>审批号：</w:t>
      </w:r>
      <w:r>
        <w:rPr>
          <w:rFonts w:hint="eastAsia" w:ascii="Times New Roman" w:hAnsi="Times New Roman" w:cs="Times New Roman"/>
          <w:color w:val="auto"/>
          <w:sz w:val="24"/>
          <w:highlight w:val="none"/>
          <w:lang w:val="en-US" w:eastAsia="zh-CN"/>
        </w:rPr>
        <w:t>汕环陆河告﹝2021﹞4号</w:t>
      </w:r>
      <w:r>
        <w:rPr>
          <w:rFonts w:hint="eastAsia" w:ascii="宋体" w:hAnsi="宋体"/>
          <w:color w:val="000000"/>
        </w:rPr>
        <w:t xml:space="preserve">  </w:t>
      </w:r>
      <w:r>
        <w:rPr>
          <w:rFonts w:hint="eastAsia" w:ascii="黑体" w:hAnsi="仿宋" w:eastAsia="黑体"/>
          <w:color w:val="000000"/>
          <w:sz w:val="30"/>
          <w:szCs w:val="30"/>
        </w:rPr>
        <w:t xml:space="preserve">                </w:t>
      </w:r>
    </w:p>
    <w:tbl>
      <w:tblPr>
        <w:tblStyle w:val="4"/>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076"/>
        <w:gridCol w:w="2267"/>
        <w:gridCol w:w="2434"/>
        <w:gridCol w:w="17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8" w:type="pct"/>
            <w:tcBorders>
              <w:top w:val="single" w:color="auto" w:sz="8" w:space="0"/>
              <w:left w:val="single" w:color="auto" w:sz="8"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rPr>
              <w:t>项目名称</w:t>
            </w:r>
          </w:p>
        </w:tc>
        <w:tc>
          <w:tcPr>
            <w:tcW w:w="3781" w:type="pct"/>
            <w:gridSpan w:val="3"/>
            <w:tcBorders>
              <w:top w:val="single" w:color="auto" w:sz="8" w:space="0"/>
              <w:left w:val="nil"/>
              <w:bottom w:val="single" w:color="auto" w:sz="4" w:space="0"/>
              <w:right w:val="single" w:color="auto" w:sz="8" w:space="0"/>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cs="Times New Roman"/>
                <w:color w:val="auto"/>
                <w:sz w:val="24"/>
                <w:highlight w:val="none"/>
              </w:rPr>
            </w:pPr>
            <w:r>
              <w:rPr>
                <w:rFonts w:hint="eastAsia" w:ascii="Times New Roman" w:hAnsi="Times New Roman" w:eastAsia="宋体" w:cs="Times New Roman"/>
                <w:color w:val="auto"/>
                <w:sz w:val="24"/>
                <w:szCs w:val="24"/>
                <w:lang w:eastAsia="zh-CN"/>
              </w:rPr>
              <w:t>陆河县传染病医院新建项目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218" w:type="pc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rPr>
              <w:t>建设地点</w:t>
            </w:r>
          </w:p>
        </w:tc>
        <w:tc>
          <w:tcPr>
            <w:tcW w:w="1330" w:type="pct"/>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cs="Times New Roman"/>
                <w:color w:val="auto"/>
                <w:sz w:val="24"/>
                <w:highlight w:val="none"/>
              </w:rPr>
            </w:pPr>
            <w:r>
              <w:rPr>
                <w:rFonts w:hint="eastAsia" w:ascii="Times New Roman" w:hAnsi="Times New Roman" w:eastAsia="宋体" w:cs="Times New Roman"/>
                <w:color w:val="auto"/>
                <w:sz w:val="24"/>
                <w:szCs w:val="24"/>
                <w:u w:val="none"/>
                <w:lang w:val="en-US" w:eastAsia="zh-CN"/>
              </w:rPr>
              <w:t>河田镇上径村与水唇镇水唇村交界处</w:t>
            </w:r>
          </w:p>
        </w:tc>
        <w:tc>
          <w:tcPr>
            <w:tcW w:w="1428" w:type="pct"/>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rPr>
              <w:t>占地（建筑、营业）面积（m</w:t>
            </w:r>
            <w:r>
              <w:rPr>
                <w:rFonts w:hint="eastAsia" w:ascii="Times New Roman" w:hAnsi="Times New Roman" w:cs="Times New Roman"/>
                <w:color w:val="auto"/>
                <w:sz w:val="24"/>
                <w:highlight w:val="none"/>
                <w:vertAlign w:val="superscript"/>
              </w:rPr>
              <w:t>2</w:t>
            </w:r>
            <w:r>
              <w:rPr>
                <w:rFonts w:hint="eastAsia" w:ascii="Times New Roman" w:hAnsi="Times New Roman" w:cs="Times New Roman"/>
                <w:color w:val="auto"/>
                <w:sz w:val="24"/>
                <w:highlight w:val="none"/>
              </w:rPr>
              <w:t>）</w:t>
            </w:r>
          </w:p>
        </w:tc>
        <w:tc>
          <w:tcPr>
            <w:tcW w:w="1023" w:type="pct"/>
            <w:tcBorders>
              <w:top w:val="single" w:color="auto" w:sz="4" w:space="0"/>
              <w:left w:val="nil"/>
              <w:bottom w:val="single" w:color="auto" w:sz="4" w:space="0"/>
              <w:right w:val="single" w:color="auto" w:sz="8" w:space="0"/>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textAlignment w:val="auto"/>
              <w:rPr>
                <w:rFonts w:hint="eastAsia" w:ascii="Times New Roman" w:hAnsi="Times New Roman" w:cs="Times New Roman"/>
                <w:color w:val="auto"/>
                <w:sz w:val="24"/>
                <w:highlight w:val="none"/>
                <w:lang w:eastAsia="zh-CN"/>
              </w:rPr>
            </w:pPr>
            <w:r>
              <w:rPr>
                <w:rFonts w:hint="default" w:ascii="Times New Roman" w:hAnsi="Times New Roman" w:eastAsia="宋体" w:cs="Times New Roman"/>
                <w:color w:val="auto"/>
                <w:sz w:val="24"/>
                <w:szCs w:val="24"/>
                <w:lang w:val="en-US" w:eastAsia="zh-CN"/>
              </w:rPr>
              <w:t>18000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218" w:type="pc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rPr>
              <w:t>建设单位</w:t>
            </w:r>
          </w:p>
        </w:tc>
        <w:tc>
          <w:tcPr>
            <w:tcW w:w="1330" w:type="pct"/>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陆河县卫生健康局</w:t>
            </w:r>
          </w:p>
        </w:tc>
        <w:tc>
          <w:tcPr>
            <w:tcW w:w="1428" w:type="pct"/>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rPr>
              <w:t>法定代表人或者</w:t>
            </w:r>
          </w:p>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rPr>
              <w:t>主要负责人</w:t>
            </w:r>
          </w:p>
        </w:tc>
        <w:tc>
          <w:tcPr>
            <w:tcW w:w="1023" w:type="pct"/>
            <w:tcBorders>
              <w:top w:val="single" w:color="auto" w:sz="4" w:space="0"/>
              <w:left w:val="nil"/>
              <w:bottom w:val="single" w:color="auto" w:sz="4" w:space="0"/>
              <w:right w:val="single" w:color="auto" w:sz="8" w:space="0"/>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傅木洪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8" w:type="pc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rPr>
              <w:t>联系人</w:t>
            </w:r>
          </w:p>
        </w:tc>
        <w:tc>
          <w:tcPr>
            <w:tcW w:w="1330" w:type="pct"/>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邱海明</w:t>
            </w:r>
          </w:p>
        </w:tc>
        <w:tc>
          <w:tcPr>
            <w:tcW w:w="1428" w:type="pct"/>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eastAsia="zh-CN"/>
              </w:rPr>
              <w:t>联系电话</w:t>
            </w:r>
          </w:p>
        </w:tc>
        <w:tc>
          <w:tcPr>
            <w:tcW w:w="1023" w:type="pct"/>
            <w:tcBorders>
              <w:top w:val="single" w:color="auto" w:sz="4" w:space="0"/>
              <w:left w:val="nil"/>
              <w:bottom w:val="single" w:color="auto" w:sz="4" w:space="0"/>
              <w:right w:val="single" w:color="auto" w:sz="8" w:space="0"/>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cs="Times New Roman"/>
                <w:color w:val="auto"/>
                <w:sz w:val="24"/>
                <w:highlight w:val="none"/>
                <w:lang w:val="en-US" w:eastAsia="zh-CN"/>
              </w:rPr>
            </w:pPr>
            <w:r>
              <w:rPr>
                <w:rFonts w:hint="eastAsia" w:ascii="Times New Roman" w:hAnsi="Times New Roman" w:eastAsia="宋体" w:cs="Times New Roman"/>
                <w:color w:val="auto"/>
                <w:sz w:val="24"/>
                <w:szCs w:val="24"/>
                <w:lang w:val="en-US" w:eastAsia="zh-CN"/>
              </w:rPr>
              <w:t>1392790</w:t>
            </w:r>
            <w:r>
              <w:rPr>
                <w:rFonts w:hint="eastAsia" w:ascii="Times New Roman" w:hAnsi="Times New Roman" w:cs="Times New Roman"/>
                <w:color w:val="auto"/>
                <w:sz w:val="24"/>
                <w:szCs w:val="24"/>
                <w:lang w:val="en-US" w:eastAsia="zh-CN"/>
              </w:rPr>
              <w:t>****</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18" w:type="pc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rPr>
              <w:t>项目投资(万元)</w:t>
            </w:r>
          </w:p>
        </w:tc>
        <w:tc>
          <w:tcPr>
            <w:tcW w:w="1330" w:type="pct"/>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18498</w:t>
            </w:r>
          </w:p>
        </w:tc>
        <w:tc>
          <w:tcPr>
            <w:tcW w:w="1428" w:type="pct"/>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环保投资(万元)</w:t>
            </w:r>
          </w:p>
        </w:tc>
        <w:tc>
          <w:tcPr>
            <w:tcW w:w="1023" w:type="pct"/>
            <w:tcBorders>
              <w:top w:val="single" w:color="auto" w:sz="4" w:space="0"/>
              <w:left w:val="nil"/>
              <w:bottom w:val="single" w:color="auto" w:sz="4" w:space="0"/>
              <w:right w:val="single" w:color="auto" w:sz="8" w:space="0"/>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212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8" w:type="pc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rPr>
              <w:t>拟投入生产运营日期</w:t>
            </w:r>
          </w:p>
        </w:tc>
        <w:tc>
          <w:tcPr>
            <w:tcW w:w="3781" w:type="pct"/>
            <w:gridSpan w:val="3"/>
            <w:tcBorders>
              <w:top w:val="single" w:color="auto" w:sz="4" w:space="0"/>
              <w:left w:val="nil"/>
              <w:bottom w:val="single" w:color="auto" w:sz="4" w:space="0"/>
              <w:right w:val="single" w:color="auto" w:sz="8" w:space="0"/>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2022年4月15日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218" w:type="pc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rPr>
              <w:t>告知承诺制审批依据</w:t>
            </w:r>
          </w:p>
        </w:tc>
        <w:tc>
          <w:tcPr>
            <w:tcW w:w="3781" w:type="pct"/>
            <w:gridSpan w:val="3"/>
            <w:tcBorders>
              <w:top w:val="single" w:color="auto" w:sz="4" w:space="0"/>
              <w:left w:val="nil"/>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atLeast"/>
              <w:ind w:firstLine="480" w:firstLineChars="200"/>
              <w:jc w:val="both"/>
              <w:textAlignment w:val="auto"/>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生态环境部《关于统筹做好疫情防控和经济社会发展生态环保工作的指导意见》（环综合﹝2020﹞13号）、生态环境部办公厅《关于做好新型冠状病毒感染肺炎疫情防控期间有关建设项目环境影响评价应急服务保障的通知》（环办环评函﹝2020﹞56号）。该项目属于告知承诺制审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218" w:type="pc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rPr>
              <w:t>建设内容及规模</w:t>
            </w:r>
          </w:p>
        </w:tc>
        <w:tc>
          <w:tcPr>
            <w:tcW w:w="3781" w:type="pct"/>
            <w:gridSpan w:val="3"/>
            <w:tcBorders>
              <w:top w:val="single" w:color="auto" w:sz="4" w:space="0"/>
              <w:left w:val="nil"/>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atLeast"/>
              <w:ind w:firstLine="480" w:firstLineChars="200"/>
              <w:textAlignment w:val="auto"/>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该项目</w:t>
            </w:r>
            <w:r>
              <w:rPr>
                <w:rFonts w:hint="default" w:ascii="Times New Roman" w:hAnsi="Times New Roman" w:cs="Times New Roman"/>
                <w:color w:val="auto"/>
                <w:sz w:val="24"/>
                <w:highlight w:val="none"/>
                <w:lang w:val="en-US" w:eastAsia="zh-CN"/>
              </w:rPr>
              <w:t>位于河田镇上径村与水唇镇水唇村交界处（项目中心坐标为：</w:t>
            </w:r>
            <w:r>
              <w:rPr>
                <w:rFonts w:hint="eastAsia" w:ascii="Times New Roman" w:hAnsi="Times New Roman" w:cs="Times New Roman"/>
                <w:color w:val="auto"/>
                <w:sz w:val="24"/>
                <w:highlight w:val="none"/>
                <w:lang w:val="en-US" w:eastAsia="zh-CN"/>
              </w:rPr>
              <w:t>东经</w:t>
            </w:r>
            <w:r>
              <w:rPr>
                <w:rFonts w:hint="default" w:ascii="Times New Roman" w:hAnsi="Times New Roman" w:cs="Times New Roman"/>
                <w:color w:val="auto"/>
                <w:sz w:val="24"/>
                <w:highlight w:val="none"/>
                <w:lang w:val="en-US" w:eastAsia="zh-CN"/>
              </w:rPr>
              <w:t>115°42′12.704″，</w:t>
            </w:r>
            <w:r>
              <w:rPr>
                <w:rFonts w:hint="eastAsia" w:ascii="Times New Roman" w:hAnsi="Times New Roman" w:cs="Times New Roman"/>
                <w:color w:val="auto"/>
                <w:sz w:val="24"/>
                <w:highlight w:val="none"/>
                <w:lang w:val="en-US" w:eastAsia="zh-CN"/>
              </w:rPr>
              <w:t>北纬</w:t>
            </w:r>
            <w:r>
              <w:rPr>
                <w:rFonts w:hint="default" w:ascii="Times New Roman" w:hAnsi="Times New Roman" w:cs="Times New Roman"/>
                <w:color w:val="auto"/>
                <w:sz w:val="24"/>
                <w:highlight w:val="none"/>
                <w:lang w:val="en-US" w:eastAsia="zh-CN"/>
              </w:rPr>
              <w:t>23°18′47.335″）总投资</w:t>
            </w:r>
            <w:r>
              <w:rPr>
                <w:rFonts w:hint="eastAsia" w:ascii="Times New Roman" w:hAnsi="Times New Roman" w:cs="Times New Roman"/>
                <w:color w:val="auto"/>
                <w:sz w:val="24"/>
                <w:highlight w:val="none"/>
                <w:lang w:val="en-US" w:eastAsia="zh-CN"/>
              </w:rPr>
              <w:t>18498</w:t>
            </w:r>
            <w:r>
              <w:rPr>
                <w:rFonts w:hint="default" w:ascii="Times New Roman" w:hAnsi="Times New Roman" w:cs="Times New Roman"/>
                <w:color w:val="auto"/>
                <w:sz w:val="24"/>
                <w:highlight w:val="none"/>
                <w:lang w:val="en-US" w:eastAsia="zh-CN"/>
              </w:rPr>
              <w:t>万元，总占地面积</w:t>
            </w:r>
            <w:r>
              <w:rPr>
                <w:rFonts w:hint="eastAsia" w:ascii="Times New Roman" w:hAnsi="Times New Roman" w:cs="Times New Roman"/>
                <w:color w:val="auto"/>
                <w:sz w:val="24"/>
                <w:highlight w:val="none"/>
                <w:lang w:val="en-US" w:eastAsia="zh-CN"/>
              </w:rPr>
              <w:t>18000</w:t>
            </w:r>
            <w:r>
              <w:rPr>
                <w:rFonts w:hint="default" w:ascii="Times New Roman" w:hAnsi="Times New Roman" w:cs="Times New Roman"/>
                <w:color w:val="auto"/>
                <w:sz w:val="24"/>
                <w:highlight w:val="none"/>
                <w:lang w:val="en-US" w:eastAsia="zh-CN"/>
              </w:rPr>
              <w:t>m</w:t>
            </w:r>
            <w:r>
              <w:rPr>
                <w:rFonts w:hint="default" w:ascii="Times New Roman" w:hAnsi="Times New Roman" w:cs="Times New Roman"/>
                <w:color w:val="auto"/>
                <w:sz w:val="24"/>
                <w:highlight w:val="none"/>
                <w:vertAlign w:val="superscript"/>
                <w:lang w:val="en-US" w:eastAsia="zh-CN"/>
              </w:rPr>
              <w:t>2</w:t>
            </w:r>
            <w:r>
              <w:rPr>
                <w:rFonts w:hint="default" w:ascii="Times New Roman" w:hAnsi="Times New Roman" w:cs="Times New Roman"/>
                <w:color w:val="auto"/>
                <w:sz w:val="24"/>
                <w:highlight w:val="none"/>
                <w:lang w:val="en-US" w:eastAsia="zh-CN"/>
              </w:rPr>
              <w:t>，总建筑面积</w:t>
            </w:r>
            <w:r>
              <w:rPr>
                <w:rFonts w:hint="eastAsia" w:ascii="Times New Roman" w:hAnsi="Times New Roman" w:cs="Times New Roman"/>
                <w:color w:val="auto"/>
                <w:sz w:val="24"/>
                <w:highlight w:val="none"/>
                <w:lang w:val="en-US" w:eastAsia="zh-CN"/>
              </w:rPr>
              <w:t>15980</w:t>
            </w:r>
            <w:r>
              <w:rPr>
                <w:rFonts w:hint="default" w:ascii="Times New Roman" w:hAnsi="Times New Roman" w:cs="Times New Roman"/>
                <w:color w:val="auto"/>
                <w:sz w:val="24"/>
                <w:highlight w:val="none"/>
                <w:lang w:val="en-US" w:eastAsia="zh-CN"/>
              </w:rPr>
              <w:t>m</w:t>
            </w:r>
            <w:r>
              <w:rPr>
                <w:rFonts w:hint="default" w:ascii="Times New Roman" w:hAnsi="Times New Roman" w:cs="Times New Roman"/>
                <w:color w:val="auto"/>
                <w:sz w:val="24"/>
                <w:highlight w:val="none"/>
                <w:vertAlign w:val="superscript"/>
                <w:lang w:val="en-US" w:eastAsia="zh-CN"/>
              </w:rPr>
              <w:t>2</w:t>
            </w:r>
            <w:r>
              <w:rPr>
                <w:rFonts w:hint="default" w:ascii="Times New Roman" w:hAnsi="Times New Roman" w:cs="Times New Roman"/>
                <w:color w:val="auto"/>
                <w:sz w:val="24"/>
                <w:highlight w:val="none"/>
                <w:lang w:val="en-US" w:eastAsia="zh-CN"/>
              </w:rPr>
              <w:t>，包括</w:t>
            </w:r>
            <w:r>
              <w:rPr>
                <w:rFonts w:hint="eastAsia" w:ascii="Times New Roman" w:hAnsi="Times New Roman" w:cs="Times New Roman"/>
                <w:color w:val="auto"/>
                <w:sz w:val="24"/>
                <w:highlight w:val="none"/>
                <w:lang w:val="en-US" w:eastAsia="zh-CN"/>
              </w:rPr>
              <w:t>1栋4层住院楼、1栋3层门诊医技楼和1栋2层后勤办公楼</w:t>
            </w:r>
            <w:r>
              <w:rPr>
                <w:rFonts w:hint="default" w:ascii="Times New Roman" w:hAnsi="Times New Roman" w:cs="Times New Roman"/>
                <w:color w:val="auto"/>
                <w:sz w:val="24"/>
                <w:highlight w:val="none"/>
                <w:lang w:val="en-US" w:eastAsia="zh-CN"/>
              </w:rPr>
              <w:t>。医院为专科医院类别中</w:t>
            </w:r>
            <w:r>
              <w:rPr>
                <w:rFonts w:hint="eastAsia" w:ascii="Times New Roman" w:hAnsi="Times New Roman" w:cs="Times New Roman"/>
                <w:color w:val="auto"/>
                <w:sz w:val="24"/>
                <w:highlight w:val="none"/>
                <w:lang w:val="en-US" w:eastAsia="zh-CN"/>
              </w:rPr>
              <w:t>传染病专科医院</w:t>
            </w:r>
            <w:r>
              <w:rPr>
                <w:rFonts w:hint="default" w:ascii="Times New Roman" w:hAnsi="Times New Roman" w:cs="Times New Roman"/>
                <w:color w:val="auto"/>
                <w:sz w:val="24"/>
                <w:highlight w:val="none"/>
                <w:lang w:val="en-US" w:eastAsia="zh-CN"/>
              </w:rPr>
              <w:t>服务类别，编制床位数为</w:t>
            </w:r>
            <w:r>
              <w:rPr>
                <w:rFonts w:hint="eastAsia" w:ascii="Times New Roman" w:hAnsi="Times New Roman" w:cs="Times New Roman"/>
                <w:color w:val="auto"/>
                <w:sz w:val="24"/>
                <w:highlight w:val="none"/>
                <w:lang w:val="en-US" w:eastAsia="zh-CN"/>
              </w:rPr>
              <w:t>140张</w:t>
            </w:r>
            <w:r>
              <w:rPr>
                <w:rFonts w:hint="default" w:ascii="Times New Roman" w:hAnsi="Times New Roman" w:cs="Times New Roman"/>
                <w:color w:val="auto"/>
                <w:sz w:val="24"/>
                <w:highlight w:val="none"/>
                <w:lang w:val="en-US" w:eastAsia="zh-CN"/>
              </w:rPr>
              <w:t>。设置</w:t>
            </w:r>
            <w:r>
              <w:rPr>
                <w:rFonts w:hint="eastAsia" w:ascii="Times New Roman" w:hAnsi="Times New Roman" w:cs="Times New Roman"/>
                <w:color w:val="auto"/>
                <w:sz w:val="24"/>
                <w:highlight w:val="none"/>
                <w:lang w:val="en-US" w:eastAsia="zh-CN"/>
              </w:rPr>
              <w:t>临床科室：急诊科、呼吸科、消化科、综合科和预防保健科、药房、检验科、影像科、B超室、心电图室、手术室、消毒供应室、病案室等</w:t>
            </w:r>
            <w:r>
              <w:rPr>
                <w:rFonts w:hint="default" w:ascii="Times New Roman" w:hAns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院内绿化率30%，拟编制医护人员60名。</w:t>
            </w:r>
            <w:r>
              <w:rPr>
                <w:rFonts w:hint="default" w:ascii="Times New Roman" w:hAnsi="Times New Roman" w:cs="Times New Roman"/>
                <w:color w:val="auto"/>
                <w:sz w:val="24"/>
                <w:highlight w:val="none"/>
                <w:lang w:val="en-US" w:eastAsia="zh-CN"/>
              </w:rPr>
              <w:t>项目设置医务人员60人，项目内设置食堂，不设住宿（设有部分夜班休息室），在项目内用餐医务人员为60人。工作制度实行3班制，每日工作24小时，年开工天数按365日计。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34" w:hRule="atLeast"/>
          <w:jc w:val="center"/>
        </w:trPr>
        <w:tc>
          <w:tcPr>
            <w:tcW w:w="5000" w:type="pct"/>
            <w:gridSpan w:val="4"/>
            <w:tcBorders>
              <w:top w:val="single" w:color="auto" w:sz="4"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atLeast"/>
              <w:ind w:firstLine="480" w:firstLineChars="20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该项目环境影响评价文件已经完成告知承诺制审批。请建设单位严格按照环境影响报告表及承诺书内容落实各项污染防治措施，并按相关法律法规标准程序开展项目竣工验收。</w:t>
            </w:r>
          </w:p>
          <w:p>
            <w:pPr>
              <w:keepNext w:val="0"/>
              <w:keepLines w:val="0"/>
              <w:pageBreakBefore w:val="0"/>
              <w:widowControl w:val="0"/>
              <w:kinsoku/>
              <w:wordWrap/>
              <w:overflowPunct/>
              <w:topLinePunct w:val="0"/>
              <w:autoSpaceDE/>
              <w:autoSpaceDN/>
              <w:bidi w:val="0"/>
              <w:adjustRightInd/>
              <w:snapToGrid w:val="0"/>
              <w:spacing w:line="320" w:lineRule="atLeast"/>
              <w:ind w:firstLine="480" w:firstLineChars="200"/>
              <w:textAlignment w:val="auto"/>
              <w:rPr>
                <w:rFonts w:hint="eastAsia" w:ascii="Times New Roman" w:hAnsi="Times New Roman" w:cs="Times New Roman"/>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20" w:lineRule="atLeast"/>
              <w:ind w:firstLine="480" w:firstLineChars="200"/>
              <w:textAlignment w:val="auto"/>
              <w:rPr>
                <w:rFonts w:hint="default" w:ascii="Times New Roman" w:hAnsi="Times New Roman" w:cs="Times New Roman"/>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20" w:lineRule="atLeast"/>
              <w:ind w:firstLine="480" w:firstLineChars="200"/>
              <w:textAlignment w:val="auto"/>
              <w:rPr>
                <w:rFonts w:hint="eastAsia" w:ascii="Times New Roman" w:hAnsi="Times New Roman" w:cs="Times New Roman"/>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20" w:lineRule="atLeast"/>
              <w:ind w:firstLine="480" w:firstLineChars="20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 xml:space="preserve">                                    汕尾市生态环境局（盖章）</w:t>
            </w:r>
          </w:p>
          <w:p>
            <w:pPr>
              <w:keepNext w:val="0"/>
              <w:keepLines w:val="0"/>
              <w:pageBreakBefore w:val="0"/>
              <w:widowControl w:val="0"/>
              <w:kinsoku/>
              <w:wordWrap/>
              <w:overflowPunct/>
              <w:topLinePunct w:val="0"/>
              <w:autoSpaceDE/>
              <w:autoSpaceDN/>
              <w:bidi w:val="0"/>
              <w:adjustRightInd/>
              <w:snapToGrid w:val="0"/>
              <w:spacing w:line="320" w:lineRule="atLeast"/>
              <w:ind w:firstLine="480" w:firstLineChars="200"/>
              <w:textAlignment w:val="auto"/>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 xml:space="preserve">                                       2021年8月16日</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AwYTc3MjM0YzRkNDY0MmYwNTBmNzgwMWJjZDg5ZTIifQ=="/>
  </w:docVars>
  <w:rsids>
    <w:rsidRoot w:val="000441A2"/>
    <w:rsid w:val="000441A2"/>
    <w:rsid w:val="005A0FBE"/>
    <w:rsid w:val="007A564D"/>
    <w:rsid w:val="0D8F1597"/>
    <w:rsid w:val="11A73A72"/>
    <w:rsid w:val="1750068A"/>
    <w:rsid w:val="209E6E64"/>
    <w:rsid w:val="230B48B4"/>
    <w:rsid w:val="2E59523B"/>
    <w:rsid w:val="3C027AA3"/>
    <w:rsid w:val="3EFE619B"/>
    <w:rsid w:val="3F073A60"/>
    <w:rsid w:val="408D1CD6"/>
    <w:rsid w:val="447D68FF"/>
    <w:rsid w:val="474C30F1"/>
    <w:rsid w:val="5354786C"/>
    <w:rsid w:val="54CB37BD"/>
    <w:rsid w:val="5568621B"/>
    <w:rsid w:val="5727293A"/>
    <w:rsid w:val="5E58341F"/>
    <w:rsid w:val="61FC5B23"/>
    <w:rsid w:val="67486913"/>
    <w:rsid w:val="6A0E756C"/>
    <w:rsid w:val="70682F4F"/>
    <w:rsid w:val="78877120"/>
    <w:rsid w:val="7C2F4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Times New Roman"/>
      <w:szCs w:val="20"/>
    </w:rPr>
  </w:style>
  <w:style w:type="paragraph" w:styleId="3">
    <w:name w:val="Normal Indent"/>
    <w:basedOn w:val="1"/>
    <w:next w:val="1"/>
    <w:qFormat/>
    <w:uiPriority w:val="0"/>
    <w:pPr>
      <w:widowControl/>
      <w:autoSpaceDE w:val="0"/>
      <w:autoSpaceDN w:val="0"/>
      <w:adjustRightInd w:val="0"/>
      <w:spacing w:before="24" w:after="24" w:line="318" w:lineRule="atLeast"/>
      <w:ind w:left="567" w:right="567" w:firstLine="420"/>
      <w:jc w:val="left"/>
      <w:textAlignment w:val="bottom"/>
    </w:pPr>
    <w:rPr>
      <w:rFonts w:ascii="宋体"/>
      <w:kern w:val="0"/>
      <w:sz w:val="24"/>
      <w:szCs w:val="20"/>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Default"/>
    <w:basedOn w:val="8"/>
    <w:next w:val="9"/>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8">
    <w:name w:val="纯文本1"/>
    <w:basedOn w:val="1"/>
    <w:qFormat/>
    <w:uiPriority w:val="99"/>
    <w:pPr>
      <w:adjustRightInd w:val="0"/>
      <w:jc w:val="center"/>
      <w:textAlignment w:val="baseline"/>
    </w:pPr>
    <w:rPr>
      <w:rFonts w:ascii="宋体" w:hAnsi="Courier New"/>
      <w:sz w:val="24"/>
    </w:rPr>
  </w:style>
  <w:style w:type="paragraph" w:customStyle="1" w:styleId="9">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10">
    <w:name w:val="正 文"/>
    <w:qFormat/>
    <w:uiPriority w:val="0"/>
    <w:pPr>
      <w:widowControl w:val="0"/>
      <w:spacing w:line="360" w:lineRule="auto"/>
      <w:ind w:firstLine="480" w:firstLineChars="20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673</Words>
  <Characters>764</Characters>
  <Lines>2</Lines>
  <Paragraphs>1</Paragraphs>
  <TotalTime>11</TotalTime>
  <ScaleCrop>false</ScaleCrop>
  <LinksUpToDate>false</LinksUpToDate>
  <CharactersWithSpaces>882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2020-03-24T07:22:00Z</dcterms:created>
  <dc:creator>Administrator</dc:creator>
  <cp:lastModifiedBy>yyw</cp:lastModifiedBy>
  <cp:lastPrinted>2020-12-08T06:48:00Z</cp:lastPrinted>
  <dcterms:modified xsi:type="dcterms:W3CDTF">2022-10-13T02:09:11Z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2075335D46E44629985232CC51D9E208</vt:lpwstr>
  </property>
</Properties>
</file>