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adjustRightInd w:val="0"/>
        <w:snapToGrid w:val="0"/>
        <w:spacing w:after="156" w:afterLines="50" w:line="560" w:lineRule="exact"/>
        <w:ind w:right="482"/>
        <w:jc w:val="right"/>
        <w:rPr>
          <w:rFonts w:asciiTheme="minorEastAsia" w:hAnsiTheme="minorEastAsia" w:eastAsiaTheme="minorEastAsia"/>
          <w:color w:val="000000"/>
          <w:szCs w:val="21"/>
        </w:rPr>
      </w:pPr>
      <w:bookmarkStart w:id="0" w:name="_Hlk35940643"/>
      <w:r>
        <w:rPr>
          <w:rFonts w:hint="eastAsia" w:asciiTheme="minorEastAsia" w:hAnsiTheme="minorEastAsia" w:eastAsiaTheme="minorEastAsia"/>
          <w:color w:val="000000"/>
          <w:szCs w:val="21"/>
        </w:rPr>
        <w:t>审批号：汕环</w:t>
      </w:r>
      <w:r>
        <w:rPr>
          <w:rFonts w:hint="eastAsia" w:asciiTheme="minorEastAsia" w:hAnsiTheme="minorEastAsia" w:eastAsiaTheme="minorEastAsia"/>
          <w:color w:val="000000"/>
          <w:szCs w:val="21"/>
          <w:lang w:val="en-US" w:eastAsia="zh-CN"/>
        </w:rPr>
        <w:t>陆河</w:t>
      </w:r>
      <w:r>
        <w:rPr>
          <w:rFonts w:hint="eastAsia" w:asciiTheme="minorEastAsia" w:hAnsiTheme="minorEastAsia" w:eastAsiaTheme="minorEastAsia"/>
          <w:color w:val="000000"/>
          <w:szCs w:val="21"/>
        </w:rPr>
        <w:t>告〔202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3</w:t>
      </w:r>
      <w:r>
        <w:rPr>
          <w:rFonts w:hint="eastAsia" w:asciiTheme="minorEastAsia" w:hAnsiTheme="minorEastAsia" w:eastAsiaTheme="minorEastAsia"/>
          <w:color w:val="000000"/>
          <w:szCs w:val="21"/>
        </w:rPr>
        <w:t xml:space="preserve">号                     </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24"/>
        <w:gridCol w:w="2301"/>
        <w:gridCol w:w="1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项目名称</w:t>
            </w:r>
          </w:p>
        </w:tc>
        <w:tc>
          <w:tcPr>
            <w:tcW w:w="3875" w:type="pct"/>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金活天然药物研发生产基地</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（广东金辰生物科技有限公司建设项目一期）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建设地点</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陆河县产业转移工业园区西侧</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占地（建筑、营业）面积（m</w:t>
            </w:r>
            <w:r>
              <w:rPr>
                <w:rFonts w:hint="eastAsia" w:asciiTheme="minorEastAsia" w:hAnsiTheme="minorEastAsia" w:eastAsiaTheme="minorEastAsia"/>
                <w:color w:val="000000"/>
                <w:szCs w:val="21"/>
                <w:vertAlign w:val="superscript"/>
              </w:rPr>
              <w:t>2</w:t>
            </w:r>
            <w:r>
              <w:rPr>
                <w:rFonts w:hint="eastAsia" w:asciiTheme="minorEastAsia" w:hAnsiTheme="minorEastAsia" w:eastAsiaTheme="minorEastAsia"/>
                <w:color w:val="000000"/>
                <w:szCs w:val="21"/>
              </w:rPr>
              <w:t>）</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占地面积22525 </w:t>
            </w:r>
            <w:r>
              <w:rPr>
                <w:rFonts w:hint="eastAsia" w:asciiTheme="minorEastAsia" w:hAnsiTheme="minorEastAsia" w:eastAsiaTheme="minorEastAsia"/>
                <w:color w:val="00000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建筑面积</w:t>
            </w:r>
            <w:r>
              <w:rPr>
                <w:rFonts w:hint="eastAsia" w:asciiTheme="minorEastAsia" w:hAnsiTheme="minorEastAsia" w:eastAsiaTheme="minorEastAsia"/>
                <w:color w:val="000000"/>
                <w:szCs w:val="21"/>
                <w:lang w:val="en-US" w:eastAsia="zh-CN"/>
              </w:rPr>
              <w:t xml:space="preserve"> 4125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建设单位</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 xml:space="preserve">广东金辰生物科技有限公司 </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法定代表人或者</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主要负责人</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赵利生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联系人</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刘健清</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联系电话</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rPr>
              <w:t>1360266</w:t>
            </w:r>
            <w:r>
              <w:rPr>
                <w:rFonts w:hint="eastAsia" w:asciiTheme="minorEastAsia" w:hAnsiTheme="minorEastAsia" w:eastAsiaTheme="minorEastAsia"/>
                <w:color w:val="000000"/>
                <w:szCs w:val="21"/>
                <w:lang w:val="en-US" w:eastAsia="zh-CN"/>
              </w:rPr>
              <w:t>****</w:t>
            </w: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项目投资(万元)</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2000</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环保投资(万元)</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210" w:firstLineChars="100"/>
              <w:jc w:val="both"/>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拟投入生产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运营日期</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highlight w:val="none"/>
              </w:rPr>
              <w:t>202</w:t>
            </w:r>
            <w:r>
              <w:rPr>
                <w:rFonts w:hint="eastAsia" w:asciiTheme="minorEastAsia" w:hAnsiTheme="minorEastAsia" w:eastAsiaTheme="minorEastAsia"/>
                <w:color w:val="000000"/>
                <w:szCs w:val="21"/>
                <w:highlight w:val="none"/>
                <w:lang w:val="en-US" w:eastAsia="zh-CN"/>
              </w:rPr>
              <w:t>2</w:t>
            </w:r>
            <w:r>
              <w:rPr>
                <w:rFonts w:hint="eastAsia" w:asciiTheme="minorEastAsia" w:hAnsiTheme="minorEastAsia" w:eastAsiaTheme="minorEastAsia"/>
                <w:color w:val="000000"/>
                <w:szCs w:val="21"/>
                <w:highlight w:val="none"/>
              </w:rPr>
              <w:t>年</w:t>
            </w:r>
            <w:r>
              <w:rPr>
                <w:rFonts w:hint="eastAsia" w:asciiTheme="minorEastAsia" w:hAnsiTheme="minorEastAsia" w:eastAsiaTheme="minorEastAsia"/>
                <w:color w:val="000000"/>
                <w:szCs w:val="21"/>
                <w:highlight w:val="none"/>
                <w:lang w:val="en-US" w:eastAsia="zh-CN"/>
              </w:rPr>
              <w:t>6</w:t>
            </w:r>
            <w:r>
              <w:rPr>
                <w:rFonts w:hint="eastAsia" w:asciiTheme="minorEastAsia" w:hAnsiTheme="minorEastAsia" w:eastAsiaTheme="minorEastAsia"/>
                <w:color w:val="000000"/>
                <w:szCs w:val="21"/>
                <w:highlight w:val="none"/>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告知承诺制</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审批依据</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根据《广东省人民政府办公厅印发关于深化我省环境影响评价制度改革指导意见的通知》（粤办函〔2020〕44号）、《汕尾市人民政府办公室关于印发汕尾市深化环境影响评价制度改革实施方案的通知》（汕府办函〔2021〕11号）、《广东省生态环境厅关于印发&lt;广东陆河县产业转移工业园区规划环境影响报告书审查意见</w:t>
            </w:r>
            <w:r>
              <w:rPr>
                <w:rFonts w:hint="eastAsia" w:ascii="宋体" w:hAnsi="宋体" w:eastAsia="宋体" w:cs="宋体"/>
                <w:color w:val="000000"/>
                <w:szCs w:val="21"/>
                <w:lang w:val="en-US" w:eastAsia="zh-CN"/>
              </w:rPr>
              <w:t>&gt;</w:t>
            </w:r>
            <w:r>
              <w:rPr>
                <w:rFonts w:hint="eastAsia" w:cs="Times New Roman" w:asciiTheme="minorEastAsia" w:hAnsiTheme="minorEastAsia" w:eastAsiaTheme="minorEastAsia"/>
                <w:color w:val="000000"/>
                <w:szCs w:val="21"/>
                <w:lang w:val="en-US" w:eastAsia="zh-CN"/>
              </w:rPr>
              <w:t>的函》（粤环审〔2021〕132号）文件要求，该项目实行</w:t>
            </w:r>
            <w:r>
              <w:rPr>
                <w:rFonts w:hint="eastAsia" w:cs="Times New Roman" w:asciiTheme="minorEastAsia" w:hAnsiTheme="minorEastAsia" w:eastAsiaTheme="minorEastAsia"/>
                <w:color w:val="000000"/>
                <w:szCs w:val="21"/>
              </w:rPr>
              <w:t>环评审批告知承诺制。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建设内容及规模</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7513"/>
              </w:tabs>
              <w:kinsoku/>
              <w:wordWrap/>
              <w:overflowPunct/>
              <w:topLinePunct w:val="0"/>
              <w:autoSpaceDE/>
              <w:autoSpaceDN/>
              <w:bidi w:val="0"/>
              <w:adjustRightInd w:val="0"/>
              <w:snapToGrid w:val="0"/>
              <w:spacing w:line="280" w:lineRule="exact"/>
              <w:ind w:firstLine="420" w:firstLineChars="200"/>
              <w:jc w:val="both"/>
              <w:textAlignment w:val="auto"/>
              <w:rPr>
                <w:rFonts w:hint="eastAsia" w:eastAsia="宋体" w:cs="Times New Roman"/>
                <w:lang w:eastAsia="zh-CN"/>
              </w:rPr>
            </w:pPr>
            <w:r>
              <w:rPr>
                <w:rFonts w:hint="eastAsia" w:eastAsia="宋体" w:cs="Times New Roman"/>
              </w:rPr>
              <w:t>金活天然药物研发生产基地</w:t>
            </w:r>
            <w:r>
              <w:rPr>
                <w:rFonts w:hint="eastAsia" w:eastAsia="宋体" w:cs="Times New Roman"/>
                <w:lang w:val="en-US" w:eastAsia="zh-CN"/>
              </w:rPr>
              <w:t>位于</w:t>
            </w:r>
            <w:r>
              <w:rPr>
                <w:rFonts w:hint="eastAsia" w:eastAsia="宋体" w:cs="Times New Roman"/>
              </w:rPr>
              <w:t>陆河县产业转移工业园区西侧空地</w:t>
            </w:r>
            <w:r>
              <w:rPr>
                <w:rFonts w:hint="eastAsia" w:cs="Times New Roman"/>
                <w:lang w:eastAsia="zh-CN"/>
              </w:rPr>
              <w:t>，</w:t>
            </w:r>
            <w:r>
              <w:rPr>
                <w:rFonts w:hint="eastAsia" w:eastAsia="宋体" w:cs="Times New Roman"/>
              </w:rPr>
              <w:t>拟分期建设，本次项目为金活天然药物研发生产基地一期工程（即金活天然药物研发生产基地（广东金辰生物科技有限公司建设项目一期）），本项目占地面积 2100m</w:t>
            </w:r>
            <w:r>
              <w:rPr>
                <w:rFonts w:hint="eastAsia" w:eastAsia="宋体" w:cs="Times New Roman"/>
                <w:vertAlign w:val="superscript"/>
              </w:rPr>
              <w:t>2</w:t>
            </w:r>
            <w:r>
              <w:rPr>
                <w:rFonts w:hint="eastAsia" w:eastAsia="宋体" w:cs="Times New Roman"/>
              </w:rPr>
              <w:t>，建筑面积为 4125m</w:t>
            </w:r>
            <w:r>
              <w:rPr>
                <w:rFonts w:hint="eastAsia" w:eastAsia="宋体" w:cs="Times New Roman"/>
                <w:vertAlign w:val="superscript"/>
              </w:rPr>
              <w:t>2</w:t>
            </w:r>
            <w:r>
              <w:rPr>
                <w:rFonts w:hint="eastAsia" w:eastAsia="宋体" w:cs="Times New Roman"/>
              </w:rPr>
              <w:t>。本项目计划总投资 2000万元，项目设前处理车间、提取浓缩车间、后处理车间、发酵车间等，以清洗、烘干、粉碎、醇提（醇沉）、水提、蒸馏、发酵等生产方式，年产西洋参粉 3t/a、风湿定胶囊干膏粉 1t/a、壮腰健肾胶囊干膏粉 1 t/a、元胡止痛片干膏粉 1t/a、六味地黄胶囊干膏粉 4t/a、心可宁胶囊干膏粉 1t/a、降糖灵胶囊干膏粉 1t/a、复方丹参片干膏粉 1t/a、感冒清胶囊干膏粉 5t/a、消炎利胆片干膏粉 1t/a、康乐鼻炎片干膏粉 1t/a、清肝颗粒流膏 1t/a、香茅油 2.5 t/a、克癀胶囊粉 11.7t/a。项目劳动定员16 人，2 班制，日工作 24 小时，全年生产 260 天，不在厂内食宿</w:t>
            </w:r>
            <w:r>
              <w:rPr>
                <w:rFonts w:hint="eastAsia" w:eastAsia="宋体" w:cs="Times New Roman"/>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rPr>
            </w:pPr>
            <w:r>
              <w:rPr>
                <w:rFonts w:hint="eastAsia"/>
              </w:rPr>
              <w:t>该项目环境影响评价文件已经完成告知承诺制审批。请建设单位严格按照环境影响报告表及承诺书内容落实各项污染防治措施，并按相关法律法规标准程序开展项目竣工验收，依法办理排污许可。</w:t>
            </w:r>
          </w:p>
          <w:p>
            <w:pPr>
              <w:pStyle w:val="2"/>
              <w:rPr>
                <w:rFonts w:hint="eastAsia"/>
              </w:rPr>
            </w:pPr>
          </w:p>
          <w:p>
            <w:pPr>
              <w:keepNext w:val="0"/>
              <w:keepLines w:val="0"/>
              <w:pageBreakBefore w:val="0"/>
              <w:widowControl w:val="0"/>
              <w:kinsoku/>
              <w:wordWrap/>
              <w:overflowPunct/>
              <w:topLinePunct w:val="0"/>
              <w:autoSpaceDE/>
              <w:autoSpaceDN/>
              <w:bidi w:val="0"/>
              <w:spacing w:line="28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280" w:lineRule="exact"/>
              <w:ind w:firstLine="5250" w:firstLineChars="2500"/>
              <w:textAlignment w:val="auto"/>
            </w:pPr>
            <w:r>
              <w:rPr>
                <w:rFonts w:hint="eastAsia"/>
              </w:rPr>
              <w:t>　汕尾市生态环境局（盖章）</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rPr>
            </w:pPr>
            <w:r>
              <w:rPr>
                <w:rFonts w:hint="eastAsia"/>
              </w:rPr>
              <w:t>　　　　　　　　　　　　　　　　　　　　　　　　　　 202</w:t>
            </w:r>
            <w:r>
              <w:rPr>
                <w:rFonts w:hint="eastAsia"/>
                <w:lang w:val="en-US" w:eastAsia="zh-CN"/>
              </w:rPr>
              <w:t>1</w:t>
            </w:r>
            <w:r>
              <w:rPr>
                <w:rFonts w:hint="eastAsia"/>
              </w:rPr>
              <w:t>年</w:t>
            </w:r>
            <w:r>
              <w:rPr>
                <w:rFonts w:hint="eastAsia"/>
                <w:lang w:val="en-US" w:eastAsia="zh-CN"/>
              </w:rPr>
              <w:t>7</w:t>
            </w:r>
            <w:r>
              <w:rPr>
                <w:rFonts w:hint="eastAsia"/>
              </w:rPr>
              <w:t>月</w:t>
            </w:r>
            <w:r>
              <w:rPr>
                <w:rFonts w:hint="eastAsia"/>
                <w:lang w:val="en-US" w:eastAsia="zh-CN"/>
              </w:rPr>
              <w:t>7</w:t>
            </w:r>
            <w:r>
              <w:rPr>
                <w:rFonts w:hint="eastAsia"/>
              </w:rPr>
              <w:t>日</w:t>
            </w:r>
          </w:p>
          <w:p>
            <w:pPr>
              <w:keepNext w:val="0"/>
              <w:keepLines w:val="0"/>
              <w:pageBreakBefore w:val="0"/>
              <w:widowControl w:val="0"/>
              <w:kinsoku/>
              <w:wordWrap/>
              <w:overflowPunct/>
              <w:topLinePunct w:val="0"/>
              <w:autoSpaceDE/>
              <w:autoSpaceDN/>
              <w:bidi w:val="0"/>
              <w:spacing w:line="280" w:lineRule="exact"/>
              <w:textAlignment w:val="auto"/>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Tc3MjM0YzRkNDY0MmYwNTBmNzgwMWJjZDg5ZTIifQ=="/>
  </w:docVars>
  <w:rsids>
    <w:rsidRoot w:val="00FF68BC"/>
    <w:rsid w:val="000C5DD4"/>
    <w:rsid w:val="002270C5"/>
    <w:rsid w:val="00284FDF"/>
    <w:rsid w:val="003554EE"/>
    <w:rsid w:val="004610FC"/>
    <w:rsid w:val="00527D51"/>
    <w:rsid w:val="0058726F"/>
    <w:rsid w:val="00731F9F"/>
    <w:rsid w:val="007474AF"/>
    <w:rsid w:val="007C59DB"/>
    <w:rsid w:val="007C6829"/>
    <w:rsid w:val="008604C4"/>
    <w:rsid w:val="008F69A6"/>
    <w:rsid w:val="00901E2E"/>
    <w:rsid w:val="009C7C05"/>
    <w:rsid w:val="00A53A99"/>
    <w:rsid w:val="00AA6956"/>
    <w:rsid w:val="00B5585D"/>
    <w:rsid w:val="00CF61DA"/>
    <w:rsid w:val="00D30FDC"/>
    <w:rsid w:val="00D439B5"/>
    <w:rsid w:val="00D826F4"/>
    <w:rsid w:val="00DB38D6"/>
    <w:rsid w:val="00E709D7"/>
    <w:rsid w:val="00EA6928"/>
    <w:rsid w:val="00EE2975"/>
    <w:rsid w:val="00F45A7C"/>
    <w:rsid w:val="00F90B1B"/>
    <w:rsid w:val="00FF68BC"/>
    <w:rsid w:val="0CEA5E8B"/>
    <w:rsid w:val="19294549"/>
    <w:rsid w:val="29E72F9F"/>
    <w:rsid w:val="354055E5"/>
    <w:rsid w:val="36A76248"/>
    <w:rsid w:val="3E596090"/>
    <w:rsid w:val="4395291E"/>
    <w:rsid w:val="481C3E68"/>
    <w:rsid w:val="4A5C4277"/>
    <w:rsid w:val="4FB302C1"/>
    <w:rsid w:val="56DF380F"/>
    <w:rsid w:val="5AB320C2"/>
    <w:rsid w:val="7B232B3E"/>
    <w:rsid w:val="7F255299"/>
    <w:rsid w:val="7FF5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2"/>
    <w:basedOn w:val="1"/>
    <w:next w:val="1"/>
    <w:qFormat/>
    <w:uiPriority w:val="0"/>
    <w:pPr>
      <w:ind w:left="420" w:leftChars="200"/>
    </w:p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paragraph" w:customStyle="1" w:styleId="12">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39C9-7D96-4A13-9CA9-9BC270A2BB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828</Words>
  <Characters>935</Characters>
  <Lines>4</Lines>
  <Paragraphs>1</Paragraphs>
  <TotalTime>3</TotalTime>
  <ScaleCrop>false</ScaleCrop>
  <LinksUpToDate>false</LinksUpToDate>
  <CharactersWithSpaces>1012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yyw</cp:lastModifiedBy>
  <cp:lastPrinted>2021-04-29T01:20:00Z</cp:lastPrinted>
  <dcterms:modified xsi:type="dcterms:W3CDTF">2022-10-13T01:43:19Z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F91D1F7435664B5EA82D4E39DBADD356</vt:lpwstr>
  </property>
</Properties>
</file>