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ordWrap w:val="0"/>
        <w:spacing w:line="360" w:lineRule="auto"/>
        <w:ind w:firstLine="600"/>
        <w:jc w:val="right"/>
        <w:rPr>
          <w:color w:val="000000" w:themeColor="text1"/>
          <w:sz w:val="30"/>
          <w:szCs w:val="30"/>
          <w14:textFill>
            <w14:solidFill>
              <w14:schemeClr w14:val="tx1"/>
            </w14:solidFill>
          </w14:textFill>
        </w:rPr>
      </w:pPr>
      <w:r>
        <w:rPr>
          <w:color w:val="000000" w:themeColor="text1"/>
          <w:sz w:val="30"/>
          <w:szCs w:val="30"/>
          <w14:textFill>
            <w14:solidFill>
              <w14:schemeClr w14:val="tx1"/>
            </w14:solidFill>
          </w14:textFill>
        </w:rPr>
        <w:t xml:space="preserve">              项目编号：             </w:t>
      </w:r>
    </w:p>
    <w:p>
      <w:pPr>
        <w:spacing w:line="360" w:lineRule="auto"/>
        <w:ind w:firstLine="480"/>
        <w:rPr>
          <w:color w:val="000000" w:themeColor="text1"/>
          <w:sz w:val="24"/>
          <w:szCs w:val="24"/>
          <w14:textFill>
            <w14:solidFill>
              <w14:schemeClr w14:val="tx1"/>
            </w14:solidFill>
          </w14:textFill>
        </w:rPr>
      </w:pPr>
    </w:p>
    <w:p>
      <w:pPr>
        <w:spacing w:line="360" w:lineRule="auto"/>
        <w:ind w:firstLine="480"/>
        <w:rPr>
          <w:color w:val="000000" w:themeColor="text1"/>
          <w:sz w:val="24"/>
          <w:szCs w:val="24"/>
          <w14:textFill>
            <w14:solidFill>
              <w14:schemeClr w14:val="tx1"/>
            </w14:solidFill>
          </w14:textFill>
        </w:rPr>
      </w:pPr>
    </w:p>
    <w:p>
      <w:pPr>
        <w:spacing w:line="360" w:lineRule="auto"/>
        <w:ind w:firstLine="480"/>
        <w:rPr>
          <w:color w:val="000000" w:themeColor="text1"/>
          <w:sz w:val="24"/>
          <w:szCs w:val="24"/>
          <w14:textFill>
            <w14:solidFill>
              <w14:schemeClr w14:val="tx1"/>
            </w14:solidFill>
          </w14:textFill>
        </w:rPr>
      </w:pPr>
    </w:p>
    <w:p>
      <w:pPr>
        <w:spacing w:line="360" w:lineRule="auto"/>
        <w:ind w:firstLine="480"/>
        <w:rPr>
          <w:color w:val="000000" w:themeColor="text1"/>
          <w:sz w:val="24"/>
          <w:szCs w:val="24"/>
          <w14:textFill>
            <w14:solidFill>
              <w14:schemeClr w14:val="tx1"/>
            </w14:solidFill>
          </w14:textFill>
        </w:rPr>
      </w:pPr>
    </w:p>
    <w:p>
      <w:pPr>
        <w:spacing w:line="360" w:lineRule="auto"/>
        <w:ind w:firstLine="480"/>
        <w:rPr>
          <w:color w:val="000000" w:themeColor="text1"/>
          <w:sz w:val="24"/>
          <w:szCs w:val="24"/>
          <w14:textFill>
            <w14:solidFill>
              <w14:schemeClr w14:val="tx1"/>
            </w14:solidFill>
          </w14:textFill>
        </w:rPr>
      </w:pPr>
    </w:p>
    <w:p>
      <w:pPr>
        <w:spacing w:line="360" w:lineRule="auto"/>
        <w:jc w:val="center"/>
        <w:rPr>
          <w:color w:val="000000" w:themeColor="text1"/>
          <w:sz w:val="72"/>
          <w:szCs w:val="72"/>
          <w14:textFill>
            <w14:solidFill>
              <w14:schemeClr w14:val="tx1"/>
            </w14:solidFill>
          </w14:textFill>
        </w:rPr>
      </w:pPr>
      <w:r>
        <w:rPr>
          <w:b/>
          <w:bCs/>
          <w:color w:val="000000" w:themeColor="text1"/>
          <w:sz w:val="72"/>
          <w:szCs w:val="72"/>
          <w14:textFill>
            <w14:solidFill>
              <w14:schemeClr w14:val="tx1"/>
            </w14:solidFill>
          </w14:textFill>
        </w:rPr>
        <w:t>建设项目环境影响报告表</w:t>
      </w:r>
    </w:p>
    <w:p>
      <w:pPr>
        <w:spacing w:line="360" w:lineRule="auto"/>
        <w:ind w:firstLine="480"/>
        <w:rPr>
          <w:color w:val="000000" w:themeColor="text1"/>
          <w:sz w:val="24"/>
          <w:szCs w:val="24"/>
          <w14:textFill>
            <w14:solidFill>
              <w14:schemeClr w14:val="tx1"/>
            </w14:solidFill>
          </w14:textFill>
        </w:rPr>
      </w:pPr>
    </w:p>
    <w:p>
      <w:pPr>
        <w:spacing w:line="360" w:lineRule="auto"/>
        <w:ind w:firstLine="480"/>
        <w:rPr>
          <w:color w:val="000000" w:themeColor="text1"/>
          <w:sz w:val="24"/>
          <w:szCs w:val="24"/>
          <w14:textFill>
            <w14:solidFill>
              <w14:schemeClr w14:val="tx1"/>
            </w14:solidFill>
          </w14:textFill>
        </w:rPr>
      </w:pPr>
    </w:p>
    <w:p>
      <w:pPr>
        <w:spacing w:line="360" w:lineRule="auto"/>
        <w:ind w:firstLine="480"/>
        <w:rPr>
          <w:color w:val="000000" w:themeColor="text1"/>
          <w:sz w:val="24"/>
          <w:szCs w:val="24"/>
          <w14:textFill>
            <w14:solidFill>
              <w14:schemeClr w14:val="tx1"/>
            </w14:solidFill>
          </w14:textFill>
        </w:rPr>
      </w:pPr>
    </w:p>
    <w:p>
      <w:pPr>
        <w:spacing w:line="360" w:lineRule="auto"/>
        <w:ind w:firstLine="480"/>
        <w:rPr>
          <w:color w:val="000000" w:themeColor="text1"/>
          <w:sz w:val="24"/>
          <w:szCs w:val="24"/>
          <w14:textFill>
            <w14:solidFill>
              <w14:schemeClr w14:val="tx1"/>
            </w14:solidFill>
          </w14:textFill>
        </w:rPr>
      </w:pPr>
    </w:p>
    <w:p>
      <w:pPr>
        <w:spacing w:line="360" w:lineRule="auto"/>
        <w:ind w:firstLine="480"/>
        <w:rPr>
          <w:color w:val="000000" w:themeColor="text1"/>
          <w:sz w:val="24"/>
          <w:szCs w:val="24"/>
          <w14:textFill>
            <w14:solidFill>
              <w14:schemeClr w14:val="tx1"/>
            </w14:solidFill>
          </w14:textFill>
        </w:rPr>
      </w:pPr>
    </w:p>
    <w:p>
      <w:pPr>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w:t>
      </w:r>
    </w:p>
    <w:p>
      <w:pPr>
        <w:spacing w:line="360" w:lineRule="auto"/>
        <w:ind w:firstLine="480"/>
        <w:rPr>
          <w:color w:val="000000" w:themeColor="text1"/>
          <w:sz w:val="24"/>
          <w:szCs w:val="24"/>
          <w14:textFill>
            <w14:solidFill>
              <w14:schemeClr w14:val="tx1"/>
            </w14:solidFill>
          </w14:textFill>
        </w:rPr>
      </w:pPr>
    </w:p>
    <w:p>
      <w:pPr>
        <w:spacing w:line="360" w:lineRule="auto"/>
        <w:ind w:firstLine="480"/>
        <w:rPr>
          <w:color w:val="000000" w:themeColor="text1"/>
          <w:sz w:val="24"/>
          <w:szCs w:val="24"/>
          <w14:textFill>
            <w14:solidFill>
              <w14:schemeClr w14:val="tx1"/>
            </w14:solidFill>
          </w14:textFill>
        </w:rPr>
      </w:pPr>
    </w:p>
    <w:p>
      <w:pPr>
        <w:spacing w:line="360" w:lineRule="auto"/>
        <w:ind w:firstLine="1600" w:firstLineChars="500"/>
        <w:rPr>
          <w:color w:val="000000" w:themeColor="text1"/>
          <w:sz w:val="32"/>
          <w:szCs w:val="32"/>
          <w:u w:val="single"/>
          <w14:textFill>
            <w14:solidFill>
              <w14:schemeClr w14:val="tx1"/>
            </w14:solidFill>
          </w14:textFill>
        </w:rPr>
      </w:pPr>
      <w:r>
        <w:rPr>
          <w:color w:val="000000" w:themeColor="text1"/>
          <w:sz w:val="32"/>
          <w:szCs w:val="32"/>
          <w14:textFill>
            <w14:solidFill>
              <w14:schemeClr w14:val="tx1"/>
            </w14:solidFill>
          </w14:textFill>
        </w:rPr>
        <w:t>项目名称：</w:t>
      </w:r>
      <w:r>
        <w:rPr>
          <w:rFonts w:hint="eastAsia"/>
          <w:color w:val="000000" w:themeColor="text1"/>
          <w:sz w:val="32"/>
          <w:szCs w:val="32"/>
          <w:u w:val="single"/>
          <w14:textFill>
            <w14:solidFill>
              <w14:schemeClr w14:val="tx1"/>
            </w14:solidFill>
          </w14:textFill>
        </w:rPr>
        <w:t>陆河县河口人民医院建设项目</w:t>
      </w:r>
    </w:p>
    <w:p>
      <w:pPr>
        <w:spacing w:line="360" w:lineRule="auto"/>
        <w:ind w:firstLine="1600" w:firstLineChars="500"/>
        <w:rPr>
          <w:color w:val="000000" w:themeColor="text1"/>
          <w:sz w:val="32"/>
          <w:szCs w:val="32"/>
          <w:u w:val="single"/>
          <w14:textFill>
            <w14:solidFill>
              <w14:schemeClr w14:val="tx1"/>
            </w14:solidFill>
          </w14:textFill>
        </w:rPr>
      </w:pPr>
      <w:r>
        <w:rPr>
          <w:color w:val="000000" w:themeColor="text1"/>
          <w:sz w:val="32"/>
          <w:szCs w:val="32"/>
          <w14:textFill>
            <w14:solidFill>
              <w14:schemeClr w14:val="tx1"/>
            </w14:solidFill>
          </w14:textFill>
        </w:rPr>
        <w:t>建设单位：</w:t>
      </w:r>
      <w:r>
        <w:rPr>
          <w:color w:val="000000" w:themeColor="text1"/>
          <w:sz w:val="32"/>
          <w:szCs w:val="32"/>
          <w:u w:val="single"/>
          <w14:textFill>
            <w14:solidFill>
              <w14:schemeClr w14:val="tx1"/>
            </w14:solidFill>
          </w14:textFill>
        </w:rPr>
        <w:t xml:space="preserve"> 陆河县河口人民医院</w:t>
      </w:r>
    </w:p>
    <w:p>
      <w:pPr>
        <w:spacing w:line="360" w:lineRule="auto"/>
        <w:ind w:firstLine="1600" w:firstLineChars="5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编制单位：</w:t>
      </w:r>
      <w:r>
        <w:rPr>
          <w:rFonts w:hint="eastAsia"/>
          <w:color w:val="000000" w:themeColor="text1"/>
          <w:sz w:val="32"/>
          <w:szCs w:val="32"/>
          <w:u w:val="single"/>
          <w14:textFill>
            <w14:solidFill>
              <w14:schemeClr w14:val="tx1"/>
            </w14:solidFill>
          </w14:textFill>
        </w:rPr>
        <w:t>广州铭森节能科技有限公司</w:t>
      </w:r>
    </w:p>
    <w:p>
      <w:pPr>
        <w:spacing w:line="360" w:lineRule="auto"/>
        <w:ind w:firstLine="640"/>
        <w:jc w:val="center"/>
        <w:rPr>
          <w:color w:val="000000" w:themeColor="text1"/>
          <w:sz w:val="32"/>
          <w:szCs w:val="32"/>
          <w14:textFill>
            <w14:solidFill>
              <w14:schemeClr w14:val="tx1"/>
            </w14:solidFill>
          </w14:textFill>
        </w:rPr>
      </w:pPr>
      <w:r>
        <w:rPr>
          <w:color w:val="000000" w:themeColor="text1"/>
          <w:sz w:val="32"/>
          <w:szCs w:val="32"/>
          <w:u w:val="single"/>
          <w14:textFill>
            <w14:solidFill>
              <w14:schemeClr w14:val="tx1"/>
            </w14:solidFill>
          </w14:textFill>
        </w:rPr>
        <w:t xml:space="preserve">        </w:t>
      </w:r>
    </w:p>
    <w:p>
      <w:pPr>
        <w:spacing w:line="360" w:lineRule="auto"/>
        <w:ind w:firstLine="480"/>
        <w:rPr>
          <w:color w:val="000000" w:themeColor="text1"/>
          <w:sz w:val="24"/>
          <w:szCs w:val="24"/>
          <w14:textFill>
            <w14:solidFill>
              <w14:schemeClr w14:val="tx1"/>
            </w14:solidFill>
          </w14:textFill>
        </w:rPr>
      </w:pPr>
    </w:p>
    <w:p>
      <w:pPr>
        <w:spacing w:line="360" w:lineRule="auto"/>
        <w:ind w:firstLine="480"/>
        <w:rPr>
          <w:color w:val="000000" w:themeColor="text1"/>
          <w:sz w:val="24"/>
          <w:szCs w:val="24"/>
          <w14:textFill>
            <w14:solidFill>
              <w14:schemeClr w14:val="tx1"/>
            </w14:solidFill>
          </w14:textFill>
        </w:rPr>
      </w:pPr>
    </w:p>
    <w:p>
      <w:pPr>
        <w:spacing w:line="360" w:lineRule="auto"/>
        <w:ind w:firstLine="480"/>
        <w:rPr>
          <w:color w:val="000000" w:themeColor="text1"/>
          <w:sz w:val="24"/>
          <w:szCs w:val="24"/>
          <w14:textFill>
            <w14:solidFill>
              <w14:schemeClr w14:val="tx1"/>
            </w14:solidFill>
          </w14:textFill>
        </w:rPr>
      </w:pPr>
    </w:p>
    <w:p>
      <w:pPr>
        <w:spacing w:line="360" w:lineRule="auto"/>
        <w:ind w:firstLine="480"/>
        <w:rPr>
          <w:color w:val="000000" w:themeColor="text1"/>
          <w:sz w:val="24"/>
          <w:szCs w:val="24"/>
          <w14:textFill>
            <w14:solidFill>
              <w14:schemeClr w14:val="tx1"/>
            </w14:solidFill>
          </w14:textFill>
        </w:rPr>
      </w:pPr>
    </w:p>
    <w:p>
      <w:pPr>
        <w:spacing w:line="360" w:lineRule="auto"/>
        <w:ind w:firstLine="480"/>
        <w:rPr>
          <w:color w:val="000000" w:themeColor="text1"/>
          <w:sz w:val="24"/>
          <w:szCs w:val="24"/>
          <w14:textFill>
            <w14:solidFill>
              <w14:schemeClr w14:val="tx1"/>
            </w14:solidFill>
          </w14:textFill>
        </w:rPr>
      </w:pPr>
    </w:p>
    <w:p>
      <w:pPr>
        <w:spacing w:line="360" w:lineRule="auto"/>
        <w:ind w:firstLine="600"/>
        <w:jc w:val="center"/>
        <w:rPr>
          <w:color w:val="000000" w:themeColor="text1"/>
          <w:sz w:val="30"/>
          <w:szCs w:val="30"/>
          <w14:textFill>
            <w14:solidFill>
              <w14:schemeClr w14:val="tx1"/>
            </w14:solidFill>
          </w14:textFill>
        </w:rPr>
      </w:pPr>
      <w:r>
        <w:rPr>
          <w:color w:val="000000" w:themeColor="text1"/>
          <w:sz w:val="30"/>
          <w:szCs w:val="30"/>
          <w14:textFill>
            <w14:solidFill>
              <w14:schemeClr w14:val="tx1"/>
            </w14:solidFill>
          </w14:textFill>
        </w:rPr>
        <w:t>编制日期：2020年</w:t>
      </w:r>
      <w:r>
        <w:rPr>
          <w:rFonts w:hint="eastAsia"/>
          <w:color w:val="000000" w:themeColor="text1"/>
          <w:sz w:val="30"/>
          <w:szCs w:val="30"/>
          <w14:textFill>
            <w14:solidFill>
              <w14:schemeClr w14:val="tx1"/>
            </w14:solidFill>
          </w14:textFill>
        </w:rPr>
        <w:t>1</w:t>
      </w:r>
      <w:r>
        <w:rPr>
          <w:color w:val="000000" w:themeColor="text1"/>
          <w:sz w:val="30"/>
          <w:szCs w:val="30"/>
          <w14:textFill>
            <w14:solidFill>
              <w14:schemeClr w14:val="tx1"/>
            </w14:solidFill>
          </w14:textFill>
        </w:rPr>
        <w:t>月</w:t>
      </w:r>
    </w:p>
    <w:p>
      <w:pPr>
        <w:spacing w:line="360" w:lineRule="auto"/>
        <w:ind w:firstLine="600"/>
        <w:jc w:val="center"/>
        <w:rPr>
          <w:color w:val="000000" w:themeColor="text1"/>
          <w:sz w:val="30"/>
          <w:szCs w:val="30"/>
          <w14:textFill>
            <w14:solidFill>
              <w14:schemeClr w14:val="tx1"/>
            </w14:solidFill>
          </w14:textFill>
        </w:rPr>
      </w:pPr>
      <w:r>
        <w:rPr>
          <w:color w:val="000000" w:themeColor="text1"/>
          <w:sz w:val="30"/>
          <w:szCs w:val="30"/>
          <w14:textFill>
            <w14:solidFill>
              <w14:schemeClr w14:val="tx1"/>
            </w14:solidFill>
          </w14:textFill>
        </w:rPr>
        <w:t>国家环境保护部制</w:t>
      </w:r>
    </w:p>
    <w:p>
      <w:pPr>
        <w:spacing w:line="360" w:lineRule="auto"/>
        <w:ind w:firstLine="480"/>
        <w:rPr>
          <w:color w:val="000000" w:themeColor="text1"/>
          <w:sz w:val="24"/>
          <w:szCs w:val="24"/>
          <w14:textFill>
            <w14:solidFill>
              <w14:schemeClr w14:val="tx1"/>
            </w14:solidFill>
          </w14:textFill>
        </w:rPr>
        <w:sectPr>
          <w:pgSz w:w="11850" w:h="16783"/>
          <w:pgMar w:top="1417" w:right="1417" w:bottom="1417" w:left="1417" w:header="851" w:footer="992" w:gutter="0"/>
          <w:cols w:space="720" w:num="1"/>
          <w:docGrid w:type="lines" w:linePitch="312" w:charSpace="0"/>
        </w:sectPr>
      </w:pPr>
    </w:p>
    <w:p>
      <w:pPr>
        <w:spacing w:line="360" w:lineRule="auto"/>
        <w:ind w:firstLine="600"/>
        <w:jc w:val="center"/>
        <w:rPr>
          <w:color w:val="000000" w:themeColor="text1"/>
          <w:sz w:val="30"/>
          <w:szCs w:val="30"/>
          <w14:textFill>
            <w14:solidFill>
              <w14:schemeClr w14:val="tx1"/>
            </w14:solidFill>
          </w14:textFill>
        </w:rPr>
      </w:pPr>
    </w:p>
    <w:p>
      <w:pPr>
        <w:spacing w:line="360" w:lineRule="auto"/>
        <w:ind w:firstLine="602"/>
        <w:jc w:val="center"/>
        <w:rPr>
          <w:b/>
          <w:bCs/>
          <w:color w:val="000000" w:themeColor="text1"/>
          <w:sz w:val="30"/>
          <w:szCs w:val="30"/>
          <w14:textFill>
            <w14:solidFill>
              <w14:schemeClr w14:val="tx1"/>
            </w14:solidFill>
          </w14:textFill>
        </w:rPr>
      </w:pPr>
      <w:r>
        <w:rPr>
          <w:b/>
          <w:bCs/>
          <w:color w:val="000000" w:themeColor="text1"/>
          <w:sz w:val="30"/>
          <w:szCs w:val="30"/>
          <w14:textFill>
            <w14:solidFill>
              <w14:schemeClr w14:val="tx1"/>
            </w14:solidFill>
          </w14:textFill>
        </w:rPr>
        <w:t>《建设项目环境影响报告表》编制说明</w:t>
      </w:r>
    </w:p>
    <w:p>
      <w:pPr>
        <w:adjustRightInd w:val="0"/>
        <w:snapToGrid w:val="0"/>
        <w:spacing w:line="480" w:lineRule="auto"/>
        <w:ind w:firstLine="480"/>
        <w:jc w:val="left"/>
        <w:rPr>
          <w:color w:val="000000" w:themeColor="text1"/>
          <w:sz w:val="24"/>
          <w:szCs w:val="24"/>
          <w14:textFill>
            <w14:solidFill>
              <w14:schemeClr w14:val="tx1"/>
            </w14:solidFill>
          </w14:textFill>
        </w:rPr>
      </w:pPr>
    </w:p>
    <w:p>
      <w:pPr>
        <w:adjustRightInd w:val="0"/>
        <w:snapToGrid w:val="0"/>
        <w:spacing w:line="480" w:lineRule="auto"/>
        <w:ind w:firstLine="48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《建设项目环境影响报告表》由具有从事环境影响评价工作资质的单位编制。</w:t>
      </w:r>
    </w:p>
    <w:p>
      <w:pPr>
        <w:adjustRightInd w:val="0"/>
        <w:snapToGrid w:val="0"/>
        <w:spacing w:line="480" w:lineRule="auto"/>
        <w:ind w:firstLine="48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1、项目名称——指项目立项批复时的名称,应不超过30个字（两个英文字段作为一个汉字）。</w:t>
      </w:r>
    </w:p>
    <w:p>
      <w:pPr>
        <w:adjustRightInd w:val="0"/>
        <w:snapToGrid w:val="0"/>
        <w:spacing w:line="480" w:lineRule="auto"/>
        <w:ind w:firstLine="48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2、建设地点——指项目所在地。</w:t>
      </w:r>
    </w:p>
    <w:p>
      <w:pPr>
        <w:adjustRightInd w:val="0"/>
        <w:snapToGrid w:val="0"/>
        <w:spacing w:line="480" w:lineRule="auto"/>
        <w:ind w:firstLine="48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3、行业类别——按国标填写。</w:t>
      </w:r>
    </w:p>
    <w:p>
      <w:pPr>
        <w:adjustRightInd w:val="0"/>
        <w:snapToGrid w:val="0"/>
        <w:spacing w:line="480" w:lineRule="auto"/>
        <w:ind w:firstLine="48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4、总投资——指项目投资总额。</w:t>
      </w:r>
    </w:p>
    <w:p>
      <w:pPr>
        <w:adjustRightInd w:val="0"/>
        <w:snapToGrid w:val="0"/>
        <w:spacing w:line="480" w:lineRule="auto"/>
        <w:ind w:firstLine="48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5、主要环境保护目标——指项目区周围一定范围内集中居民住宅区、学校、医院、保护文物、风景名胜区、水源地和生态敏感点等，应尽可能给出保护目标、性质、规模和距场界距离等。</w:t>
      </w:r>
    </w:p>
    <w:p>
      <w:pPr>
        <w:adjustRightInd w:val="0"/>
        <w:snapToGrid w:val="0"/>
        <w:spacing w:line="480" w:lineRule="auto"/>
        <w:ind w:firstLine="48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6、结论与建议——给出本项目清洁生产、达标排放和总量控制的分析结果，确定污染防治措施的有效性，说明本项目对环境造成的影响，给出建设项目环境可行性的明确结论。同时提出减少环境影响的其他建议。</w:t>
      </w:r>
    </w:p>
    <w:p>
      <w:pPr>
        <w:adjustRightInd w:val="0"/>
        <w:snapToGrid w:val="0"/>
        <w:spacing w:line="480" w:lineRule="auto"/>
        <w:ind w:firstLine="48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7、预审意见——由行业主管部门填写答复意见，无主管部门项目，可不填。</w:t>
      </w:r>
    </w:p>
    <w:p>
      <w:pPr>
        <w:adjustRightInd w:val="0"/>
        <w:snapToGrid w:val="0"/>
        <w:spacing w:line="48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8、审批意见——由负责审批该项目的环境保护行政主管部门批复。</w:t>
      </w:r>
    </w:p>
    <w:p>
      <w:pPr>
        <w:adjustRightInd w:val="0"/>
        <w:snapToGrid w:val="0"/>
        <w:spacing w:line="480" w:lineRule="auto"/>
        <w:ind w:firstLine="480"/>
        <w:rPr>
          <w:color w:val="000000" w:themeColor="text1"/>
          <w:sz w:val="24"/>
          <w:szCs w:val="24"/>
          <w14:textFill>
            <w14:solidFill>
              <w14:schemeClr w14:val="tx1"/>
            </w14:solidFill>
          </w14:textFill>
        </w:rPr>
        <w:sectPr>
          <w:pgSz w:w="11850" w:h="16783"/>
          <w:pgMar w:top="1417" w:right="1417" w:bottom="1417" w:left="1417" w:header="851" w:footer="992" w:gutter="0"/>
          <w:cols w:space="720" w:num="1"/>
          <w:docGrid w:type="lines" w:linePitch="312" w:charSpace="0"/>
        </w:sectPr>
      </w:pPr>
    </w:p>
    <w:p>
      <w:pPr>
        <w:pStyle w:val="2"/>
        <w:rPr>
          <w:color w:val="000000" w:themeColor="text1"/>
          <w14:textFill>
            <w14:solidFill>
              <w14:schemeClr w14:val="tx1"/>
            </w14:solidFill>
          </w14:textFill>
        </w:rPr>
      </w:pPr>
      <w:r>
        <w:rPr>
          <w:color w:val="000000" w:themeColor="text1"/>
          <w14:textFill>
            <w14:solidFill>
              <w14:schemeClr w14:val="tx1"/>
            </w14:solidFill>
          </w14:textFill>
        </w:rPr>
        <w:t>建设项目基本情况</w:t>
      </w:r>
    </w:p>
    <w:tbl>
      <w:tblPr>
        <w:tblStyle w:val="52"/>
        <w:tblW w:w="94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8"/>
        <w:gridCol w:w="1064"/>
        <w:gridCol w:w="929"/>
        <w:gridCol w:w="488"/>
        <w:gridCol w:w="142"/>
        <w:gridCol w:w="425"/>
        <w:gridCol w:w="1559"/>
        <w:gridCol w:w="142"/>
        <w:gridCol w:w="493"/>
        <w:gridCol w:w="884"/>
        <w:gridCol w:w="216"/>
        <w:gridCol w:w="1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38" w:type="dxa"/>
            <w:vAlign w:val="center"/>
          </w:tcPr>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项目名称</w:t>
            </w:r>
          </w:p>
        </w:tc>
        <w:tc>
          <w:tcPr>
            <w:tcW w:w="7730" w:type="dxa"/>
            <w:gridSpan w:val="11"/>
            <w:vAlign w:val="center"/>
          </w:tcPr>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陆河县河口人民医院建设项目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38" w:type="dxa"/>
            <w:vAlign w:val="center"/>
          </w:tcPr>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建设单位</w:t>
            </w:r>
          </w:p>
        </w:tc>
        <w:tc>
          <w:tcPr>
            <w:tcW w:w="7730" w:type="dxa"/>
            <w:gridSpan w:val="11"/>
            <w:vAlign w:val="center"/>
          </w:tcPr>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陆河县河口人民医院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38" w:type="dxa"/>
            <w:vAlign w:val="center"/>
          </w:tcPr>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法人代表</w:t>
            </w:r>
          </w:p>
        </w:tc>
        <w:tc>
          <w:tcPr>
            <w:tcW w:w="2481" w:type="dxa"/>
            <w:gridSpan w:val="3"/>
            <w:vAlign w:val="center"/>
          </w:tcPr>
          <w:p>
            <w:pPr>
              <w:pStyle w:val="87"/>
              <w:autoSpaceDE/>
              <w:autoSpaceDN/>
              <w:snapToGrid w:val="0"/>
              <w:textAlignment w:val="auto"/>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朱远忠</w:t>
            </w:r>
          </w:p>
        </w:tc>
        <w:tc>
          <w:tcPr>
            <w:tcW w:w="2761" w:type="dxa"/>
            <w:gridSpan w:val="5"/>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14:textFill>
                  <w14:solidFill>
                    <w14:schemeClr w14:val="tx1"/>
                  </w14:solidFill>
                </w14:textFill>
              </w:rPr>
              <w:t>联系人</w:t>
            </w:r>
          </w:p>
        </w:tc>
        <w:tc>
          <w:tcPr>
            <w:tcW w:w="2488" w:type="dxa"/>
            <w:gridSpan w:val="3"/>
            <w:vAlign w:val="center"/>
          </w:tcPr>
          <w:p>
            <w:pPr>
              <w:pStyle w:val="87"/>
              <w:autoSpaceDE/>
              <w:autoSpaceDN/>
              <w:snapToGrid w:val="0"/>
              <w:textAlignment w:val="auto"/>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朱振宁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38" w:type="dxa"/>
            <w:vAlign w:val="center"/>
          </w:tcPr>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通讯地址</w:t>
            </w:r>
          </w:p>
        </w:tc>
        <w:tc>
          <w:tcPr>
            <w:tcW w:w="7730" w:type="dxa"/>
            <w:gridSpan w:val="11"/>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14:textFill>
                  <w14:solidFill>
                    <w14:schemeClr w14:val="tx1"/>
                  </w14:solidFill>
                </w14:textFill>
              </w:rPr>
              <w:t>汕尾市陆河县河口镇人民路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38" w:type="dxa"/>
            <w:vAlign w:val="center"/>
          </w:tcPr>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联系电话</w:t>
            </w:r>
          </w:p>
        </w:tc>
        <w:tc>
          <w:tcPr>
            <w:tcW w:w="1993" w:type="dxa"/>
            <w:gridSpan w:val="2"/>
            <w:vAlign w:val="center"/>
          </w:tcPr>
          <w:p>
            <w:pPr>
              <w:adjustRightInd w:val="0"/>
              <w:snapToGrid w:val="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1354311</w:t>
            </w:r>
            <w:r>
              <w:rPr>
                <w:rFonts w:hint="eastAsia"/>
                <w:color w:val="000000" w:themeColor="text1"/>
                <w:sz w:val="24"/>
                <w:szCs w:val="24"/>
                <w:lang w:val="en-US" w:eastAsia="zh-CN"/>
                <w14:textFill>
                  <w14:solidFill>
                    <w14:schemeClr w14:val="tx1"/>
                  </w14:solidFill>
                </w14:textFill>
              </w:rPr>
              <w:t>****</w:t>
            </w:r>
            <w:bookmarkStart w:id="0" w:name="_GoBack"/>
            <w:bookmarkEnd w:id="0"/>
          </w:p>
        </w:tc>
        <w:tc>
          <w:tcPr>
            <w:tcW w:w="1055" w:type="dxa"/>
            <w:gridSpan w:val="3"/>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14:textFill>
                  <w14:solidFill>
                    <w14:schemeClr w14:val="tx1"/>
                  </w14:solidFill>
                </w14:textFill>
              </w:rPr>
              <w:t>传真</w:t>
            </w:r>
          </w:p>
        </w:tc>
        <w:tc>
          <w:tcPr>
            <w:tcW w:w="1701" w:type="dxa"/>
            <w:gridSpan w:val="2"/>
            <w:vAlign w:val="center"/>
          </w:tcPr>
          <w:p>
            <w:pPr>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p>
        </w:tc>
        <w:tc>
          <w:tcPr>
            <w:tcW w:w="1593" w:type="dxa"/>
            <w:gridSpan w:val="3"/>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14:textFill>
                  <w14:solidFill>
                    <w14:schemeClr w14:val="tx1"/>
                  </w14:solidFill>
                </w14:textFill>
              </w:rPr>
              <w:t>邮政编码</w:t>
            </w:r>
          </w:p>
        </w:tc>
        <w:tc>
          <w:tcPr>
            <w:tcW w:w="1388" w:type="dxa"/>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516723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38" w:type="dxa"/>
            <w:vAlign w:val="center"/>
          </w:tcPr>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建设地点</w:t>
            </w:r>
          </w:p>
        </w:tc>
        <w:tc>
          <w:tcPr>
            <w:tcW w:w="7730" w:type="dxa"/>
            <w:gridSpan w:val="11"/>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14:textFill>
                  <w14:solidFill>
                    <w14:schemeClr w14:val="tx1"/>
                  </w14:solidFill>
                </w14:textFill>
              </w:rPr>
              <w:t>汕尾市陆河县河口镇人民路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38" w:type="dxa"/>
            <w:vAlign w:val="center"/>
          </w:tcPr>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建设性质</w:t>
            </w:r>
          </w:p>
        </w:tc>
        <w:tc>
          <w:tcPr>
            <w:tcW w:w="2623" w:type="dxa"/>
            <w:gridSpan w:val="4"/>
            <w:vAlign w:val="center"/>
          </w:tcPr>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新建</w:t>
            </w:r>
          </w:p>
        </w:tc>
        <w:tc>
          <w:tcPr>
            <w:tcW w:w="1984" w:type="dxa"/>
            <w:gridSpan w:val="2"/>
            <w:vAlign w:val="center"/>
          </w:tcPr>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行业类别及代码</w:t>
            </w:r>
          </w:p>
        </w:tc>
        <w:tc>
          <w:tcPr>
            <w:tcW w:w="3123" w:type="dxa"/>
            <w:gridSpan w:val="5"/>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Q841 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38" w:type="dxa"/>
            <w:vAlign w:val="center"/>
          </w:tcPr>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占地面积</w:t>
            </w:r>
          </w:p>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（平方米）</w:t>
            </w:r>
          </w:p>
        </w:tc>
        <w:tc>
          <w:tcPr>
            <w:tcW w:w="2623" w:type="dxa"/>
            <w:gridSpan w:val="4"/>
            <w:vAlign w:val="center"/>
          </w:tcPr>
          <w:p>
            <w:pPr>
              <w:jc w:val="center"/>
              <w:rPr>
                <w:color w:val="000000" w:themeColor="text1"/>
                <w:sz w:val="24"/>
                <w:szCs w:val="24"/>
                <w14:textFill>
                  <w14:solidFill>
                    <w14:schemeClr w14:val="tx1"/>
                  </w14:solidFill>
                </w14:textFill>
              </w:rPr>
            </w:pPr>
            <w:r>
              <w:rPr>
                <w:color w:val="000000" w:themeColor="text1"/>
                <w:sz w:val="24"/>
                <w14:textFill>
                  <w14:solidFill>
                    <w14:schemeClr w14:val="tx1"/>
                  </w14:solidFill>
                </w14:textFill>
              </w:rPr>
              <w:t>4579.7</w:t>
            </w:r>
          </w:p>
        </w:tc>
        <w:tc>
          <w:tcPr>
            <w:tcW w:w="1984" w:type="dxa"/>
            <w:gridSpan w:val="2"/>
            <w:vAlign w:val="center"/>
          </w:tcPr>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建筑面积</w:t>
            </w:r>
          </w:p>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（平方米）</w:t>
            </w:r>
          </w:p>
        </w:tc>
        <w:tc>
          <w:tcPr>
            <w:tcW w:w="3123" w:type="dxa"/>
            <w:gridSpan w:val="5"/>
            <w:vAlign w:val="center"/>
          </w:tcPr>
          <w:p>
            <w:pPr>
              <w:jc w:val="center"/>
              <w:rPr>
                <w:color w:val="000000" w:themeColor="text1"/>
                <w:sz w:val="24"/>
                <w:szCs w:val="24"/>
                <w14:textFill>
                  <w14:solidFill>
                    <w14:schemeClr w14:val="tx1"/>
                  </w14:solidFill>
                </w14:textFill>
              </w:rPr>
            </w:pPr>
            <w:r>
              <w:rPr>
                <w:color w:val="000000" w:themeColor="text1"/>
                <w:sz w:val="24"/>
                <w14:textFill>
                  <w14:solidFill>
                    <w14:schemeClr w14:val="tx1"/>
                  </w14:solidFill>
                </w14:textFill>
              </w:rPr>
              <w:t>3420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38" w:type="dxa"/>
            <w:vAlign w:val="center"/>
          </w:tcPr>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总投资额</w:t>
            </w:r>
          </w:p>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（万元）</w:t>
            </w:r>
          </w:p>
        </w:tc>
        <w:tc>
          <w:tcPr>
            <w:tcW w:w="1064"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310</w:t>
            </w:r>
          </w:p>
        </w:tc>
        <w:tc>
          <w:tcPr>
            <w:tcW w:w="1559" w:type="dxa"/>
            <w:gridSpan w:val="3"/>
            <w:vAlign w:val="center"/>
          </w:tcPr>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其中：环保投资（万元）</w:t>
            </w:r>
          </w:p>
        </w:tc>
        <w:tc>
          <w:tcPr>
            <w:tcW w:w="1984" w:type="dxa"/>
            <w:gridSpan w:val="2"/>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20</w:t>
            </w:r>
          </w:p>
        </w:tc>
        <w:tc>
          <w:tcPr>
            <w:tcW w:w="1519" w:type="dxa"/>
            <w:gridSpan w:val="3"/>
            <w:vAlign w:val="center"/>
          </w:tcPr>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环保投资占总投资比例</w:t>
            </w:r>
          </w:p>
        </w:tc>
        <w:tc>
          <w:tcPr>
            <w:tcW w:w="1604" w:type="dxa"/>
            <w:gridSpan w:val="2"/>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6</w:t>
            </w:r>
            <w:r>
              <w:rPr>
                <w:color w:val="000000" w:themeColor="text1"/>
                <w:sz w:val="24"/>
                <w:szCs w:val="24"/>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38" w:type="dxa"/>
            <w:vAlign w:val="center"/>
          </w:tcPr>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评价经费</w:t>
            </w:r>
          </w:p>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（万元）</w:t>
            </w:r>
          </w:p>
        </w:tc>
        <w:tc>
          <w:tcPr>
            <w:tcW w:w="2623" w:type="dxa"/>
            <w:gridSpan w:val="4"/>
            <w:vAlign w:val="center"/>
          </w:tcPr>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w:t>
            </w:r>
          </w:p>
        </w:tc>
        <w:tc>
          <w:tcPr>
            <w:tcW w:w="1984" w:type="dxa"/>
            <w:gridSpan w:val="2"/>
            <w:vAlign w:val="center"/>
          </w:tcPr>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拟投产日期</w:t>
            </w:r>
          </w:p>
        </w:tc>
        <w:tc>
          <w:tcPr>
            <w:tcW w:w="3123" w:type="dxa"/>
            <w:gridSpan w:val="5"/>
            <w:vAlign w:val="center"/>
          </w:tcPr>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68" w:type="dxa"/>
            <w:gridSpan w:val="12"/>
            <w:vAlign w:val="center"/>
          </w:tcPr>
          <w:p>
            <w:pPr>
              <w:adjustRightInd w:val="0"/>
              <w:snapToGrid w:val="0"/>
              <w:spacing w:line="360" w:lineRule="auto"/>
              <w:jc w:val="left"/>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工程内容及规模：</w:t>
            </w:r>
          </w:p>
          <w:p>
            <w:pPr>
              <w:adjustRightInd w:val="0"/>
              <w:snapToGrid w:val="0"/>
              <w:spacing w:line="360" w:lineRule="auto"/>
              <w:ind w:firstLine="482" w:firstLineChars="200"/>
              <w:jc w:val="lef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一、项目由来</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陆河县河口人民医院建设项目</w:t>
            </w:r>
            <w:r>
              <w:rPr>
                <w:rFonts w:hint="eastAsia"/>
                <w:color w:val="000000" w:themeColor="text1"/>
                <w:sz w:val="24"/>
                <w:szCs w:val="24"/>
                <w14:textFill>
                  <w14:solidFill>
                    <w14:schemeClr w14:val="tx1"/>
                  </w14:solidFill>
                </w14:textFill>
              </w:rPr>
              <w:t>位</w:t>
            </w:r>
            <w:r>
              <w:rPr>
                <w:color w:val="000000" w:themeColor="text1"/>
                <w:sz w:val="24"/>
                <w:szCs w:val="24"/>
                <w14:textFill>
                  <w14:solidFill>
                    <w14:schemeClr w14:val="tx1"/>
                  </w14:solidFill>
                </w14:textFill>
              </w:rPr>
              <w:t>于</w:t>
            </w:r>
            <w:r>
              <w:rPr>
                <w:color w:val="000000" w:themeColor="text1"/>
                <w:sz w:val="24"/>
                <w14:textFill>
                  <w14:solidFill>
                    <w14:schemeClr w14:val="tx1"/>
                  </w14:solidFill>
                </w14:textFill>
              </w:rPr>
              <w:t>汕尾市陆河县河口镇人民路，</w:t>
            </w:r>
            <w:r>
              <w:rPr>
                <w:color w:val="000000" w:themeColor="text1"/>
                <w:sz w:val="24"/>
                <w:szCs w:val="24"/>
                <w14:textFill>
                  <w14:solidFill>
                    <w14:schemeClr w14:val="tx1"/>
                  </w14:solidFill>
                </w14:textFill>
              </w:rPr>
              <w:t>投资310万元面向社会群众提供门诊、急诊、住院、健康检查、保健指导等服务。项目中心点经纬度为北纬23.176467</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23°10'35.28"</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，东经115.610594°</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115°36'38.14"</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项目占地面积4579.7m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，建筑面积3420m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 xml:space="preserve">。陆河县河口人民医院已取得医疗机构执业许可证，见附件，项目建设用地规划许可证和建设工程规划许可证详见附件。 </w:t>
            </w:r>
          </w:p>
          <w:p>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根据相关环保要求，建设性质为新建，现申请办理环保审批手续。</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根据《中华人民共和国环境保护法》（2015年1月1日起施行）、《中华人民共和国环境影响评价法》（2016年9月1日起施行）和《建设项目环境影响评价分类管理名录》（201</w:t>
            </w:r>
            <w:r>
              <w:rPr>
                <w:rFonts w:hint="eastAsia"/>
                <w:color w:val="000000" w:themeColor="text1"/>
                <w:sz w:val="24"/>
                <w:szCs w:val="24"/>
                <w14:textFill>
                  <w14:solidFill>
                    <w14:schemeClr w14:val="tx1"/>
                  </w14:solidFill>
                </w14:textFill>
              </w:rPr>
              <w:t>8</w:t>
            </w:r>
            <w:r>
              <w:rPr>
                <w:color w:val="000000" w:themeColor="text1"/>
                <w:sz w:val="24"/>
                <w:szCs w:val="24"/>
                <w14:textFill>
                  <w14:solidFill>
                    <w14:schemeClr w14:val="tx1"/>
                  </w14:solidFill>
                </w14:textFill>
              </w:rPr>
              <w:t>年</w:t>
            </w:r>
            <w:r>
              <w:rPr>
                <w:rFonts w:hint="eastAsia"/>
                <w:color w:val="000000" w:themeColor="text1"/>
                <w:sz w:val="24"/>
                <w:szCs w:val="24"/>
                <w14:textFill>
                  <w14:solidFill>
                    <w14:schemeClr w14:val="tx1"/>
                  </w14:solidFill>
                </w14:textFill>
              </w:rPr>
              <w:t>修正</w:t>
            </w:r>
            <w:r>
              <w:rPr>
                <w:color w:val="000000" w:themeColor="text1"/>
                <w:sz w:val="24"/>
                <w:szCs w:val="24"/>
                <w14:textFill>
                  <w14:solidFill>
                    <w14:schemeClr w14:val="tx1"/>
                  </w14:solidFill>
                </w14:textFill>
              </w:rPr>
              <w:t>）的有关规定，本项目属于《建设项目环境影响评价分类管理名录》（201</w:t>
            </w:r>
            <w:r>
              <w:rPr>
                <w:rFonts w:hint="eastAsia"/>
                <w:color w:val="000000" w:themeColor="text1"/>
                <w:sz w:val="24"/>
                <w:szCs w:val="24"/>
                <w14:textFill>
                  <w14:solidFill>
                    <w14:schemeClr w14:val="tx1"/>
                  </w14:solidFill>
                </w14:textFill>
              </w:rPr>
              <w:t>8</w:t>
            </w:r>
            <w:r>
              <w:rPr>
                <w:color w:val="000000" w:themeColor="text1"/>
                <w:sz w:val="24"/>
                <w:szCs w:val="24"/>
                <w14:textFill>
                  <w14:solidFill>
                    <w14:schemeClr w14:val="tx1"/>
                  </w14:solidFill>
                </w14:textFill>
              </w:rPr>
              <w:t>年</w:t>
            </w:r>
            <w:r>
              <w:rPr>
                <w:rFonts w:hint="eastAsia"/>
                <w:color w:val="000000" w:themeColor="text1"/>
                <w:sz w:val="24"/>
                <w:szCs w:val="24"/>
                <w14:textFill>
                  <w14:solidFill>
                    <w14:schemeClr w14:val="tx1"/>
                  </w14:solidFill>
                </w14:textFill>
              </w:rPr>
              <w:t>修正</w:t>
            </w:r>
            <w:r>
              <w:rPr>
                <w:color w:val="000000" w:themeColor="text1"/>
                <w:sz w:val="24"/>
                <w:szCs w:val="24"/>
                <w14:textFill>
                  <w14:solidFill>
                    <w14:schemeClr w14:val="tx1"/>
                  </w14:solidFill>
                </w14:textFill>
              </w:rPr>
              <w:t>）中的：</w:t>
            </w:r>
            <w:r>
              <w:rPr>
                <w:rFonts w:hint="eastAsia"/>
                <w:color w:val="000000" w:themeColor="text1"/>
                <w:sz w:val="24"/>
                <w:szCs w:val="24"/>
                <w14:textFill>
                  <w14:solidFill>
                    <w14:schemeClr w14:val="tx1"/>
                  </w14:solidFill>
                </w14:textFill>
              </w:rPr>
              <w:t>三十九、卫生—111医院、专科防治院（所、站）、社区医疗、卫生院（所、站）、血站、急救中心、妇幼保健院、疗养院等其他卫生机构—其他（20张床位以下的除外）</w:t>
            </w:r>
            <w:r>
              <w:rPr>
                <w:color w:val="000000" w:themeColor="text1"/>
                <w:sz w:val="24"/>
                <w:szCs w:val="24"/>
                <w14:textFill>
                  <w14:solidFill>
                    <w14:schemeClr w14:val="tx1"/>
                  </w14:solidFill>
                </w14:textFill>
              </w:rPr>
              <w:t>，需要编写环境影响报告表，建设单位委托</w:t>
            </w:r>
            <w:r>
              <w:rPr>
                <w:rFonts w:hint="eastAsia"/>
                <w:color w:val="000000" w:themeColor="text1"/>
                <w:kern w:val="0"/>
                <w:sz w:val="24"/>
                <w14:textFill>
                  <w14:solidFill>
                    <w14:schemeClr w14:val="tx1"/>
                  </w14:solidFill>
                </w14:textFill>
              </w:rPr>
              <w:t>我</w:t>
            </w:r>
            <w:r>
              <w:rPr>
                <w:color w:val="000000" w:themeColor="text1"/>
                <w:kern w:val="0"/>
                <w:sz w:val="24"/>
                <w14:textFill>
                  <w14:solidFill>
                    <w14:schemeClr w14:val="tx1"/>
                  </w14:solidFill>
                </w14:textFill>
              </w:rPr>
              <w:t>司</w:t>
            </w:r>
            <w:r>
              <w:rPr>
                <w:color w:val="000000" w:themeColor="text1"/>
                <w:sz w:val="24"/>
                <w:szCs w:val="24"/>
                <w14:textFill>
                  <w14:solidFill>
                    <w14:schemeClr w14:val="tx1"/>
                  </w14:solidFill>
                </w14:textFill>
              </w:rPr>
              <w:t>承担本项目的环境影响评价工作，评价单位在充分收集有关资料后，依据国家、地方的有关环保法律、法规，完成了本项目的环境影响报告表编制工作，供建设单位报环保主管部门审批。</w:t>
            </w:r>
          </w:p>
          <w:p>
            <w:pPr>
              <w:adjustRightInd w:val="0"/>
              <w:snapToGrid w:val="0"/>
              <w:spacing w:line="360" w:lineRule="auto"/>
              <w:ind w:firstLine="482" w:firstLineChars="200"/>
              <w:jc w:val="lef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二、项目概况</w:t>
            </w:r>
          </w:p>
          <w:p>
            <w:p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w:t>
            </w:r>
            <w:r>
              <w:rPr>
                <w:rFonts w:hint="eastAsia"/>
                <w:b/>
                <w:color w:val="000000" w:themeColor="text1"/>
                <w:sz w:val="24"/>
                <w14:textFill>
                  <w14:solidFill>
                    <w14:schemeClr w14:val="tx1"/>
                  </w14:solidFill>
                </w14:textFill>
              </w:rPr>
              <w:t>建设内容</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bCs/>
                <w:color w:val="000000" w:themeColor="text1"/>
                <w:sz w:val="24"/>
                <w14:textFill>
                  <w14:solidFill>
                    <w14:schemeClr w14:val="tx1"/>
                  </w14:solidFill>
                </w14:textFill>
              </w:rPr>
              <w:t>本</w:t>
            </w:r>
            <w:r>
              <w:rPr>
                <w:color w:val="000000" w:themeColor="text1"/>
                <w:sz w:val="24"/>
                <w:szCs w:val="24"/>
                <w14:textFill>
                  <w14:solidFill>
                    <w14:schemeClr w14:val="tx1"/>
                  </w14:solidFill>
                </w14:textFill>
              </w:rPr>
              <w:t>项目总投资310万元，建设地点位于汕尾市陆河县河口镇人民路。</w:t>
            </w:r>
            <w:r>
              <w:rPr>
                <w:rFonts w:hint="eastAsia"/>
                <w:color w:val="000000" w:themeColor="text1"/>
                <w:sz w:val="24"/>
                <w:szCs w:val="24"/>
                <w14:textFill>
                  <w14:solidFill>
                    <w14:schemeClr w14:val="tx1"/>
                  </w14:solidFill>
                </w14:textFill>
              </w:rPr>
              <w:t>项目设有预防保健科、口腔科、外科、妇产科、中医科、麻醉科、中西医结合科、内科、医学影像科、医学检验科、儿科、中医理疗科等诊疗科目，床位70张，门诊</w:t>
            </w:r>
            <w:r>
              <w:rPr>
                <w:rFonts w:hint="eastAsia"/>
                <w:color w:val="000000" w:themeColor="text1"/>
                <w:sz w:val="24"/>
                <w14:textFill>
                  <w14:solidFill>
                    <w14:schemeClr w14:val="tx1"/>
                  </w14:solidFill>
                </w14:textFill>
              </w:rPr>
              <w:t>日接诊量约为150人</w:t>
            </w:r>
            <w:r>
              <w:rPr>
                <w:rFonts w:hint="eastAsia"/>
                <w:color w:val="000000" w:themeColor="text1"/>
                <w:sz w:val="24"/>
                <w:szCs w:val="24"/>
                <w14:textFill>
                  <w14:solidFill>
                    <w14:schemeClr w14:val="tx1"/>
                  </w14:solidFill>
                </w14:textFill>
              </w:rPr>
              <w:t>。其中医学影像科只开展B超检查，无配备X光机等大型、特种设备，项目进行口腔治疗时均使用树脂牙，不含重金属。</w:t>
            </w:r>
          </w:p>
          <w:p>
            <w:pPr>
              <w:adjustRightInd w:val="0"/>
              <w:snapToGrid w:val="0"/>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2、项目主要工程内容</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本项目主要工程内容见表1。</w:t>
            </w:r>
          </w:p>
          <w:p>
            <w:pPr>
              <w:pStyle w:val="114"/>
              <w:numPr>
                <w:ilvl w:val="0"/>
                <w:numId w:val="1"/>
              </w:numPr>
              <w:adjustRightInd w:val="0"/>
              <w:snapToGrid w:val="0"/>
              <w:ind w:firstLineChars="0"/>
              <w:jc w:val="center"/>
              <w:rPr>
                <w:b/>
                <w:bCs/>
                <w:color w:val="000000" w:themeColor="text1"/>
                <w:sz w:val="24"/>
                <w14:textFill>
                  <w14:solidFill>
                    <w14:schemeClr w14:val="tx1"/>
                  </w14:solidFill>
                </w14:textFill>
              </w:rPr>
            </w:pPr>
            <w:r>
              <w:rPr>
                <w:b/>
                <w:color w:val="000000" w:themeColor="text1"/>
                <w:sz w:val="24"/>
                <w14:textFill>
                  <w14:solidFill>
                    <w14:schemeClr w14:val="tx1"/>
                  </w14:solidFill>
                </w14:textFill>
              </w:rPr>
              <w:t>本项目主要工程内容一览表</w:t>
            </w:r>
          </w:p>
          <w:tbl>
            <w:tblPr>
              <w:tblStyle w:val="52"/>
              <w:tblW w:w="90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709"/>
              <w:gridCol w:w="1134"/>
              <w:gridCol w:w="5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类别</w:t>
                  </w:r>
                </w:p>
              </w:tc>
              <w:tc>
                <w:tcPr>
                  <w:tcW w:w="1843" w:type="dxa"/>
                  <w:gridSpan w:val="2"/>
                  <w:shd w:val="clear" w:color="auto" w:fill="auto"/>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工程</w:t>
                  </w:r>
                  <w:r>
                    <w:rPr>
                      <w:bCs/>
                      <w:color w:val="000000" w:themeColor="text1"/>
                      <w:szCs w:val="21"/>
                      <w14:textFill>
                        <w14:solidFill>
                          <w14:schemeClr w14:val="tx1"/>
                        </w14:solidFill>
                      </w14:textFill>
                    </w:rPr>
                    <w:t>名称</w:t>
                  </w:r>
                </w:p>
              </w:tc>
              <w:tc>
                <w:tcPr>
                  <w:tcW w:w="5892" w:type="dxa"/>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工程内容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Merge w:val="restar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主体工程</w:t>
                  </w:r>
                  <w:r>
                    <w:rPr>
                      <w:rFonts w:hint="eastAsia"/>
                      <w:bCs/>
                      <w:color w:val="000000" w:themeColor="text1"/>
                      <w:szCs w:val="21"/>
                      <w14:textFill>
                        <w14:solidFill>
                          <w14:schemeClr w14:val="tx1"/>
                        </w14:solidFill>
                      </w14:textFill>
                    </w:rPr>
                    <w:t>（共</w:t>
                  </w:r>
                  <w:r>
                    <w:rPr>
                      <w:bCs/>
                      <w:color w:val="000000" w:themeColor="text1"/>
                      <w:szCs w:val="21"/>
                      <w14:textFill>
                        <w14:solidFill>
                          <w14:schemeClr w14:val="tx1"/>
                        </w14:solidFill>
                      </w14:textFill>
                    </w:rPr>
                    <w:t>四栋楼</w:t>
                  </w:r>
                  <w:r>
                    <w:rPr>
                      <w:rFonts w:hint="eastAsia"/>
                      <w:bCs/>
                      <w:color w:val="000000" w:themeColor="text1"/>
                      <w:szCs w:val="21"/>
                      <w14:textFill>
                        <w14:solidFill>
                          <w14:schemeClr w14:val="tx1"/>
                        </w14:solidFill>
                      </w14:textFill>
                    </w:rPr>
                    <w:t>）</w:t>
                  </w:r>
                </w:p>
              </w:tc>
              <w:tc>
                <w:tcPr>
                  <w:tcW w:w="1843" w:type="dxa"/>
                  <w:gridSpan w:val="2"/>
                  <w:shd w:val="clear" w:color="auto" w:fill="auto"/>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北楼</w:t>
                  </w:r>
                </w:p>
              </w:tc>
              <w:tc>
                <w:tcPr>
                  <w:tcW w:w="5892" w:type="dxa"/>
                  <w:shd w:val="clear" w:color="auto" w:fill="auto"/>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占地面积720m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，三层，建筑面积2160m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，主要包括一楼急诊室</w:t>
                  </w:r>
                  <w:r>
                    <w:rPr>
                      <w:color w:val="000000" w:themeColor="text1"/>
                      <w14:textFill>
                        <w14:solidFill>
                          <w14:schemeClr w14:val="tx1"/>
                        </w14:solidFill>
                      </w14:textFill>
                    </w:rPr>
                    <w:t>、门诊室、</w:t>
                  </w:r>
                  <w:r>
                    <w:rPr>
                      <w:rFonts w:hint="eastAsia"/>
                      <w:color w:val="000000" w:themeColor="text1"/>
                      <w14:textFill>
                        <w14:solidFill>
                          <w14:schemeClr w14:val="tx1"/>
                        </w14:solidFill>
                      </w14:textFill>
                    </w:rPr>
                    <w:t>药房，二楼病房</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分娩室</w:t>
                  </w:r>
                  <w:r>
                    <w:rPr>
                      <w:color w:val="000000" w:themeColor="text1"/>
                      <w14:textFill>
                        <w14:solidFill>
                          <w14:schemeClr w14:val="tx1"/>
                        </w14:solidFill>
                      </w14:textFill>
                    </w:rPr>
                    <w:t>，三楼病房、办公室、手术室等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Merge w:val="continue"/>
                  <w:shd w:val="clear" w:color="auto" w:fill="auto"/>
                  <w:vAlign w:val="center"/>
                </w:tcPr>
                <w:p>
                  <w:pPr>
                    <w:adjustRightInd w:val="0"/>
                    <w:snapToGrid w:val="0"/>
                    <w:jc w:val="center"/>
                    <w:rPr>
                      <w:bCs/>
                      <w:color w:val="000000" w:themeColor="text1"/>
                      <w:szCs w:val="21"/>
                      <w14:textFill>
                        <w14:solidFill>
                          <w14:schemeClr w14:val="tx1"/>
                        </w14:solidFill>
                      </w14:textFill>
                    </w:rPr>
                  </w:pPr>
                </w:p>
              </w:tc>
              <w:tc>
                <w:tcPr>
                  <w:tcW w:w="1843" w:type="dxa"/>
                  <w:gridSpan w:val="2"/>
                  <w:shd w:val="clear" w:color="auto" w:fill="auto"/>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南楼</w:t>
                  </w:r>
                </w:p>
              </w:tc>
              <w:tc>
                <w:tcPr>
                  <w:tcW w:w="5892" w:type="dxa"/>
                  <w:shd w:val="clear" w:color="auto" w:fill="auto"/>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占地面积340m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，三层，建筑面积1020m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，主要包括一楼</w:t>
                  </w:r>
                  <w:r>
                    <w:rPr>
                      <w:color w:val="000000" w:themeColor="text1"/>
                      <w14:textFill>
                        <w14:solidFill>
                          <w14:schemeClr w14:val="tx1"/>
                        </w14:solidFill>
                      </w14:textFill>
                    </w:rPr>
                    <w:t>中医馆、</w:t>
                  </w:r>
                  <w:r>
                    <w:rPr>
                      <w:rFonts w:hint="eastAsia"/>
                      <w:color w:val="000000" w:themeColor="text1"/>
                      <w14:textFill>
                        <w14:solidFill>
                          <w14:schemeClr w14:val="tx1"/>
                        </w14:solidFill>
                      </w14:textFill>
                    </w:rPr>
                    <w:t>食堂</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预防</w:t>
                  </w:r>
                  <w:r>
                    <w:rPr>
                      <w:color w:val="000000" w:themeColor="text1"/>
                      <w14:textFill>
                        <w14:solidFill>
                          <w14:schemeClr w14:val="tx1"/>
                        </w14:solidFill>
                      </w14:textFill>
                    </w:rPr>
                    <w:t>接种门诊</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二楼及三楼</w:t>
                  </w:r>
                  <w:r>
                    <w:rPr>
                      <w:rFonts w:hint="eastAsia"/>
                      <w:color w:val="000000" w:themeColor="text1"/>
                      <w14:textFill>
                        <w14:solidFill>
                          <w14:schemeClr w14:val="tx1"/>
                        </w14:solidFill>
                      </w14:textFill>
                    </w:rPr>
                    <w:t>空置</w:t>
                  </w:r>
                  <w:r>
                    <w:rPr>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Merge w:val="continue"/>
                  <w:shd w:val="clear" w:color="auto" w:fill="auto"/>
                  <w:vAlign w:val="center"/>
                </w:tcPr>
                <w:p>
                  <w:pPr>
                    <w:adjustRightInd w:val="0"/>
                    <w:snapToGrid w:val="0"/>
                    <w:jc w:val="center"/>
                    <w:rPr>
                      <w:bCs/>
                      <w:color w:val="000000" w:themeColor="text1"/>
                      <w:szCs w:val="21"/>
                      <w14:textFill>
                        <w14:solidFill>
                          <w14:schemeClr w14:val="tx1"/>
                        </w14:solidFill>
                      </w14:textFill>
                    </w:rPr>
                  </w:pPr>
                </w:p>
              </w:tc>
              <w:tc>
                <w:tcPr>
                  <w:tcW w:w="1843" w:type="dxa"/>
                  <w:gridSpan w:val="2"/>
                  <w:shd w:val="clear" w:color="auto" w:fill="auto"/>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理疗科</w:t>
                  </w:r>
                </w:p>
              </w:tc>
              <w:tc>
                <w:tcPr>
                  <w:tcW w:w="5892" w:type="dxa"/>
                  <w:shd w:val="clear" w:color="auto" w:fill="auto"/>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占地面积75m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，二层，建筑面积150m</w:t>
                  </w:r>
                  <w:r>
                    <w:rPr>
                      <w:rFonts w:hint="eastAsia"/>
                      <w:color w:val="000000" w:themeColor="text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Merge w:val="continue"/>
                  <w:shd w:val="clear" w:color="auto" w:fill="auto"/>
                  <w:vAlign w:val="center"/>
                </w:tcPr>
                <w:p>
                  <w:pPr>
                    <w:adjustRightInd w:val="0"/>
                    <w:snapToGrid w:val="0"/>
                    <w:jc w:val="center"/>
                    <w:rPr>
                      <w:bCs/>
                      <w:color w:val="000000" w:themeColor="text1"/>
                      <w:szCs w:val="21"/>
                      <w14:textFill>
                        <w14:solidFill>
                          <w14:schemeClr w14:val="tx1"/>
                        </w14:solidFill>
                      </w14:textFill>
                    </w:rPr>
                  </w:pPr>
                </w:p>
              </w:tc>
              <w:tc>
                <w:tcPr>
                  <w:tcW w:w="1843" w:type="dxa"/>
                  <w:gridSpan w:val="2"/>
                  <w:shd w:val="clear" w:color="auto" w:fill="auto"/>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口腔科</w:t>
                  </w:r>
                </w:p>
              </w:tc>
              <w:tc>
                <w:tcPr>
                  <w:tcW w:w="5892" w:type="dxa"/>
                  <w:shd w:val="clear" w:color="auto" w:fill="auto"/>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占地面积45m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，三层，建筑面积90m</w:t>
                  </w:r>
                  <w:r>
                    <w:rPr>
                      <w:rFonts w:hint="eastAsia"/>
                      <w:color w:val="000000" w:themeColor="text1"/>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Merge w:val="restar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公用工程</w:t>
                  </w:r>
                </w:p>
              </w:tc>
              <w:tc>
                <w:tcPr>
                  <w:tcW w:w="1843" w:type="dxa"/>
                  <w:gridSpan w:val="2"/>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供水系统</w:t>
                  </w:r>
                </w:p>
              </w:tc>
              <w:tc>
                <w:tcPr>
                  <w:tcW w:w="5892" w:type="dxa"/>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市政自来水管网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Merge w:val="continue"/>
                  <w:shd w:val="clear" w:color="auto" w:fill="auto"/>
                  <w:vAlign w:val="center"/>
                </w:tcPr>
                <w:p>
                  <w:pPr>
                    <w:adjustRightInd w:val="0"/>
                    <w:snapToGrid w:val="0"/>
                    <w:jc w:val="center"/>
                    <w:rPr>
                      <w:bCs/>
                      <w:color w:val="000000" w:themeColor="text1"/>
                      <w:szCs w:val="21"/>
                      <w14:textFill>
                        <w14:solidFill>
                          <w14:schemeClr w14:val="tx1"/>
                        </w14:solidFill>
                      </w14:textFill>
                    </w:rPr>
                  </w:pPr>
                </w:p>
              </w:tc>
              <w:tc>
                <w:tcPr>
                  <w:tcW w:w="1843" w:type="dxa"/>
                  <w:gridSpan w:val="2"/>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排水系统</w:t>
                  </w:r>
                </w:p>
              </w:tc>
              <w:tc>
                <w:tcPr>
                  <w:tcW w:w="5892" w:type="dxa"/>
                  <w:shd w:val="clear" w:color="auto" w:fill="auto"/>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雨污分流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Merge w:val="continue"/>
                  <w:shd w:val="clear" w:color="auto" w:fill="auto"/>
                  <w:vAlign w:val="center"/>
                </w:tcPr>
                <w:p>
                  <w:pPr>
                    <w:adjustRightInd w:val="0"/>
                    <w:snapToGrid w:val="0"/>
                    <w:jc w:val="center"/>
                    <w:rPr>
                      <w:bCs/>
                      <w:color w:val="000000" w:themeColor="text1"/>
                      <w:szCs w:val="21"/>
                      <w14:textFill>
                        <w14:solidFill>
                          <w14:schemeClr w14:val="tx1"/>
                        </w14:solidFill>
                      </w14:textFill>
                    </w:rPr>
                  </w:pPr>
                </w:p>
              </w:tc>
              <w:tc>
                <w:tcPr>
                  <w:tcW w:w="1843" w:type="dxa"/>
                  <w:gridSpan w:val="2"/>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供电系统</w:t>
                  </w:r>
                </w:p>
              </w:tc>
              <w:tc>
                <w:tcPr>
                  <w:tcW w:w="5892" w:type="dxa"/>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市政电网供给，设备用发电机</w:t>
                  </w:r>
                  <w:r>
                    <w:rPr>
                      <w:rFonts w:hint="eastAsia"/>
                      <w:bCs/>
                      <w:color w:val="000000" w:themeColor="text1"/>
                      <w:szCs w:val="21"/>
                      <w14:textFill>
                        <w14:solidFill>
                          <w14:schemeClr w14:val="tx1"/>
                        </w14:solidFill>
                      </w14:textFill>
                    </w:rPr>
                    <w:t>一台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Merge w:val="restart"/>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环保工程</w:t>
                  </w:r>
                </w:p>
              </w:tc>
              <w:tc>
                <w:tcPr>
                  <w:tcW w:w="1843" w:type="dxa"/>
                  <w:gridSpan w:val="2"/>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废水处理系统</w:t>
                  </w:r>
                </w:p>
              </w:tc>
              <w:tc>
                <w:tcPr>
                  <w:tcW w:w="5892" w:type="dxa"/>
                  <w:shd w:val="clear" w:color="auto" w:fill="auto"/>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经自建一体化医疗废水处理设备处理达到《医疗机构水污染物排放标准》（GB18466-2005）后排放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Merge w:val="continue"/>
                  <w:shd w:val="clear" w:color="auto" w:fill="auto"/>
                  <w:vAlign w:val="center"/>
                </w:tcPr>
                <w:p>
                  <w:pPr>
                    <w:adjustRightInd w:val="0"/>
                    <w:snapToGrid w:val="0"/>
                    <w:jc w:val="center"/>
                    <w:rPr>
                      <w:bCs/>
                      <w:color w:val="000000" w:themeColor="text1"/>
                      <w:szCs w:val="21"/>
                      <w14:textFill>
                        <w14:solidFill>
                          <w14:schemeClr w14:val="tx1"/>
                        </w14:solidFill>
                      </w14:textFill>
                    </w:rPr>
                  </w:pPr>
                </w:p>
              </w:tc>
              <w:tc>
                <w:tcPr>
                  <w:tcW w:w="1843" w:type="dxa"/>
                  <w:gridSpan w:val="2"/>
                  <w:shd w:val="clear" w:color="auto" w:fill="auto"/>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废气处理系统</w:t>
                  </w:r>
                </w:p>
              </w:tc>
              <w:tc>
                <w:tcPr>
                  <w:tcW w:w="5892" w:type="dxa"/>
                  <w:shd w:val="clear" w:color="auto" w:fill="auto"/>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在废水处理站上方进行植被绿化，定期喷洒除臭剂等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Merge w:val="continue"/>
                  <w:shd w:val="clear" w:color="auto" w:fill="auto"/>
                  <w:vAlign w:val="center"/>
                </w:tcPr>
                <w:p>
                  <w:pPr>
                    <w:adjustRightInd w:val="0"/>
                    <w:snapToGrid w:val="0"/>
                    <w:jc w:val="center"/>
                    <w:rPr>
                      <w:bCs/>
                      <w:color w:val="000000" w:themeColor="text1"/>
                      <w:szCs w:val="21"/>
                      <w14:textFill>
                        <w14:solidFill>
                          <w14:schemeClr w14:val="tx1"/>
                        </w14:solidFill>
                      </w14:textFill>
                    </w:rPr>
                  </w:pPr>
                </w:p>
              </w:tc>
              <w:tc>
                <w:tcPr>
                  <w:tcW w:w="1843" w:type="dxa"/>
                  <w:gridSpan w:val="2"/>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噪声治理</w:t>
                  </w:r>
                </w:p>
              </w:tc>
              <w:tc>
                <w:tcPr>
                  <w:tcW w:w="5892" w:type="dxa"/>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噪声源隔音，合理布局，</w:t>
                  </w:r>
                  <w:r>
                    <w:rPr>
                      <w:rFonts w:hint="eastAsia"/>
                      <w:bCs/>
                      <w:color w:val="000000" w:themeColor="text1"/>
                      <w:szCs w:val="21"/>
                      <w14:textFill>
                        <w14:solidFill>
                          <w14:schemeClr w14:val="tx1"/>
                        </w14:solidFill>
                      </w14:textFill>
                    </w:rPr>
                    <w:t>墙体</w:t>
                  </w:r>
                  <w:r>
                    <w:rPr>
                      <w:bCs/>
                      <w:color w:val="000000" w:themeColor="text1"/>
                      <w:szCs w:val="21"/>
                      <w14:textFill>
                        <w14:solidFill>
                          <w14:schemeClr w14:val="tx1"/>
                        </w14:solidFill>
                      </w14:textFill>
                    </w:rPr>
                    <w:t>隔音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Merge w:val="continue"/>
                  <w:shd w:val="clear" w:color="auto" w:fill="auto"/>
                  <w:vAlign w:val="center"/>
                </w:tcPr>
                <w:p>
                  <w:pPr>
                    <w:adjustRightInd w:val="0"/>
                    <w:snapToGrid w:val="0"/>
                    <w:jc w:val="center"/>
                    <w:rPr>
                      <w:bCs/>
                      <w:color w:val="000000" w:themeColor="text1"/>
                      <w:szCs w:val="21"/>
                      <w14:textFill>
                        <w14:solidFill>
                          <w14:schemeClr w14:val="tx1"/>
                        </w14:solidFill>
                      </w14:textFill>
                    </w:rPr>
                  </w:pPr>
                </w:p>
              </w:tc>
              <w:tc>
                <w:tcPr>
                  <w:tcW w:w="709" w:type="dxa"/>
                  <w:vMerge w:val="restart"/>
                  <w:shd w:val="clear" w:color="auto" w:fill="auto"/>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固体废物</w:t>
                  </w:r>
                </w:p>
              </w:tc>
              <w:tc>
                <w:tcPr>
                  <w:tcW w:w="1134" w:type="dxa"/>
                  <w:shd w:val="clear" w:color="auto" w:fill="auto"/>
                  <w:vAlign w:val="center"/>
                </w:tcPr>
                <w:p>
                  <w:pPr>
                    <w:adjustRightInd w:val="0"/>
                    <w:snapToGrid w:val="0"/>
                    <w:jc w:val="center"/>
                    <w:rPr>
                      <w:bCs/>
                      <w:color w:val="000000" w:themeColor="text1"/>
                      <w:szCs w:val="21"/>
                      <w14:textFill>
                        <w14:solidFill>
                          <w14:schemeClr w14:val="tx1"/>
                        </w14:solidFill>
                      </w14:textFill>
                    </w:rPr>
                  </w:pPr>
                  <w:r>
                    <w:rPr>
                      <w:rFonts w:hint="eastAsia"/>
                      <w:color w:val="000000" w:themeColor="text1"/>
                      <w:szCs w:val="24"/>
                      <w14:textFill>
                        <w14:solidFill>
                          <w14:schemeClr w14:val="tx1"/>
                        </w14:solidFill>
                      </w14:textFill>
                    </w:rPr>
                    <w:t>医疗废物</w:t>
                  </w:r>
                </w:p>
              </w:tc>
              <w:tc>
                <w:tcPr>
                  <w:tcW w:w="5892" w:type="dxa"/>
                  <w:shd w:val="clear" w:color="auto" w:fill="auto"/>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经分类收集和预处理，妥善打包，然后交由汕尾市规定的医院医疗垃圾集中点统一处理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Merge w:val="continue"/>
                  <w:shd w:val="clear" w:color="auto" w:fill="auto"/>
                  <w:vAlign w:val="center"/>
                </w:tcPr>
                <w:p>
                  <w:pPr>
                    <w:adjustRightInd w:val="0"/>
                    <w:snapToGrid w:val="0"/>
                    <w:jc w:val="center"/>
                    <w:rPr>
                      <w:bCs/>
                      <w:color w:val="000000" w:themeColor="text1"/>
                      <w:szCs w:val="21"/>
                      <w14:textFill>
                        <w14:solidFill>
                          <w14:schemeClr w14:val="tx1"/>
                        </w14:solidFill>
                      </w14:textFill>
                    </w:rPr>
                  </w:pPr>
                </w:p>
              </w:tc>
              <w:tc>
                <w:tcPr>
                  <w:tcW w:w="709" w:type="dxa"/>
                  <w:vMerge w:val="continue"/>
                  <w:shd w:val="clear" w:color="auto" w:fill="auto"/>
                  <w:vAlign w:val="center"/>
                </w:tcPr>
                <w:p>
                  <w:pPr>
                    <w:adjustRightInd w:val="0"/>
                    <w:snapToGrid w:val="0"/>
                    <w:jc w:val="center"/>
                    <w:rPr>
                      <w:bCs/>
                      <w:color w:val="000000" w:themeColor="text1"/>
                      <w:szCs w:val="21"/>
                      <w14:textFill>
                        <w14:solidFill>
                          <w14:schemeClr w14:val="tx1"/>
                        </w14:solidFill>
                      </w14:textFill>
                    </w:rPr>
                  </w:pPr>
                </w:p>
              </w:tc>
              <w:tc>
                <w:tcPr>
                  <w:tcW w:w="1134" w:type="dxa"/>
                  <w:shd w:val="clear" w:color="auto" w:fill="auto"/>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废水处理站污泥</w:t>
                  </w:r>
                </w:p>
              </w:tc>
              <w:tc>
                <w:tcPr>
                  <w:tcW w:w="5892" w:type="dxa"/>
                  <w:shd w:val="clear" w:color="auto" w:fill="auto"/>
                  <w:vAlign w:val="center"/>
                </w:tcPr>
                <w:p>
                  <w:pPr>
                    <w:adjustRightInd w:val="0"/>
                    <w:snapToGrid w:val="0"/>
                    <w:jc w:val="center"/>
                    <w:rPr>
                      <w:bCs/>
                      <w:color w:val="000000" w:themeColor="text1"/>
                      <w:szCs w:val="21"/>
                      <w14:textFill>
                        <w14:solidFill>
                          <w14:schemeClr w14:val="tx1"/>
                        </w14:solidFill>
                      </w14:textFill>
                    </w:rPr>
                  </w:pPr>
                  <w:r>
                    <w:rPr>
                      <w:color w:val="000000" w:themeColor="text1"/>
                      <w:kern w:val="0"/>
                      <w:szCs w:val="24"/>
                      <w14:textFill>
                        <w14:solidFill>
                          <w14:schemeClr w14:val="tx1"/>
                        </w14:solidFill>
                      </w14:textFill>
                    </w:rPr>
                    <w:t>交由有资质单位处理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1" w:type="dxa"/>
                  <w:vMerge w:val="continue"/>
                  <w:shd w:val="clear" w:color="auto" w:fill="auto"/>
                  <w:vAlign w:val="center"/>
                </w:tcPr>
                <w:p>
                  <w:pPr>
                    <w:adjustRightInd w:val="0"/>
                    <w:snapToGrid w:val="0"/>
                    <w:jc w:val="center"/>
                    <w:rPr>
                      <w:bCs/>
                      <w:color w:val="000000" w:themeColor="text1"/>
                      <w:szCs w:val="21"/>
                      <w14:textFill>
                        <w14:solidFill>
                          <w14:schemeClr w14:val="tx1"/>
                        </w14:solidFill>
                      </w14:textFill>
                    </w:rPr>
                  </w:pPr>
                </w:p>
              </w:tc>
              <w:tc>
                <w:tcPr>
                  <w:tcW w:w="709" w:type="dxa"/>
                  <w:vMerge w:val="continue"/>
                  <w:shd w:val="clear" w:color="auto" w:fill="auto"/>
                  <w:vAlign w:val="center"/>
                </w:tcPr>
                <w:p>
                  <w:pPr>
                    <w:adjustRightInd w:val="0"/>
                    <w:snapToGrid w:val="0"/>
                    <w:jc w:val="center"/>
                    <w:rPr>
                      <w:bCs/>
                      <w:color w:val="000000" w:themeColor="text1"/>
                      <w:szCs w:val="21"/>
                      <w14:textFill>
                        <w14:solidFill>
                          <w14:schemeClr w14:val="tx1"/>
                        </w14:solidFill>
                      </w14:textFill>
                    </w:rPr>
                  </w:pPr>
                </w:p>
              </w:tc>
              <w:tc>
                <w:tcPr>
                  <w:tcW w:w="1134" w:type="dxa"/>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生活垃圾</w:t>
                  </w:r>
                </w:p>
              </w:tc>
              <w:tc>
                <w:tcPr>
                  <w:tcW w:w="5892" w:type="dxa"/>
                  <w:shd w:val="clear" w:color="auto" w:fill="auto"/>
                  <w:vAlign w:val="center"/>
                </w:tcPr>
                <w:p>
                  <w:pPr>
                    <w:adjustRightInd w:val="0"/>
                    <w:snapToGrid w:val="0"/>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由环卫部门统一处理</w:t>
                  </w:r>
                </w:p>
              </w:tc>
            </w:tr>
          </w:tbl>
          <w:p>
            <w:pPr>
              <w:pStyle w:val="114"/>
              <w:adjustRightInd w:val="0"/>
              <w:snapToGrid w:val="0"/>
              <w:ind w:left="420" w:firstLine="0" w:firstLineChars="0"/>
              <w:rPr>
                <w:b/>
                <w:bCs/>
                <w:color w:val="000000" w:themeColor="text1"/>
                <w:sz w:val="24"/>
                <w14:textFill>
                  <w14:solidFill>
                    <w14:schemeClr w14:val="tx1"/>
                  </w14:solidFill>
                </w14:textFill>
              </w:rPr>
            </w:pPr>
          </w:p>
          <w:p>
            <w:pPr>
              <w:adjustRightInd w:val="0"/>
              <w:snapToGrid w:val="0"/>
              <w:spacing w:line="360" w:lineRule="auto"/>
              <w:ind w:firstLine="482" w:firstLineChars="200"/>
              <w:rPr>
                <w:b/>
                <w:color w:val="000000" w:themeColor="text1"/>
                <w:sz w:val="24"/>
                <w:szCs w:val="24"/>
                <w14:textFill>
                  <w14:solidFill>
                    <w14:schemeClr w14:val="tx1"/>
                  </w14:solidFill>
                </w14:textFill>
              </w:rPr>
            </w:pPr>
            <w:r>
              <w:rPr>
                <w:rFonts w:hint="eastAsia"/>
                <w:b/>
                <w:color w:val="000000" w:themeColor="text1"/>
                <w:sz w:val="24"/>
                <w14:textFill>
                  <w14:solidFill>
                    <w14:schemeClr w14:val="tx1"/>
                  </w14:solidFill>
                </w14:textFill>
              </w:rPr>
              <w:t>3</w:t>
            </w:r>
            <w:r>
              <w:rPr>
                <w:b/>
                <w:color w:val="000000" w:themeColor="text1"/>
                <w:sz w:val="24"/>
                <w14:textFill>
                  <w14:solidFill>
                    <w14:schemeClr w14:val="tx1"/>
                  </w14:solidFill>
                </w14:textFill>
              </w:rPr>
              <w:t>、</w:t>
            </w:r>
            <w:r>
              <w:rPr>
                <w:rFonts w:hint="eastAsia"/>
                <w:b/>
                <w:color w:val="000000" w:themeColor="text1"/>
                <w:sz w:val="24"/>
                <w14:textFill>
                  <w14:solidFill>
                    <w14:schemeClr w14:val="tx1"/>
                  </w14:solidFill>
                </w14:textFill>
              </w:rPr>
              <w:t>项目主要药品</w:t>
            </w:r>
          </w:p>
          <w:p>
            <w:pPr>
              <w:spacing w:line="360" w:lineRule="auto"/>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主要药品</w:t>
            </w:r>
            <w:r>
              <w:rPr>
                <w:color w:val="000000" w:themeColor="text1"/>
                <w:sz w:val="24"/>
                <w:szCs w:val="24"/>
                <w14:textFill>
                  <w14:solidFill>
                    <w14:schemeClr w14:val="tx1"/>
                  </w14:solidFill>
                </w14:textFill>
              </w:rPr>
              <w:t>详见下表。</w:t>
            </w:r>
          </w:p>
          <w:p>
            <w:pPr>
              <w:pStyle w:val="114"/>
              <w:numPr>
                <w:ilvl w:val="0"/>
                <w:numId w:val="1"/>
              </w:numPr>
              <w:adjustRightInd w:val="0"/>
              <w:snapToGrid w:val="0"/>
              <w:ind w:firstLineChars="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项目</w:t>
            </w:r>
            <w:r>
              <w:rPr>
                <w:rFonts w:hint="eastAsia"/>
                <w:b/>
                <w:color w:val="000000" w:themeColor="text1"/>
                <w:sz w:val="24"/>
                <w14:textFill>
                  <w14:solidFill>
                    <w14:schemeClr w14:val="tx1"/>
                  </w14:solidFill>
                </w14:textFill>
              </w:rPr>
              <w:t>主要药品</w:t>
            </w:r>
            <w:r>
              <w:rPr>
                <w:b/>
                <w:color w:val="000000" w:themeColor="text1"/>
                <w:sz w:val="24"/>
                <w14:textFill>
                  <w14:solidFill>
                    <w14:schemeClr w14:val="tx1"/>
                  </w14:solidFill>
                </w14:textFill>
              </w:rPr>
              <w:t>一览表</w:t>
            </w:r>
          </w:p>
          <w:tbl>
            <w:tblPr>
              <w:tblStyle w:val="53"/>
              <w:tblW w:w="91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3438"/>
              <w:gridCol w:w="2149"/>
              <w:gridCol w:w="2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129" w:type="dxa"/>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序号</w:t>
                  </w:r>
                </w:p>
              </w:tc>
              <w:tc>
                <w:tcPr>
                  <w:tcW w:w="3438" w:type="dxa"/>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药品名称</w:t>
                  </w:r>
                </w:p>
              </w:tc>
              <w:tc>
                <w:tcPr>
                  <w:tcW w:w="2149" w:type="dxa"/>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年耗量</w:t>
                  </w:r>
                </w:p>
              </w:tc>
              <w:tc>
                <w:tcPr>
                  <w:tcW w:w="2416" w:type="dxa"/>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129" w:type="dxa"/>
                  <w:vAlign w:val="center"/>
                </w:tcPr>
                <w:p>
                  <w:pPr>
                    <w:pStyle w:val="114"/>
                    <w:numPr>
                      <w:ilvl w:val="0"/>
                      <w:numId w:val="2"/>
                    </w:numPr>
                    <w:ind w:firstLineChars="0"/>
                    <w:jc w:val="center"/>
                    <w:rPr>
                      <w:color w:val="000000" w:themeColor="text1"/>
                      <w:szCs w:val="21"/>
                      <w14:textFill>
                        <w14:solidFill>
                          <w14:schemeClr w14:val="tx1"/>
                        </w14:solidFill>
                      </w14:textFill>
                    </w:rPr>
                  </w:pPr>
                </w:p>
              </w:tc>
              <w:tc>
                <w:tcPr>
                  <w:tcW w:w="343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腹可安片</w:t>
                  </w:r>
                </w:p>
              </w:tc>
              <w:tc>
                <w:tcPr>
                  <w:tcW w:w="214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10275</w:t>
                  </w:r>
                </w:p>
              </w:tc>
              <w:tc>
                <w:tcPr>
                  <w:tcW w:w="241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129" w:type="dxa"/>
                  <w:vAlign w:val="center"/>
                </w:tcPr>
                <w:p>
                  <w:pPr>
                    <w:pStyle w:val="114"/>
                    <w:numPr>
                      <w:ilvl w:val="0"/>
                      <w:numId w:val="2"/>
                    </w:numPr>
                    <w:ind w:firstLineChars="0"/>
                    <w:jc w:val="center"/>
                    <w:rPr>
                      <w:color w:val="000000" w:themeColor="text1"/>
                      <w:szCs w:val="21"/>
                      <w14:textFill>
                        <w14:solidFill>
                          <w14:schemeClr w14:val="tx1"/>
                        </w14:solidFill>
                      </w14:textFill>
                    </w:rPr>
                  </w:pPr>
                </w:p>
              </w:tc>
              <w:tc>
                <w:tcPr>
                  <w:tcW w:w="343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复方甘草片</w:t>
                  </w:r>
                </w:p>
              </w:tc>
              <w:tc>
                <w:tcPr>
                  <w:tcW w:w="214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15893</w:t>
                  </w:r>
                </w:p>
              </w:tc>
              <w:tc>
                <w:tcPr>
                  <w:tcW w:w="241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129" w:type="dxa"/>
                  <w:vAlign w:val="center"/>
                </w:tcPr>
                <w:p>
                  <w:pPr>
                    <w:pStyle w:val="114"/>
                    <w:numPr>
                      <w:ilvl w:val="0"/>
                      <w:numId w:val="2"/>
                    </w:numPr>
                    <w:ind w:firstLineChars="0"/>
                    <w:jc w:val="center"/>
                    <w:rPr>
                      <w:color w:val="000000" w:themeColor="text1"/>
                      <w:szCs w:val="21"/>
                      <w14:textFill>
                        <w14:solidFill>
                          <w14:schemeClr w14:val="tx1"/>
                        </w14:solidFill>
                      </w14:textFill>
                    </w:rPr>
                  </w:pPr>
                </w:p>
              </w:tc>
              <w:tc>
                <w:tcPr>
                  <w:tcW w:w="343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醋酸泼尼松片</w:t>
                  </w:r>
                </w:p>
              </w:tc>
              <w:tc>
                <w:tcPr>
                  <w:tcW w:w="214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18219</w:t>
                  </w:r>
                </w:p>
              </w:tc>
              <w:tc>
                <w:tcPr>
                  <w:tcW w:w="241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129" w:type="dxa"/>
                  <w:vAlign w:val="center"/>
                </w:tcPr>
                <w:p>
                  <w:pPr>
                    <w:pStyle w:val="114"/>
                    <w:numPr>
                      <w:ilvl w:val="0"/>
                      <w:numId w:val="2"/>
                    </w:numPr>
                    <w:ind w:firstLineChars="0"/>
                    <w:jc w:val="center"/>
                    <w:rPr>
                      <w:color w:val="000000" w:themeColor="text1"/>
                      <w:szCs w:val="21"/>
                      <w14:textFill>
                        <w14:solidFill>
                          <w14:schemeClr w14:val="tx1"/>
                        </w14:solidFill>
                      </w14:textFill>
                    </w:rPr>
                  </w:pPr>
                </w:p>
              </w:tc>
              <w:tc>
                <w:tcPr>
                  <w:tcW w:w="343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氯化钠注射液100ml</w:t>
                  </w:r>
                </w:p>
              </w:tc>
              <w:tc>
                <w:tcPr>
                  <w:tcW w:w="214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11014</w:t>
                  </w:r>
                </w:p>
              </w:tc>
              <w:tc>
                <w:tcPr>
                  <w:tcW w:w="241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129" w:type="dxa"/>
                  <w:vAlign w:val="center"/>
                </w:tcPr>
                <w:p>
                  <w:pPr>
                    <w:pStyle w:val="114"/>
                    <w:numPr>
                      <w:ilvl w:val="0"/>
                      <w:numId w:val="2"/>
                    </w:numPr>
                    <w:ind w:firstLineChars="0"/>
                    <w:jc w:val="center"/>
                    <w:rPr>
                      <w:color w:val="000000" w:themeColor="text1"/>
                      <w:szCs w:val="21"/>
                      <w14:textFill>
                        <w14:solidFill>
                          <w14:schemeClr w14:val="tx1"/>
                        </w14:solidFill>
                      </w14:textFill>
                    </w:rPr>
                  </w:pPr>
                </w:p>
              </w:tc>
              <w:tc>
                <w:tcPr>
                  <w:tcW w:w="343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5%葡萄糖注射液100ml</w:t>
                  </w:r>
                </w:p>
              </w:tc>
              <w:tc>
                <w:tcPr>
                  <w:tcW w:w="214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10691</w:t>
                  </w:r>
                </w:p>
              </w:tc>
              <w:tc>
                <w:tcPr>
                  <w:tcW w:w="241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129" w:type="dxa"/>
                  <w:vAlign w:val="center"/>
                </w:tcPr>
                <w:p>
                  <w:pPr>
                    <w:pStyle w:val="114"/>
                    <w:numPr>
                      <w:ilvl w:val="0"/>
                      <w:numId w:val="2"/>
                    </w:numPr>
                    <w:ind w:firstLineChars="0"/>
                    <w:jc w:val="center"/>
                    <w:rPr>
                      <w:color w:val="000000" w:themeColor="text1"/>
                      <w:szCs w:val="21"/>
                      <w14:textFill>
                        <w14:solidFill>
                          <w14:schemeClr w14:val="tx1"/>
                        </w14:solidFill>
                      </w14:textFill>
                    </w:rPr>
                  </w:pPr>
                </w:p>
              </w:tc>
              <w:tc>
                <w:tcPr>
                  <w:tcW w:w="343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头孢氨卡胶片</w:t>
                  </w:r>
                </w:p>
              </w:tc>
              <w:tc>
                <w:tcPr>
                  <w:tcW w:w="214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8461</w:t>
                  </w:r>
                </w:p>
              </w:tc>
              <w:tc>
                <w:tcPr>
                  <w:tcW w:w="241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129" w:type="dxa"/>
                  <w:vAlign w:val="center"/>
                </w:tcPr>
                <w:p>
                  <w:pPr>
                    <w:pStyle w:val="114"/>
                    <w:numPr>
                      <w:ilvl w:val="0"/>
                      <w:numId w:val="2"/>
                    </w:numPr>
                    <w:ind w:firstLineChars="0"/>
                    <w:jc w:val="center"/>
                    <w:rPr>
                      <w:color w:val="000000" w:themeColor="text1"/>
                      <w:szCs w:val="21"/>
                      <w14:textFill>
                        <w14:solidFill>
                          <w14:schemeClr w14:val="tx1"/>
                        </w14:solidFill>
                      </w14:textFill>
                    </w:rPr>
                  </w:pPr>
                </w:p>
              </w:tc>
              <w:tc>
                <w:tcPr>
                  <w:tcW w:w="343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阿莫西林分散片</w:t>
                  </w:r>
                </w:p>
              </w:tc>
              <w:tc>
                <w:tcPr>
                  <w:tcW w:w="214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23442</w:t>
                  </w:r>
                </w:p>
              </w:tc>
              <w:tc>
                <w:tcPr>
                  <w:tcW w:w="241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129" w:type="dxa"/>
                  <w:vAlign w:val="center"/>
                </w:tcPr>
                <w:p>
                  <w:pPr>
                    <w:pStyle w:val="114"/>
                    <w:numPr>
                      <w:ilvl w:val="0"/>
                      <w:numId w:val="2"/>
                    </w:numPr>
                    <w:ind w:firstLineChars="0"/>
                    <w:jc w:val="center"/>
                    <w:rPr>
                      <w:color w:val="000000" w:themeColor="text1"/>
                      <w:szCs w:val="21"/>
                      <w14:textFill>
                        <w14:solidFill>
                          <w14:schemeClr w14:val="tx1"/>
                        </w14:solidFill>
                      </w14:textFill>
                    </w:rPr>
                  </w:pPr>
                </w:p>
              </w:tc>
              <w:tc>
                <w:tcPr>
                  <w:tcW w:w="343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诺氟沙星胶囊</w:t>
                  </w:r>
                </w:p>
              </w:tc>
              <w:tc>
                <w:tcPr>
                  <w:tcW w:w="214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7768</w:t>
                  </w:r>
                </w:p>
              </w:tc>
              <w:tc>
                <w:tcPr>
                  <w:tcW w:w="241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129" w:type="dxa"/>
                  <w:vAlign w:val="center"/>
                </w:tcPr>
                <w:p>
                  <w:pPr>
                    <w:pStyle w:val="114"/>
                    <w:numPr>
                      <w:ilvl w:val="0"/>
                      <w:numId w:val="2"/>
                    </w:numPr>
                    <w:ind w:firstLineChars="0"/>
                    <w:jc w:val="center"/>
                    <w:rPr>
                      <w:color w:val="000000" w:themeColor="text1"/>
                      <w:szCs w:val="21"/>
                      <w14:textFill>
                        <w14:solidFill>
                          <w14:schemeClr w14:val="tx1"/>
                        </w14:solidFill>
                      </w14:textFill>
                    </w:rPr>
                  </w:pPr>
                </w:p>
              </w:tc>
              <w:tc>
                <w:tcPr>
                  <w:tcW w:w="343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头孢拉定胶囊</w:t>
                  </w:r>
                </w:p>
              </w:tc>
              <w:tc>
                <w:tcPr>
                  <w:tcW w:w="214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12292</w:t>
                  </w:r>
                </w:p>
              </w:tc>
              <w:tc>
                <w:tcPr>
                  <w:tcW w:w="241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129" w:type="dxa"/>
                  <w:vAlign w:val="center"/>
                </w:tcPr>
                <w:p>
                  <w:pPr>
                    <w:pStyle w:val="114"/>
                    <w:numPr>
                      <w:ilvl w:val="0"/>
                      <w:numId w:val="2"/>
                    </w:numPr>
                    <w:ind w:firstLineChars="0"/>
                    <w:jc w:val="center"/>
                    <w:rPr>
                      <w:color w:val="000000" w:themeColor="text1"/>
                      <w:szCs w:val="21"/>
                      <w14:textFill>
                        <w14:solidFill>
                          <w14:schemeClr w14:val="tx1"/>
                        </w14:solidFill>
                      </w14:textFill>
                    </w:rPr>
                  </w:pPr>
                </w:p>
              </w:tc>
              <w:tc>
                <w:tcPr>
                  <w:tcW w:w="343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喜炎平注射液</w:t>
                  </w:r>
                </w:p>
              </w:tc>
              <w:tc>
                <w:tcPr>
                  <w:tcW w:w="214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3038</w:t>
                  </w:r>
                </w:p>
              </w:tc>
              <w:tc>
                <w:tcPr>
                  <w:tcW w:w="241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129" w:type="dxa"/>
                  <w:vAlign w:val="center"/>
                </w:tcPr>
                <w:p>
                  <w:pPr>
                    <w:pStyle w:val="114"/>
                    <w:numPr>
                      <w:ilvl w:val="0"/>
                      <w:numId w:val="2"/>
                    </w:numPr>
                    <w:ind w:firstLineChars="0"/>
                    <w:jc w:val="center"/>
                    <w:rPr>
                      <w:color w:val="000000" w:themeColor="text1"/>
                      <w:szCs w:val="21"/>
                      <w14:textFill>
                        <w14:solidFill>
                          <w14:schemeClr w14:val="tx1"/>
                        </w14:solidFill>
                      </w14:textFill>
                    </w:rPr>
                  </w:pPr>
                </w:p>
              </w:tc>
              <w:tc>
                <w:tcPr>
                  <w:tcW w:w="343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丹参注射液</w:t>
                  </w:r>
                </w:p>
              </w:tc>
              <w:tc>
                <w:tcPr>
                  <w:tcW w:w="214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3920</w:t>
                  </w:r>
                </w:p>
              </w:tc>
              <w:tc>
                <w:tcPr>
                  <w:tcW w:w="241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129" w:type="dxa"/>
                  <w:vAlign w:val="center"/>
                </w:tcPr>
                <w:p>
                  <w:pPr>
                    <w:pStyle w:val="114"/>
                    <w:numPr>
                      <w:ilvl w:val="0"/>
                      <w:numId w:val="2"/>
                    </w:numPr>
                    <w:ind w:firstLineChars="0"/>
                    <w:jc w:val="center"/>
                    <w:rPr>
                      <w:color w:val="000000" w:themeColor="text1"/>
                      <w:szCs w:val="21"/>
                      <w14:textFill>
                        <w14:solidFill>
                          <w14:schemeClr w14:val="tx1"/>
                        </w14:solidFill>
                      </w14:textFill>
                    </w:rPr>
                  </w:pPr>
                </w:p>
              </w:tc>
              <w:tc>
                <w:tcPr>
                  <w:tcW w:w="343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地塞米松注射液</w:t>
                  </w:r>
                </w:p>
              </w:tc>
              <w:tc>
                <w:tcPr>
                  <w:tcW w:w="214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4560</w:t>
                  </w:r>
                </w:p>
              </w:tc>
              <w:tc>
                <w:tcPr>
                  <w:tcW w:w="241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129" w:type="dxa"/>
                  <w:vAlign w:val="center"/>
                </w:tcPr>
                <w:p>
                  <w:pPr>
                    <w:pStyle w:val="114"/>
                    <w:numPr>
                      <w:ilvl w:val="0"/>
                      <w:numId w:val="2"/>
                    </w:numPr>
                    <w:ind w:firstLineChars="0"/>
                    <w:jc w:val="center"/>
                    <w:rPr>
                      <w:color w:val="000000" w:themeColor="text1"/>
                      <w:szCs w:val="21"/>
                      <w14:textFill>
                        <w14:solidFill>
                          <w14:schemeClr w14:val="tx1"/>
                        </w14:solidFill>
                      </w14:textFill>
                    </w:rPr>
                  </w:pPr>
                </w:p>
              </w:tc>
              <w:tc>
                <w:tcPr>
                  <w:tcW w:w="343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维生素C注射液</w:t>
                  </w:r>
                </w:p>
              </w:tc>
              <w:tc>
                <w:tcPr>
                  <w:tcW w:w="214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19300</w:t>
                  </w:r>
                </w:p>
              </w:tc>
              <w:tc>
                <w:tcPr>
                  <w:tcW w:w="241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129" w:type="dxa"/>
                  <w:vAlign w:val="center"/>
                </w:tcPr>
                <w:p>
                  <w:pPr>
                    <w:pStyle w:val="114"/>
                    <w:numPr>
                      <w:ilvl w:val="0"/>
                      <w:numId w:val="2"/>
                    </w:numPr>
                    <w:ind w:firstLineChars="0"/>
                    <w:jc w:val="center"/>
                    <w:rPr>
                      <w:color w:val="000000" w:themeColor="text1"/>
                      <w:szCs w:val="21"/>
                      <w14:textFill>
                        <w14:solidFill>
                          <w14:schemeClr w14:val="tx1"/>
                        </w14:solidFill>
                      </w14:textFill>
                    </w:rPr>
                  </w:pPr>
                </w:p>
              </w:tc>
              <w:tc>
                <w:tcPr>
                  <w:tcW w:w="343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维生素B6注射液</w:t>
                  </w:r>
                </w:p>
              </w:tc>
              <w:tc>
                <w:tcPr>
                  <w:tcW w:w="214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13354</w:t>
                  </w:r>
                </w:p>
              </w:tc>
              <w:tc>
                <w:tcPr>
                  <w:tcW w:w="241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129" w:type="dxa"/>
                  <w:vAlign w:val="center"/>
                </w:tcPr>
                <w:p>
                  <w:pPr>
                    <w:pStyle w:val="114"/>
                    <w:numPr>
                      <w:ilvl w:val="0"/>
                      <w:numId w:val="2"/>
                    </w:numPr>
                    <w:ind w:firstLineChars="0"/>
                    <w:jc w:val="center"/>
                    <w:rPr>
                      <w:color w:val="000000" w:themeColor="text1"/>
                      <w:szCs w:val="21"/>
                      <w14:textFill>
                        <w14:solidFill>
                          <w14:schemeClr w14:val="tx1"/>
                        </w14:solidFill>
                      </w14:textFill>
                    </w:rPr>
                  </w:pPr>
                </w:p>
              </w:tc>
              <w:tc>
                <w:tcPr>
                  <w:tcW w:w="343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注射用头孢美唑</w:t>
                  </w:r>
                </w:p>
              </w:tc>
              <w:tc>
                <w:tcPr>
                  <w:tcW w:w="214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1600</w:t>
                  </w:r>
                </w:p>
              </w:tc>
              <w:tc>
                <w:tcPr>
                  <w:tcW w:w="241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129" w:type="dxa"/>
                  <w:vAlign w:val="center"/>
                </w:tcPr>
                <w:p>
                  <w:pPr>
                    <w:pStyle w:val="114"/>
                    <w:numPr>
                      <w:ilvl w:val="0"/>
                      <w:numId w:val="2"/>
                    </w:numPr>
                    <w:ind w:firstLineChars="0"/>
                    <w:jc w:val="center"/>
                    <w:rPr>
                      <w:color w:val="000000" w:themeColor="text1"/>
                      <w:szCs w:val="21"/>
                      <w14:textFill>
                        <w14:solidFill>
                          <w14:schemeClr w14:val="tx1"/>
                        </w14:solidFill>
                      </w14:textFill>
                    </w:rPr>
                  </w:pPr>
                </w:p>
              </w:tc>
              <w:tc>
                <w:tcPr>
                  <w:tcW w:w="343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格列喹酮分散片</w:t>
                  </w:r>
                </w:p>
              </w:tc>
              <w:tc>
                <w:tcPr>
                  <w:tcW w:w="214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6552</w:t>
                  </w:r>
                </w:p>
              </w:tc>
              <w:tc>
                <w:tcPr>
                  <w:tcW w:w="241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129" w:type="dxa"/>
                  <w:vAlign w:val="center"/>
                </w:tcPr>
                <w:p>
                  <w:pPr>
                    <w:pStyle w:val="114"/>
                    <w:numPr>
                      <w:ilvl w:val="0"/>
                      <w:numId w:val="2"/>
                    </w:numPr>
                    <w:ind w:firstLineChars="0"/>
                    <w:jc w:val="center"/>
                    <w:rPr>
                      <w:color w:val="000000" w:themeColor="text1"/>
                      <w:szCs w:val="21"/>
                      <w14:textFill>
                        <w14:solidFill>
                          <w14:schemeClr w14:val="tx1"/>
                        </w14:solidFill>
                      </w14:textFill>
                    </w:rPr>
                  </w:pPr>
                </w:p>
              </w:tc>
              <w:tc>
                <w:tcPr>
                  <w:tcW w:w="343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鱼腥草片</w:t>
                  </w:r>
                </w:p>
              </w:tc>
              <w:tc>
                <w:tcPr>
                  <w:tcW w:w="214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31353</w:t>
                  </w:r>
                </w:p>
              </w:tc>
              <w:tc>
                <w:tcPr>
                  <w:tcW w:w="241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1129" w:type="dxa"/>
                  <w:vAlign w:val="center"/>
                </w:tcPr>
                <w:p>
                  <w:pPr>
                    <w:pStyle w:val="114"/>
                    <w:numPr>
                      <w:ilvl w:val="0"/>
                      <w:numId w:val="2"/>
                    </w:numPr>
                    <w:ind w:firstLineChars="0"/>
                    <w:jc w:val="center"/>
                    <w:rPr>
                      <w:color w:val="000000" w:themeColor="text1"/>
                      <w:szCs w:val="21"/>
                      <w14:textFill>
                        <w14:solidFill>
                          <w14:schemeClr w14:val="tx1"/>
                        </w14:solidFill>
                      </w14:textFill>
                    </w:rPr>
                  </w:pPr>
                </w:p>
              </w:tc>
              <w:tc>
                <w:tcPr>
                  <w:tcW w:w="343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阿奇霉素分散片</w:t>
                  </w:r>
                </w:p>
              </w:tc>
              <w:tc>
                <w:tcPr>
                  <w:tcW w:w="214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6076</w:t>
                  </w:r>
                </w:p>
              </w:tc>
              <w:tc>
                <w:tcPr>
                  <w:tcW w:w="241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片</w:t>
                  </w:r>
                </w:p>
              </w:tc>
            </w:tr>
          </w:tbl>
          <w:p>
            <w:pPr>
              <w:adjustRightInd w:val="0"/>
              <w:snapToGrid w:val="0"/>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4</w:t>
            </w:r>
            <w:r>
              <w:rPr>
                <w:b/>
                <w:color w:val="000000" w:themeColor="text1"/>
                <w:sz w:val="24"/>
                <w14:textFill>
                  <w14:solidFill>
                    <w14:schemeClr w14:val="tx1"/>
                  </w14:solidFill>
                </w14:textFill>
              </w:rPr>
              <w:t>、</w:t>
            </w:r>
            <w:r>
              <w:rPr>
                <w:rFonts w:hint="eastAsia"/>
                <w:b/>
                <w:color w:val="000000" w:themeColor="text1"/>
                <w:sz w:val="24"/>
                <w14:textFill>
                  <w14:solidFill>
                    <w14:schemeClr w14:val="tx1"/>
                  </w14:solidFill>
                </w14:textFill>
              </w:rPr>
              <w:t>项目</w:t>
            </w:r>
            <w:r>
              <w:rPr>
                <w:b/>
                <w:color w:val="000000" w:themeColor="text1"/>
                <w:sz w:val="24"/>
                <w14:textFill>
                  <w14:solidFill>
                    <w14:schemeClr w14:val="tx1"/>
                  </w14:solidFill>
                </w14:textFill>
              </w:rPr>
              <w:t>主要</w:t>
            </w:r>
            <w:r>
              <w:rPr>
                <w:rFonts w:hint="eastAsia"/>
                <w:b/>
                <w:color w:val="000000" w:themeColor="text1"/>
                <w:sz w:val="24"/>
                <w14:textFill>
                  <w14:solidFill>
                    <w14:schemeClr w14:val="tx1"/>
                  </w14:solidFill>
                </w14:textFill>
              </w:rPr>
              <w:t>设备</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本项目主要</w:t>
            </w:r>
            <w:r>
              <w:rPr>
                <w:rFonts w:hint="eastAsia"/>
                <w:color w:val="000000" w:themeColor="text1"/>
                <w:sz w:val="24"/>
                <w:szCs w:val="24"/>
                <w14:textFill>
                  <w14:solidFill>
                    <w14:schemeClr w14:val="tx1"/>
                  </w14:solidFill>
                </w14:textFill>
              </w:rPr>
              <w:t>设备</w:t>
            </w:r>
            <w:r>
              <w:rPr>
                <w:color w:val="000000" w:themeColor="text1"/>
                <w:sz w:val="24"/>
                <w:szCs w:val="24"/>
                <w14:textFill>
                  <w14:solidFill>
                    <w14:schemeClr w14:val="tx1"/>
                  </w14:solidFill>
                </w14:textFill>
              </w:rPr>
              <w:t>详见下表。</w:t>
            </w:r>
          </w:p>
          <w:p>
            <w:pPr>
              <w:pStyle w:val="114"/>
              <w:numPr>
                <w:ilvl w:val="0"/>
                <w:numId w:val="1"/>
              </w:numPr>
              <w:adjustRightInd w:val="0"/>
              <w:snapToGrid w:val="0"/>
              <w:ind w:firstLineChars="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建设项目主要</w:t>
            </w:r>
            <w:r>
              <w:rPr>
                <w:rFonts w:hint="eastAsia"/>
                <w:b/>
                <w:color w:val="000000" w:themeColor="text1"/>
                <w:sz w:val="24"/>
                <w14:textFill>
                  <w14:solidFill>
                    <w14:schemeClr w14:val="tx1"/>
                  </w14:solidFill>
                </w14:textFill>
              </w:rPr>
              <w:t>设备</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4"/>
              <w:gridCol w:w="2907"/>
              <w:gridCol w:w="2602"/>
              <w:gridCol w:w="2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494" w:type="dxa"/>
                </w:tcPr>
                <w:p>
                  <w:pPr>
                    <w:jc w:val="center"/>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2907" w:type="dxa"/>
                </w:tcPr>
                <w:p>
                  <w:pPr>
                    <w:jc w:val="center"/>
                    <w:rPr>
                      <w:color w:val="000000" w:themeColor="text1"/>
                      <w14:textFill>
                        <w14:solidFill>
                          <w14:schemeClr w14:val="tx1"/>
                        </w14:solidFill>
                      </w14:textFill>
                    </w:rPr>
                  </w:pPr>
                  <w:r>
                    <w:rPr>
                      <w:color w:val="000000" w:themeColor="text1"/>
                      <w14:textFill>
                        <w14:solidFill>
                          <w14:schemeClr w14:val="tx1"/>
                        </w14:solidFill>
                      </w14:textFill>
                    </w:rPr>
                    <w:t>设备名称</w:t>
                  </w:r>
                </w:p>
              </w:tc>
              <w:tc>
                <w:tcPr>
                  <w:tcW w:w="2602" w:type="dxa"/>
                </w:tcPr>
                <w:p>
                  <w:pPr>
                    <w:jc w:val="center"/>
                    <w:rPr>
                      <w:color w:val="000000" w:themeColor="text1"/>
                      <w14:textFill>
                        <w14:solidFill>
                          <w14:schemeClr w14:val="tx1"/>
                        </w14:solidFill>
                      </w14:textFill>
                    </w:rPr>
                  </w:pPr>
                  <w:r>
                    <w:rPr>
                      <w:color w:val="000000" w:themeColor="text1"/>
                      <w14:textFill>
                        <w14:solidFill>
                          <w14:schemeClr w14:val="tx1"/>
                        </w14:solidFill>
                      </w14:textFill>
                    </w:rPr>
                    <w:t>型号</w:t>
                  </w:r>
                </w:p>
              </w:tc>
              <w:tc>
                <w:tcPr>
                  <w:tcW w:w="2197" w:type="dxa"/>
                </w:tcPr>
                <w:p>
                  <w:pPr>
                    <w:jc w:val="center"/>
                    <w:rPr>
                      <w:color w:val="000000" w:themeColor="text1"/>
                      <w14:textFill>
                        <w14:solidFill>
                          <w14:schemeClr w14:val="tx1"/>
                        </w14:solidFill>
                      </w14:textFill>
                    </w:rPr>
                  </w:pPr>
                  <w:r>
                    <w:rPr>
                      <w:color w:val="000000" w:themeColor="text1"/>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494" w:type="dxa"/>
                </w:tcPr>
                <w:p>
                  <w:pPr>
                    <w:numPr>
                      <w:ilvl w:val="0"/>
                      <w:numId w:val="3"/>
                    </w:numPr>
                    <w:jc w:val="center"/>
                    <w:rPr>
                      <w:color w:val="000000" w:themeColor="text1"/>
                      <w14:textFill>
                        <w14:solidFill>
                          <w14:schemeClr w14:val="tx1"/>
                        </w14:solidFill>
                      </w14:textFill>
                    </w:rPr>
                  </w:pPr>
                </w:p>
              </w:tc>
              <w:tc>
                <w:tcPr>
                  <w:tcW w:w="2907" w:type="dxa"/>
                </w:tcPr>
                <w:p>
                  <w:pPr>
                    <w:jc w:val="center"/>
                    <w:rPr>
                      <w:color w:val="000000" w:themeColor="text1"/>
                      <w14:textFill>
                        <w14:solidFill>
                          <w14:schemeClr w14:val="tx1"/>
                        </w14:solidFill>
                      </w14:textFill>
                    </w:rPr>
                  </w:pPr>
                  <w:r>
                    <w:rPr>
                      <w:color w:val="000000" w:themeColor="text1"/>
                      <w14:textFill>
                        <w14:solidFill>
                          <w14:schemeClr w14:val="tx1"/>
                        </w14:solidFill>
                      </w14:textFill>
                    </w:rPr>
                    <w:t>DR</w:t>
                  </w:r>
                </w:p>
              </w:tc>
              <w:tc>
                <w:tcPr>
                  <w:tcW w:w="2602" w:type="dxa"/>
                </w:tcPr>
                <w:p>
                  <w:pPr>
                    <w:jc w:val="center"/>
                    <w:rPr>
                      <w:color w:val="000000" w:themeColor="text1"/>
                      <w14:textFill>
                        <w14:solidFill>
                          <w14:schemeClr w14:val="tx1"/>
                        </w14:solidFill>
                      </w14:textFill>
                    </w:rPr>
                  </w:pPr>
                  <w:r>
                    <w:rPr>
                      <w:color w:val="000000" w:themeColor="text1"/>
                      <w14:textFill>
                        <w14:solidFill>
                          <w14:schemeClr w14:val="tx1"/>
                        </w14:solidFill>
                      </w14:textFill>
                    </w:rPr>
                    <w:t>南京普爱8200</w:t>
                  </w:r>
                </w:p>
              </w:tc>
              <w:tc>
                <w:tcPr>
                  <w:tcW w:w="2197" w:type="dxa"/>
                </w:tcPr>
                <w:p>
                  <w:pPr>
                    <w:jc w:val="center"/>
                    <w:rPr>
                      <w:color w:val="000000" w:themeColor="text1"/>
                      <w14:textFill>
                        <w14:solidFill>
                          <w14:schemeClr w14:val="tx1"/>
                        </w14:solidFill>
                      </w14:textFill>
                    </w:rPr>
                  </w:pPr>
                  <w:r>
                    <w:rPr>
                      <w:color w:val="000000" w:themeColor="text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494" w:type="dxa"/>
                </w:tcPr>
                <w:p>
                  <w:pPr>
                    <w:numPr>
                      <w:ilvl w:val="0"/>
                      <w:numId w:val="3"/>
                    </w:numPr>
                    <w:jc w:val="center"/>
                    <w:rPr>
                      <w:color w:val="000000" w:themeColor="text1"/>
                      <w14:textFill>
                        <w14:solidFill>
                          <w14:schemeClr w14:val="tx1"/>
                        </w14:solidFill>
                      </w14:textFill>
                    </w:rPr>
                  </w:pPr>
                </w:p>
              </w:tc>
              <w:tc>
                <w:tcPr>
                  <w:tcW w:w="2907" w:type="dxa"/>
                </w:tcPr>
                <w:p>
                  <w:pPr>
                    <w:jc w:val="center"/>
                    <w:rPr>
                      <w:color w:val="000000" w:themeColor="text1"/>
                      <w14:textFill>
                        <w14:solidFill>
                          <w14:schemeClr w14:val="tx1"/>
                        </w14:solidFill>
                      </w14:textFill>
                    </w:rPr>
                  </w:pPr>
                  <w:r>
                    <w:rPr>
                      <w:color w:val="000000" w:themeColor="text1"/>
                      <w14:textFill>
                        <w14:solidFill>
                          <w14:schemeClr w14:val="tx1"/>
                        </w14:solidFill>
                      </w14:textFill>
                    </w:rPr>
                    <w:t>全自动生化分析仪</w:t>
                  </w:r>
                </w:p>
              </w:tc>
              <w:tc>
                <w:tcPr>
                  <w:tcW w:w="2602" w:type="dxa"/>
                </w:tcPr>
                <w:p>
                  <w:pPr>
                    <w:jc w:val="center"/>
                    <w:rPr>
                      <w:color w:val="000000" w:themeColor="text1"/>
                      <w14:textFill>
                        <w14:solidFill>
                          <w14:schemeClr w14:val="tx1"/>
                        </w14:solidFill>
                      </w14:textFill>
                    </w:rPr>
                  </w:pPr>
                  <w:r>
                    <w:rPr>
                      <w:color w:val="000000" w:themeColor="text1"/>
                      <w14:textFill>
                        <w14:solidFill>
                          <w14:schemeClr w14:val="tx1"/>
                        </w14:solidFill>
                      </w14:textFill>
                    </w:rPr>
                    <w:t>BS-350</w:t>
                  </w:r>
                </w:p>
              </w:tc>
              <w:tc>
                <w:tcPr>
                  <w:tcW w:w="2197" w:type="dxa"/>
                </w:tcPr>
                <w:p>
                  <w:pPr>
                    <w:jc w:val="center"/>
                    <w:rPr>
                      <w:color w:val="000000" w:themeColor="text1"/>
                      <w14:textFill>
                        <w14:solidFill>
                          <w14:schemeClr w14:val="tx1"/>
                        </w14:solidFill>
                      </w14:textFill>
                    </w:rPr>
                  </w:pPr>
                  <w:r>
                    <w:rPr>
                      <w:color w:val="000000" w:themeColor="text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494" w:type="dxa"/>
                </w:tcPr>
                <w:p>
                  <w:pPr>
                    <w:numPr>
                      <w:ilvl w:val="0"/>
                      <w:numId w:val="3"/>
                    </w:numPr>
                    <w:jc w:val="center"/>
                    <w:rPr>
                      <w:color w:val="000000" w:themeColor="text1"/>
                      <w14:textFill>
                        <w14:solidFill>
                          <w14:schemeClr w14:val="tx1"/>
                        </w14:solidFill>
                      </w14:textFill>
                    </w:rPr>
                  </w:pPr>
                </w:p>
              </w:tc>
              <w:tc>
                <w:tcPr>
                  <w:tcW w:w="2907" w:type="dxa"/>
                </w:tcPr>
                <w:p>
                  <w:pPr>
                    <w:jc w:val="center"/>
                    <w:rPr>
                      <w:color w:val="000000" w:themeColor="text1"/>
                      <w14:textFill>
                        <w14:solidFill>
                          <w14:schemeClr w14:val="tx1"/>
                        </w14:solidFill>
                      </w14:textFill>
                    </w:rPr>
                  </w:pPr>
                  <w:r>
                    <w:rPr>
                      <w:color w:val="000000" w:themeColor="text1"/>
                      <w14:textFill>
                        <w14:solidFill>
                          <w14:schemeClr w14:val="tx1"/>
                        </w14:solidFill>
                      </w14:textFill>
                    </w:rPr>
                    <w:t>干式荧光免疫分析仪</w:t>
                  </w:r>
                </w:p>
              </w:tc>
              <w:tc>
                <w:tcPr>
                  <w:tcW w:w="2602" w:type="dxa"/>
                </w:tcPr>
                <w:p>
                  <w:pPr>
                    <w:jc w:val="center"/>
                    <w:rPr>
                      <w:color w:val="000000" w:themeColor="text1"/>
                      <w14:textFill>
                        <w14:solidFill>
                          <w14:schemeClr w14:val="tx1"/>
                        </w14:solidFill>
                      </w14:textFill>
                    </w:rPr>
                  </w:pPr>
                  <w:r>
                    <w:rPr>
                      <w:color w:val="000000" w:themeColor="text1"/>
                      <w14:textFill>
                        <w14:solidFill>
                          <w14:schemeClr w14:val="tx1"/>
                        </w14:solidFill>
                      </w14:textFill>
                    </w:rPr>
                    <w:t>MA-</w:t>
                  </w:r>
                  <w:r>
                    <w:rPr>
                      <w:rFonts w:hint="eastAsia" w:ascii="宋体" w:hAnsi="宋体" w:cs="宋体"/>
                      <w:color w:val="000000" w:themeColor="text1"/>
                      <w14:textFill>
                        <w14:solidFill>
                          <w14:schemeClr w14:val="tx1"/>
                        </w14:solidFill>
                      </w14:textFill>
                    </w:rPr>
                    <w:t>Ⅲ</w:t>
                  </w:r>
                </w:p>
              </w:tc>
              <w:tc>
                <w:tcPr>
                  <w:tcW w:w="2197" w:type="dxa"/>
                </w:tcPr>
                <w:p>
                  <w:pPr>
                    <w:jc w:val="center"/>
                    <w:rPr>
                      <w:color w:val="000000" w:themeColor="text1"/>
                      <w14:textFill>
                        <w14:solidFill>
                          <w14:schemeClr w14:val="tx1"/>
                        </w14:solidFill>
                      </w14:textFill>
                    </w:rPr>
                  </w:pPr>
                  <w:r>
                    <w:rPr>
                      <w:color w:val="000000" w:themeColor="text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494" w:type="dxa"/>
                </w:tcPr>
                <w:p>
                  <w:pPr>
                    <w:numPr>
                      <w:ilvl w:val="0"/>
                      <w:numId w:val="3"/>
                    </w:numPr>
                    <w:jc w:val="center"/>
                    <w:rPr>
                      <w:color w:val="000000" w:themeColor="text1"/>
                      <w14:textFill>
                        <w14:solidFill>
                          <w14:schemeClr w14:val="tx1"/>
                        </w14:solidFill>
                      </w14:textFill>
                    </w:rPr>
                  </w:pPr>
                </w:p>
              </w:tc>
              <w:tc>
                <w:tcPr>
                  <w:tcW w:w="2907" w:type="dxa"/>
                </w:tcPr>
                <w:p>
                  <w:pPr>
                    <w:jc w:val="center"/>
                    <w:rPr>
                      <w:color w:val="000000" w:themeColor="text1"/>
                      <w14:textFill>
                        <w14:solidFill>
                          <w14:schemeClr w14:val="tx1"/>
                        </w14:solidFill>
                      </w14:textFill>
                    </w:rPr>
                  </w:pPr>
                  <w:r>
                    <w:rPr>
                      <w:color w:val="000000" w:themeColor="text1"/>
                      <w14:textFill>
                        <w14:solidFill>
                          <w14:schemeClr w14:val="tx1"/>
                        </w14:solidFill>
                      </w14:textFill>
                    </w:rPr>
                    <w:t>彩超</w:t>
                  </w:r>
                </w:p>
              </w:tc>
              <w:tc>
                <w:tcPr>
                  <w:tcW w:w="2602" w:type="dxa"/>
                </w:tcPr>
                <w:p>
                  <w:pPr>
                    <w:jc w:val="center"/>
                    <w:rPr>
                      <w:color w:val="000000" w:themeColor="text1"/>
                      <w14:textFill>
                        <w14:solidFill>
                          <w14:schemeClr w14:val="tx1"/>
                        </w14:solidFill>
                      </w14:textFill>
                    </w:rPr>
                  </w:pPr>
                  <w:r>
                    <w:rPr>
                      <w:color w:val="000000" w:themeColor="text1"/>
                      <w14:textFill>
                        <w14:solidFill>
                          <w14:schemeClr w14:val="tx1"/>
                        </w14:solidFill>
                      </w14:textFill>
                    </w:rPr>
                    <w:t>HD5</w:t>
                  </w:r>
                </w:p>
              </w:tc>
              <w:tc>
                <w:tcPr>
                  <w:tcW w:w="2197" w:type="dxa"/>
                </w:tcPr>
                <w:p>
                  <w:pPr>
                    <w:jc w:val="center"/>
                    <w:rPr>
                      <w:color w:val="000000" w:themeColor="text1"/>
                      <w14:textFill>
                        <w14:solidFill>
                          <w14:schemeClr w14:val="tx1"/>
                        </w14:solidFill>
                      </w14:textFill>
                    </w:rPr>
                  </w:pPr>
                  <w:r>
                    <w:rPr>
                      <w:color w:val="000000" w:themeColor="text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494" w:type="dxa"/>
                  <w:tcBorders>
                    <w:top w:val="single" w:color="auto" w:sz="4" w:space="0"/>
                    <w:left w:val="single" w:color="auto" w:sz="4" w:space="0"/>
                    <w:bottom w:val="single" w:color="auto" w:sz="4" w:space="0"/>
                    <w:right w:val="single" w:color="auto" w:sz="4" w:space="0"/>
                  </w:tcBorders>
                </w:tcPr>
                <w:p>
                  <w:pPr>
                    <w:numPr>
                      <w:ilvl w:val="0"/>
                      <w:numId w:val="3"/>
                    </w:numPr>
                    <w:jc w:val="center"/>
                    <w:rPr>
                      <w:color w:val="000000" w:themeColor="text1"/>
                      <w14:textFill>
                        <w14:solidFill>
                          <w14:schemeClr w14:val="tx1"/>
                        </w14:solidFill>
                      </w14:textFill>
                    </w:rPr>
                  </w:pPr>
                </w:p>
              </w:tc>
              <w:tc>
                <w:tcPr>
                  <w:tcW w:w="2907" w:type="dxa"/>
                  <w:tcBorders>
                    <w:top w:val="single" w:color="auto" w:sz="4" w:space="0"/>
                    <w:left w:val="single" w:color="auto" w:sz="4" w:space="0"/>
                    <w:bottom w:val="single" w:color="auto" w:sz="4" w:space="0"/>
                    <w:right w:val="single" w:color="auto" w:sz="4" w:space="0"/>
                  </w:tcBorders>
                </w:tcPr>
                <w:p>
                  <w:pPr>
                    <w:jc w:val="center"/>
                    <w:rPr>
                      <w:color w:val="000000" w:themeColor="text1"/>
                      <w14:textFill>
                        <w14:solidFill>
                          <w14:schemeClr w14:val="tx1"/>
                        </w14:solidFill>
                      </w14:textFill>
                    </w:rPr>
                  </w:pPr>
                  <w:r>
                    <w:rPr>
                      <w:color w:val="000000" w:themeColor="text1"/>
                      <w14:textFill>
                        <w14:solidFill>
                          <w14:schemeClr w14:val="tx1"/>
                        </w14:solidFill>
                      </w14:textFill>
                    </w:rPr>
                    <w:t>尿常规机</w:t>
                  </w:r>
                </w:p>
              </w:tc>
              <w:tc>
                <w:tcPr>
                  <w:tcW w:w="2602" w:type="dxa"/>
                  <w:tcBorders>
                    <w:top w:val="single" w:color="auto" w:sz="4" w:space="0"/>
                    <w:left w:val="single" w:color="auto" w:sz="4" w:space="0"/>
                    <w:bottom w:val="single" w:color="auto" w:sz="4" w:space="0"/>
                    <w:right w:val="single" w:color="auto" w:sz="4" w:space="0"/>
                  </w:tcBorders>
                </w:tcPr>
                <w:p>
                  <w:pPr>
                    <w:jc w:val="center"/>
                    <w:rPr>
                      <w:color w:val="000000" w:themeColor="text1"/>
                      <w14:textFill>
                        <w14:solidFill>
                          <w14:schemeClr w14:val="tx1"/>
                        </w14:solidFill>
                      </w14:textFill>
                    </w:rPr>
                  </w:pPr>
                  <w:r>
                    <w:rPr>
                      <w:color w:val="000000" w:themeColor="text1"/>
                      <w14:textFill>
                        <w14:solidFill>
                          <w14:schemeClr w14:val="tx1"/>
                        </w14:solidFill>
                      </w14:textFill>
                    </w:rPr>
                    <w:t>华晟H-</w:t>
                  </w:r>
                  <w:r>
                    <w:rPr>
                      <w:rFonts w:hint="eastAsia" w:ascii="宋体" w:hAnsi="宋体" w:cs="宋体"/>
                      <w:color w:val="000000" w:themeColor="text1"/>
                      <w14:textFill>
                        <w14:solidFill>
                          <w14:schemeClr w14:val="tx1"/>
                        </w14:solidFill>
                      </w14:textFill>
                    </w:rPr>
                    <w:t>Ⅱ</w:t>
                  </w:r>
                </w:p>
              </w:tc>
              <w:tc>
                <w:tcPr>
                  <w:tcW w:w="2197" w:type="dxa"/>
                  <w:tcBorders>
                    <w:top w:val="single" w:color="auto" w:sz="4" w:space="0"/>
                    <w:left w:val="single" w:color="auto" w:sz="4" w:space="0"/>
                    <w:bottom w:val="single" w:color="auto" w:sz="4" w:space="0"/>
                    <w:right w:val="single" w:color="auto" w:sz="4" w:space="0"/>
                  </w:tcBorders>
                </w:tcPr>
                <w:p>
                  <w:pPr>
                    <w:jc w:val="center"/>
                    <w:rPr>
                      <w:color w:val="000000" w:themeColor="text1"/>
                      <w14:textFill>
                        <w14:solidFill>
                          <w14:schemeClr w14:val="tx1"/>
                        </w14:solidFill>
                      </w14:textFill>
                    </w:rPr>
                  </w:pPr>
                  <w:r>
                    <w:rPr>
                      <w:color w:val="000000" w:themeColor="text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494" w:type="dxa"/>
                  <w:tcBorders>
                    <w:top w:val="single" w:color="auto" w:sz="4" w:space="0"/>
                    <w:left w:val="single" w:color="auto" w:sz="4" w:space="0"/>
                    <w:bottom w:val="single" w:color="auto" w:sz="4" w:space="0"/>
                    <w:right w:val="single" w:color="auto" w:sz="4" w:space="0"/>
                  </w:tcBorders>
                </w:tcPr>
                <w:p>
                  <w:pPr>
                    <w:numPr>
                      <w:ilvl w:val="0"/>
                      <w:numId w:val="3"/>
                    </w:numPr>
                    <w:jc w:val="center"/>
                    <w:rPr>
                      <w:color w:val="000000" w:themeColor="text1"/>
                      <w14:textFill>
                        <w14:solidFill>
                          <w14:schemeClr w14:val="tx1"/>
                        </w14:solidFill>
                      </w14:textFill>
                    </w:rPr>
                  </w:pPr>
                </w:p>
              </w:tc>
              <w:tc>
                <w:tcPr>
                  <w:tcW w:w="2907" w:type="dxa"/>
                  <w:tcBorders>
                    <w:top w:val="single" w:color="auto" w:sz="4" w:space="0"/>
                    <w:left w:val="single" w:color="auto" w:sz="4" w:space="0"/>
                    <w:bottom w:val="single" w:color="auto" w:sz="4" w:space="0"/>
                    <w:right w:val="single" w:color="auto" w:sz="4" w:space="0"/>
                  </w:tcBorders>
                </w:tcPr>
                <w:p>
                  <w:pPr>
                    <w:jc w:val="center"/>
                    <w:rPr>
                      <w:color w:val="000000" w:themeColor="text1"/>
                      <w14:textFill>
                        <w14:solidFill>
                          <w14:schemeClr w14:val="tx1"/>
                        </w14:solidFill>
                      </w14:textFill>
                    </w:rPr>
                  </w:pPr>
                  <w:r>
                    <w:rPr>
                      <w:color w:val="000000" w:themeColor="text1"/>
                      <w14:textFill>
                        <w14:solidFill>
                          <w14:schemeClr w14:val="tx1"/>
                        </w14:solidFill>
                      </w14:textFill>
                    </w:rPr>
                    <w:t>血常规机</w:t>
                  </w:r>
                </w:p>
              </w:tc>
              <w:tc>
                <w:tcPr>
                  <w:tcW w:w="2602" w:type="dxa"/>
                  <w:tcBorders>
                    <w:top w:val="single" w:color="auto" w:sz="4" w:space="0"/>
                    <w:left w:val="single" w:color="auto" w:sz="4" w:space="0"/>
                    <w:bottom w:val="single" w:color="auto" w:sz="4" w:space="0"/>
                    <w:right w:val="single" w:color="auto" w:sz="4" w:space="0"/>
                  </w:tcBorders>
                </w:tcPr>
                <w:p>
                  <w:pPr>
                    <w:jc w:val="center"/>
                    <w:rPr>
                      <w:color w:val="000000" w:themeColor="text1"/>
                      <w14:textFill>
                        <w14:solidFill>
                          <w14:schemeClr w14:val="tx1"/>
                        </w14:solidFill>
                      </w14:textFill>
                    </w:rPr>
                  </w:pPr>
                  <w:r>
                    <w:rPr>
                      <w:color w:val="000000" w:themeColor="text1"/>
                      <w14:textFill>
                        <w14:solidFill>
                          <w14:schemeClr w14:val="tx1"/>
                        </w14:solidFill>
                      </w14:textFill>
                    </w:rPr>
                    <w:t>BC-300</w:t>
                  </w:r>
                </w:p>
              </w:tc>
              <w:tc>
                <w:tcPr>
                  <w:tcW w:w="2197" w:type="dxa"/>
                  <w:tcBorders>
                    <w:top w:val="single" w:color="auto" w:sz="4" w:space="0"/>
                    <w:left w:val="single" w:color="auto" w:sz="4" w:space="0"/>
                    <w:bottom w:val="single" w:color="auto" w:sz="4" w:space="0"/>
                    <w:right w:val="single" w:color="auto" w:sz="4" w:space="0"/>
                  </w:tcBorders>
                </w:tcPr>
                <w:p>
                  <w:pPr>
                    <w:jc w:val="center"/>
                    <w:rPr>
                      <w:color w:val="000000" w:themeColor="text1"/>
                      <w14:textFill>
                        <w14:solidFill>
                          <w14:schemeClr w14:val="tx1"/>
                        </w14:solidFill>
                      </w14:textFill>
                    </w:rPr>
                  </w:pPr>
                  <w:r>
                    <w:rPr>
                      <w:color w:val="000000" w:themeColor="text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494" w:type="dxa"/>
                  <w:tcBorders>
                    <w:top w:val="single" w:color="auto" w:sz="4" w:space="0"/>
                    <w:left w:val="single" w:color="auto" w:sz="4" w:space="0"/>
                    <w:bottom w:val="single" w:color="auto" w:sz="4" w:space="0"/>
                    <w:right w:val="single" w:color="auto" w:sz="4" w:space="0"/>
                  </w:tcBorders>
                </w:tcPr>
                <w:p>
                  <w:pPr>
                    <w:numPr>
                      <w:ilvl w:val="0"/>
                      <w:numId w:val="3"/>
                    </w:numPr>
                    <w:jc w:val="center"/>
                    <w:rPr>
                      <w:color w:val="000000" w:themeColor="text1"/>
                      <w14:textFill>
                        <w14:solidFill>
                          <w14:schemeClr w14:val="tx1"/>
                        </w14:solidFill>
                      </w14:textFill>
                    </w:rPr>
                  </w:pPr>
                </w:p>
              </w:tc>
              <w:tc>
                <w:tcPr>
                  <w:tcW w:w="2907" w:type="dxa"/>
                  <w:tcBorders>
                    <w:top w:val="single" w:color="auto" w:sz="4" w:space="0"/>
                    <w:left w:val="single" w:color="auto" w:sz="4" w:space="0"/>
                    <w:bottom w:val="single" w:color="auto" w:sz="4" w:space="0"/>
                    <w:right w:val="single" w:color="auto" w:sz="4" w:space="0"/>
                  </w:tcBorders>
                </w:tcPr>
                <w:p>
                  <w:pPr>
                    <w:jc w:val="center"/>
                    <w:rPr>
                      <w:color w:val="000000" w:themeColor="text1"/>
                      <w14:textFill>
                        <w14:solidFill>
                          <w14:schemeClr w14:val="tx1"/>
                        </w14:solidFill>
                      </w14:textFill>
                    </w:rPr>
                  </w:pPr>
                  <w:r>
                    <w:rPr>
                      <w:color w:val="000000" w:themeColor="text1"/>
                      <w14:textFill>
                        <w14:solidFill>
                          <w14:schemeClr w14:val="tx1"/>
                        </w14:solidFill>
                      </w14:textFill>
                    </w:rPr>
                    <w:t>心电图机</w:t>
                  </w:r>
                </w:p>
              </w:tc>
              <w:tc>
                <w:tcPr>
                  <w:tcW w:w="2602" w:type="dxa"/>
                  <w:tcBorders>
                    <w:top w:val="single" w:color="auto" w:sz="4" w:space="0"/>
                    <w:left w:val="single" w:color="auto" w:sz="4" w:space="0"/>
                    <w:bottom w:val="single" w:color="auto" w:sz="4" w:space="0"/>
                    <w:right w:val="single" w:color="auto" w:sz="4" w:space="0"/>
                  </w:tcBorders>
                </w:tcPr>
                <w:p>
                  <w:pPr>
                    <w:jc w:val="center"/>
                    <w:rPr>
                      <w:color w:val="000000" w:themeColor="text1"/>
                      <w14:textFill>
                        <w14:solidFill>
                          <w14:schemeClr w14:val="tx1"/>
                        </w14:solidFill>
                      </w14:textFill>
                    </w:rPr>
                  </w:pPr>
                  <w:r>
                    <w:rPr>
                      <w:color w:val="000000" w:themeColor="text1"/>
                      <w14:textFill>
                        <w14:solidFill>
                          <w14:schemeClr w14:val="tx1"/>
                        </w14:solidFill>
                      </w14:textFill>
                    </w:rPr>
                    <w:t>ECG-1220</w:t>
                  </w:r>
                </w:p>
              </w:tc>
              <w:tc>
                <w:tcPr>
                  <w:tcW w:w="2197" w:type="dxa"/>
                  <w:tcBorders>
                    <w:top w:val="single" w:color="auto" w:sz="4" w:space="0"/>
                    <w:left w:val="single" w:color="auto" w:sz="4" w:space="0"/>
                    <w:bottom w:val="single" w:color="auto" w:sz="4" w:space="0"/>
                    <w:right w:val="single" w:color="auto" w:sz="4" w:space="0"/>
                  </w:tcBorders>
                </w:tcPr>
                <w:p>
                  <w:pPr>
                    <w:jc w:val="center"/>
                    <w:rPr>
                      <w:color w:val="000000" w:themeColor="text1"/>
                      <w14:textFill>
                        <w14:solidFill>
                          <w14:schemeClr w14:val="tx1"/>
                        </w14:solidFill>
                      </w14:textFill>
                    </w:rPr>
                  </w:pPr>
                  <w:r>
                    <w:rPr>
                      <w:color w:val="000000" w:themeColor="text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494" w:type="dxa"/>
                  <w:tcBorders>
                    <w:top w:val="single" w:color="auto" w:sz="4" w:space="0"/>
                    <w:left w:val="single" w:color="auto" w:sz="4" w:space="0"/>
                    <w:bottom w:val="single" w:color="auto" w:sz="4" w:space="0"/>
                    <w:right w:val="single" w:color="auto" w:sz="4" w:space="0"/>
                  </w:tcBorders>
                </w:tcPr>
                <w:p>
                  <w:pPr>
                    <w:numPr>
                      <w:ilvl w:val="0"/>
                      <w:numId w:val="3"/>
                    </w:numPr>
                    <w:jc w:val="center"/>
                    <w:rPr>
                      <w:color w:val="000000" w:themeColor="text1"/>
                      <w14:textFill>
                        <w14:solidFill>
                          <w14:schemeClr w14:val="tx1"/>
                        </w14:solidFill>
                      </w14:textFill>
                    </w:rPr>
                  </w:pPr>
                </w:p>
              </w:tc>
              <w:tc>
                <w:tcPr>
                  <w:tcW w:w="2907" w:type="dxa"/>
                  <w:tcBorders>
                    <w:top w:val="single" w:color="auto" w:sz="4" w:space="0"/>
                    <w:left w:val="single" w:color="auto" w:sz="4" w:space="0"/>
                    <w:bottom w:val="single" w:color="auto" w:sz="4" w:space="0"/>
                    <w:right w:val="single" w:color="auto" w:sz="4" w:space="0"/>
                  </w:tcBorders>
                </w:tcPr>
                <w:p>
                  <w:pPr>
                    <w:jc w:val="center"/>
                    <w:rPr>
                      <w:color w:val="000000" w:themeColor="text1"/>
                      <w14:textFill>
                        <w14:solidFill>
                          <w14:schemeClr w14:val="tx1"/>
                        </w14:solidFill>
                      </w14:textFill>
                    </w:rPr>
                  </w:pPr>
                  <w:r>
                    <w:rPr>
                      <w:color w:val="000000" w:themeColor="text1"/>
                      <w14:textFill>
                        <w14:solidFill>
                          <w14:schemeClr w14:val="tx1"/>
                        </w14:solidFill>
                      </w14:textFill>
                    </w:rPr>
                    <w:t>注射器</w:t>
                  </w:r>
                </w:p>
              </w:tc>
              <w:tc>
                <w:tcPr>
                  <w:tcW w:w="2602" w:type="dxa"/>
                  <w:tcBorders>
                    <w:top w:val="single" w:color="auto" w:sz="4" w:space="0"/>
                    <w:left w:val="single" w:color="auto" w:sz="4" w:space="0"/>
                    <w:bottom w:val="single" w:color="auto" w:sz="4" w:space="0"/>
                    <w:right w:val="single" w:color="auto" w:sz="4" w:space="0"/>
                  </w:tcBorders>
                </w:tcPr>
                <w:p>
                  <w:pPr>
                    <w:jc w:val="center"/>
                    <w:rPr>
                      <w:color w:val="000000" w:themeColor="text1"/>
                      <w14:textFill>
                        <w14:solidFill>
                          <w14:schemeClr w14:val="tx1"/>
                        </w14:solidFill>
                      </w14:textFill>
                    </w:rPr>
                  </w:pPr>
                  <w:r>
                    <w:rPr>
                      <w:color w:val="000000" w:themeColor="text1"/>
                      <w14:textFill>
                        <w14:solidFill>
                          <w14:schemeClr w14:val="tx1"/>
                        </w14:solidFill>
                      </w14:textFill>
                    </w:rPr>
                    <w:t>5ml</w:t>
                  </w:r>
                </w:p>
              </w:tc>
              <w:tc>
                <w:tcPr>
                  <w:tcW w:w="2197" w:type="dxa"/>
                  <w:tcBorders>
                    <w:top w:val="single" w:color="auto" w:sz="4" w:space="0"/>
                    <w:left w:val="single" w:color="auto" w:sz="4" w:space="0"/>
                    <w:bottom w:val="single" w:color="auto" w:sz="4" w:space="0"/>
                    <w:right w:val="single" w:color="auto" w:sz="4" w:space="0"/>
                  </w:tcBorders>
                </w:tcPr>
                <w:p>
                  <w:pPr>
                    <w:jc w:val="center"/>
                    <w:rPr>
                      <w:color w:val="000000" w:themeColor="text1"/>
                      <w14:textFill>
                        <w14:solidFill>
                          <w14:schemeClr w14:val="tx1"/>
                        </w14:solidFill>
                      </w14:textFill>
                    </w:rPr>
                  </w:pPr>
                  <w:r>
                    <w:rPr>
                      <w:color w:val="000000" w:themeColor="text1"/>
                      <w14:textFill>
                        <w14:solidFill>
                          <w14:schemeClr w14:val="tx1"/>
                        </w14:solidFill>
                      </w14:textFill>
                    </w:rPr>
                    <w:t>1批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494" w:type="dxa"/>
                  <w:tcBorders>
                    <w:top w:val="single" w:color="auto" w:sz="4" w:space="0"/>
                    <w:left w:val="single" w:color="auto" w:sz="4" w:space="0"/>
                    <w:bottom w:val="single" w:color="auto" w:sz="4" w:space="0"/>
                    <w:right w:val="single" w:color="auto" w:sz="4" w:space="0"/>
                  </w:tcBorders>
                </w:tcPr>
                <w:p>
                  <w:pPr>
                    <w:numPr>
                      <w:ilvl w:val="0"/>
                      <w:numId w:val="3"/>
                    </w:numPr>
                    <w:jc w:val="center"/>
                    <w:rPr>
                      <w:color w:val="000000" w:themeColor="text1"/>
                      <w14:textFill>
                        <w14:solidFill>
                          <w14:schemeClr w14:val="tx1"/>
                        </w14:solidFill>
                      </w14:textFill>
                    </w:rPr>
                  </w:pPr>
                </w:p>
              </w:tc>
              <w:tc>
                <w:tcPr>
                  <w:tcW w:w="2907" w:type="dxa"/>
                  <w:tcBorders>
                    <w:top w:val="single" w:color="auto" w:sz="4" w:space="0"/>
                    <w:left w:val="single" w:color="auto" w:sz="4" w:space="0"/>
                    <w:bottom w:val="single" w:color="auto" w:sz="4" w:space="0"/>
                    <w:right w:val="single" w:color="auto" w:sz="4" w:space="0"/>
                  </w:tcBorders>
                </w:tcPr>
                <w:p>
                  <w:pPr>
                    <w:jc w:val="center"/>
                    <w:rPr>
                      <w:color w:val="000000" w:themeColor="text1"/>
                      <w14:textFill>
                        <w14:solidFill>
                          <w14:schemeClr w14:val="tx1"/>
                        </w14:solidFill>
                      </w14:textFill>
                    </w:rPr>
                  </w:pPr>
                  <w:r>
                    <w:rPr>
                      <w:color w:val="000000" w:themeColor="text1"/>
                      <w14:textFill>
                        <w14:solidFill>
                          <w14:schemeClr w14:val="tx1"/>
                        </w14:solidFill>
                      </w14:textFill>
                    </w:rPr>
                    <w:t>口罩</w:t>
                  </w:r>
                </w:p>
              </w:tc>
              <w:tc>
                <w:tcPr>
                  <w:tcW w:w="2602" w:type="dxa"/>
                  <w:tcBorders>
                    <w:top w:val="single" w:color="auto" w:sz="4" w:space="0"/>
                    <w:left w:val="single" w:color="auto" w:sz="4" w:space="0"/>
                    <w:bottom w:val="single" w:color="auto" w:sz="4" w:space="0"/>
                    <w:right w:val="single" w:color="auto" w:sz="4" w:space="0"/>
                  </w:tcBorders>
                </w:tcPr>
                <w:p>
                  <w:pPr>
                    <w:jc w:val="center"/>
                    <w:rPr>
                      <w:color w:val="000000" w:themeColor="text1"/>
                      <w14:textFill>
                        <w14:solidFill>
                          <w14:schemeClr w14:val="tx1"/>
                        </w14:solidFill>
                      </w14:textFill>
                    </w:rPr>
                  </w:pPr>
                  <w:r>
                    <w:rPr>
                      <w:color w:val="000000" w:themeColor="text1"/>
                      <w14:textFill>
                        <w14:solidFill>
                          <w14:schemeClr w14:val="tx1"/>
                        </w14:solidFill>
                      </w14:textFill>
                    </w:rPr>
                    <w:t>中号</w:t>
                  </w:r>
                </w:p>
              </w:tc>
              <w:tc>
                <w:tcPr>
                  <w:tcW w:w="2197" w:type="dxa"/>
                  <w:tcBorders>
                    <w:top w:val="single" w:color="auto" w:sz="4" w:space="0"/>
                    <w:left w:val="single" w:color="auto" w:sz="4" w:space="0"/>
                    <w:bottom w:val="single" w:color="auto" w:sz="4" w:space="0"/>
                    <w:right w:val="single" w:color="auto" w:sz="4" w:space="0"/>
                  </w:tcBorders>
                </w:tcPr>
                <w:p>
                  <w:pPr>
                    <w:jc w:val="center"/>
                    <w:rPr>
                      <w:color w:val="000000" w:themeColor="text1"/>
                      <w14:textFill>
                        <w14:solidFill>
                          <w14:schemeClr w14:val="tx1"/>
                        </w14:solidFill>
                      </w14:textFill>
                    </w:rPr>
                  </w:pPr>
                  <w:r>
                    <w:rPr>
                      <w:color w:val="000000" w:themeColor="text1"/>
                      <w14:textFill>
                        <w14:solidFill>
                          <w14:schemeClr w14:val="tx1"/>
                        </w14:solidFill>
                      </w14:textFill>
                    </w:rPr>
                    <w:t>1批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494" w:type="dxa"/>
                  <w:tcBorders>
                    <w:top w:val="single" w:color="auto" w:sz="4" w:space="0"/>
                    <w:left w:val="single" w:color="auto" w:sz="4" w:space="0"/>
                    <w:bottom w:val="single" w:color="auto" w:sz="4" w:space="0"/>
                    <w:right w:val="single" w:color="auto" w:sz="4" w:space="0"/>
                  </w:tcBorders>
                </w:tcPr>
                <w:p>
                  <w:pPr>
                    <w:numPr>
                      <w:ilvl w:val="0"/>
                      <w:numId w:val="3"/>
                    </w:numPr>
                    <w:jc w:val="center"/>
                    <w:rPr>
                      <w:color w:val="000000" w:themeColor="text1"/>
                      <w14:textFill>
                        <w14:solidFill>
                          <w14:schemeClr w14:val="tx1"/>
                        </w14:solidFill>
                      </w14:textFill>
                    </w:rPr>
                  </w:pPr>
                </w:p>
              </w:tc>
              <w:tc>
                <w:tcPr>
                  <w:tcW w:w="2907" w:type="dxa"/>
                  <w:tcBorders>
                    <w:top w:val="single" w:color="auto" w:sz="4" w:space="0"/>
                    <w:left w:val="single" w:color="auto" w:sz="4" w:space="0"/>
                    <w:bottom w:val="single" w:color="auto" w:sz="4" w:space="0"/>
                    <w:right w:val="single" w:color="auto" w:sz="4" w:space="0"/>
                  </w:tcBorders>
                </w:tcPr>
                <w:p>
                  <w:pPr>
                    <w:jc w:val="center"/>
                    <w:rPr>
                      <w:color w:val="000000" w:themeColor="text1"/>
                      <w14:textFill>
                        <w14:solidFill>
                          <w14:schemeClr w14:val="tx1"/>
                        </w14:solidFill>
                      </w14:textFill>
                    </w:rPr>
                  </w:pPr>
                  <w:r>
                    <w:rPr>
                      <w:color w:val="000000" w:themeColor="text1"/>
                      <w14:textFill>
                        <w14:solidFill>
                          <w14:schemeClr w14:val="tx1"/>
                        </w14:solidFill>
                      </w14:textFill>
                    </w:rPr>
                    <w:t>心电监护仪</w:t>
                  </w:r>
                </w:p>
              </w:tc>
              <w:tc>
                <w:tcPr>
                  <w:tcW w:w="2602" w:type="dxa"/>
                  <w:tcBorders>
                    <w:top w:val="single" w:color="auto" w:sz="4" w:space="0"/>
                    <w:left w:val="single" w:color="auto" w:sz="4" w:space="0"/>
                    <w:bottom w:val="single" w:color="auto" w:sz="4" w:space="0"/>
                    <w:right w:val="single" w:color="auto" w:sz="4" w:space="0"/>
                  </w:tcBorders>
                </w:tcPr>
                <w:p>
                  <w:pPr>
                    <w:jc w:val="center"/>
                    <w:rPr>
                      <w:color w:val="000000" w:themeColor="text1"/>
                      <w14:textFill>
                        <w14:solidFill>
                          <w14:schemeClr w14:val="tx1"/>
                        </w14:solidFill>
                      </w14:textFill>
                    </w:rPr>
                  </w:pPr>
                  <w:r>
                    <w:rPr>
                      <w:color w:val="000000" w:themeColor="text1"/>
                      <w14:textFill>
                        <w14:solidFill>
                          <w14:schemeClr w14:val="tx1"/>
                        </w14:solidFill>
                      </w14:textFill>
                    </w:rPr>
                    <w:t>EM9000E</w:t>
                  </w:r>
                </w:p>
              </w:tc>
              <w:tc>
                <w:tcPr>
                  <w:tcW w:w="2197" w:type="dxa"/>
                  <w:tcBorders>
                    <w:top w:val="single" w:color="auto" w:sz="4" w:space="0"/>
                    <w:left w:val="single" w:color="auto" w:sz="4" w:space="0"/>
                    <w:bottom w:val="single" w:color="auto" w:sz="4" w:space="0"/>
                    <w:right w:val="single" w:color="auto" w:sz="4" w:space="0"/>
                  </w:tcBorders>
                </w:tcPr>
                <w:p>
                  <w:pPr>
                    <w:jc w:val="center"/>
                    <w:rPr>
                      <w:color w:val="000000" w:themeColor="text1"/>
                      <w14:textFill>
                        <w14:solidFill>
                          <w14:schemeClr w14:val="tx1"/>
                        </w14:solidFill>
                      </w14:textFill>
                    </w:rPr>
                  </w:pPr>
                  <w:r>
                    <w:rPr>
                      <w:color w:val="000000" w:themeColor="text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494" w:type="dxa"/>
                  <w:tcBorders>
                    <w:top w:val="single" w:color="auto" w:sz="4" w:space="0"/>
                    <w:left w:val="single" w:color="auto" w:sz="4" w:space="0"/>
                    <w:bottom w:val="single" w:color="auto" w:sz="4" w:space="0"/>
                    <w:right w:val="single" w:color="auto" w:sz="4" w:space="0"/>
                  </w:tcBorders>
                </w:tcPr>
                <w:p>
                  <w:pPr>
                    <w:numPr>
                      <w:ilvl w:val="0"/>
                      <w:numId w:val="3"/>
                    </w:numPr>
                    <w:jc w:val="center"/>
                    <w:rPr>
                      <w:color w:val="000000" w:themeColor="text1"/>
                      <w14:textFill>
                        <w14:solidFill>
                          <w14:schemeClr w14:val="tx1"/>
                        </w14:solidFill>
                      </w14:textFill>
                    </w:rPr>
                  </w:pPr>
                </w:p>
              </w:tc>
              <w:tc>
                <w:tcPr>
                  <w:tcW w:w="2907" w:type="dxa"/>
                  <w:tcBorders>
                    <w:top w:val="single" w:color="auto" w:sz="4" w:space="0"/>
                    <w:left w:val="single" w:color="auto" w:sz="4" w:space="0"/>
                    <w:bottom w:val="single" w:color="auto" w:sz="4" w:space="0"/>
                    <w:right w:val="single" w:color="auto" w:sz="4" w:space="0"/>
                  </w:tcBorders>
                </w:tcPr>
                <w:p>
                  <w:pPr>
                    <w:jc w:val="center"/>
                    <w:rPr>
                      <w:color w:val="000000" w:themeColor="text1"/>
                      <w14:textFill>
                        <w14:solidFill>
                          <w14:schemeClr w14:val="tx1"/>
                        </w14:solidFill>
                      </w14:textFill>
                    </w:rPr>
                  </w:pPr>
                  <w:r>
                    <w:rPr>
                      <w:color w:val="000000" w:themeColor="text1"/>
                      <w14:textFill>
                        <w14:solidFill>
                          <w14:schemeClr w14:val="tx1"/>
                        </w14:solidFill>
                      </w14:textFill>
                    </w:rPr>
                    <w:t>除颤监护仪</w:t>
                  </w:r>
                </w:p>
              </w:tc>
              <w:tc>
                <w:tcPr>
                  <w:tcW w:w="2602" w:type="dxa"/>
                  <w:tcBorders>
                    <w:top w:val="single" w:color="auto" w:sz="4" w:space="0"/>
                    <w:left w:val="single" w:color="auto" w:sz="4" w:space="0"/>
                    <w:bottom w:val="single" w:color="auto" w:sz="4" w:space="0"/>
                    <w:right w:val="single" w:color="auto" w:sz="4" w:space="0"/>
                  </w:tcBorders>
                </w:tcPr>
                <w:p>
                  <w:pPr>
                    <w:jc w:val="center"/>
                    <w:rPr>
                      <w:color w:val="000000" w:themeColor="text1"/>
                      <w14:textFill>
                        <w14:solidFill>
                          <w14:schemeClr w14:val="tx1"/>
                        </w14:solidFill>
                      </w14:textFill>
                    </w:rPr>
                  </w:pPr>
                  <w:r>
                    <w:rPr>
                      <w:color w:val="000000" w:themeColor="text1"/>
                      <w14:textFill>
                        <w14:solidFill>
                          <w14:schemeClr w14:val="tx1"/>
                        </w14:solidFill>
                      </w14:textFill>
                    </w:rPr>
                    <w:t>M290</w:t>
                  </w:r>
                </w:p>
              </w:tc>
              <w:tc>
                <w:tcPr>
                  <w:tcW w:w="2197" w:type="dxa"/>
                  <w:tcBorders>
                    <w:top w:val="single" w:color="auto" w:sz="4" w:space="0"/>
                    <w:left w:val="single" w:color="auto" w:sz="4" w:space="0"/>
                    <w:bottom w:val="single" w:color="auto" w:sz="4" w:space="0"/>
                    <w:right w:val="single" w:color="auto" w:sz="4" w:space="0"/>
                  </w:tcBorders>
                </w:tcPr>
                <w:p>
                  <w:pPr>
                    <w:jc w:val="center"/>
                    <w:rPr>
                      <w:color w:val="000000" w:themeColor="text1"/>
                      <w14:textFill>
                        <w14:solidFill>
                          <w14:schemeClr w14:val="tx1"/>
                        </w14:solidFill>
                      </w14:textFill>
                    </w:rPr>
                  </w:pPr>
                  <w:r>
                    <w:rPr>
                      <w:color w:val="000000" w:themeColor="text1"/>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94" w:type="dxa"/>
                  <w:tcBorders>
                    <w:top w:val="single" w:color="auto" w:sz="4" w:space="0"/>
                    <w:left w:val="single" w:color="auto" w:sz="4" w:space="0"/>
                    <w:bottom w:val="single" w:color="auto" w:sz="4" w:space="0"/>
                    <w:right w:val="single" w:color="auto" w:sz="4" w:space="0"/>
                  </w:tcBorders>
                </w:tcPr>
                <w:p>
                  <w:pPr>
                    <w:numPr>
                      <w:ilvl w:val="0"/>
                      <w:numId w:val="3"/>
                    </w:numPr>
                    <w:jc w:val="center"/>
                    <w:rPr>
                      <w:color w:val="000000" w:themeColor="text1"/>
                      <w14:textFill>
                        <w14:solidFill>
                          <w14:schemeClr w14:val="tx1"/>
                        </w14:solidFill>
                      </w14:textFill>
                    </w:rPr>
                  </w:pPr>
                </w:p>
              </w:tc>
              <w:tc>
                <w:tcPr>
                  <w:tcW w:w="2907" w:type="dxa"/>
                  <w:tcBorders>
                    <w:top w:val="single" w:color="auto" w:sz="4" w:space="0"/>
                    <w:left w:val="single" w:color="auto" w:sz="4" w:space="0"/>
                    <w:bottom w:val="single" w:color="auto" w:sz="4" w:space="0"/>
                    <w:right w:val="single" w:color="auto" w:sz="4" w:space="0"/>
                  </w:tcBorders>
                </w:tcPr>
                <w:p>
                  <w:pPr>
                    <w:jc w:val="center"/>
                    <w:rPr>
                      <w:color w:val="000000" w:themeColor="text1"/>
                      <w14:textFill>
                        <w14:solidFill>
                          <w14:schemeClr w14:val="tx1"/>
                        </w14:solidFill>
                      </w14:textFill>
                    </w:rPr>
                  </w:pPr>
                  <w:r>
                    <w:rPr>
                      <w:color w:val="000000" w:themeColor="text1"/>
                      <w14:textFill>
                        <w14:solidFill>
                          <w14:schemeClr w14:val="tx1"/>
                        </w14:solidFill>
                      </w14:textFill>
                    </w:rPr>
                    <w:t>手套</w:t>
                  </w:r>
                </w:p>
              </w:tc>
              <w:tc>
                <w:tcPr>
                  <w:tcW w:w="2602" w:type="dxa"/>
                  <w:tcBorders>
                    <w:top w:val="single" w:color="auto" w:sz="4" w:space="0"/>
                    <w:left w:val="single" w:color="auto" w:sz="4" w:space="0"/>
                    <w:bottom w:val="single" w:color="auto" w:sz="4" w:space="0"/>
                    <w:right w:val="single" w:color="auto" w:sz="4" w:space="0"/>
                  </w:tcBorders>
                </w:tcPr>
                <w:p>
                  <w:pPr>
                    <w:jc w:val="center"/>
                    <w:rPr>
                      <w:color w:val="000000" w:themeColor="text1"/>
                      <w14:textFill>
                        <w14:solidFill>
                          <w14:schemeClr w14:val="tx1"/>
                        </w14:solidFill>
                      </w14:textFill>
                    </w:rPr>
                  </w:pPr>
                  <w:r>
                    <w:rPr>
                      <w:color w:val="000000" w:themeColor="text1"/>
                      <w14:textFill>
                        <w14:solidFill>
                          <w14:schemeClr w14:val="tx1"/>
                        </w14:solidFill>
                      </w14:textFill>
                    </w:rPr>
                    <w:t>弯形麻面有粉</w:t>
                  </w:r>
                </w:p>
              </w:tc>
              <w:tc>
                <w:tcPr>
                  <w:tcW w:w="2197" w:type="dxa"/>
                  <w:tcBorders>
                    <w:top w:val="single" w:color="auto" w:sz="4" w:space="0"/>
                    <w:left w:val="single" w:color="auto" w:sz="4" w:space="0"/>
                    <w:bottom w:val="single" w:color="auto" w:sz="4" w:space="0"/>
                    <w:right w:val="single" w:color="auto" w:sz="4" w:space="0"/>
                  </w:tcBorders>
                </w:tcPr>
                <w:p>
                  <w:pPr>
                    <w:jc w:val="center"/>
                    <w:rPr>
                      <w:color w:val="000000" w:themeColor="text1"/>
                      <w14:textFill>
                        <w14:solidFill>
                          <w14:schemeClr w14:val="tx1"/>
                        </w14:solidFill>
                      </w14:textFill>
                    </w:rPr>
                  </w:pPr>
                  <w:r>
                    <w:rPr>
                      <w:color w:val="000000" w:themeColor="text1"/>
                      <w14:textFill>
                        <w14:solidFill>
                          <w14:schemeClr w14:val="tx1"/>
                        </w14:solidFill>
                      </w14:textFill>
                    </w:rPr>
                    <w:t>1批</w:t>
                  </w:r>
                </w:p>
              </w:tc>
            </w:tr>
          </w:tbl>
          <w:p>
            <w:pPr>
              <w:adjustRightInd w:val="0"/>
              <w:snapToGrid w:val="0"/>
              <w:spacing w:before="156" w:beforeLines="50"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5</w:t>
            </w:r>
            <w:r>
              <w:rPr>
                <w:b/>
                <w:color w:val="000000" w:themeColor="text1"/>
                <w:sz w:val="24"/>
                <w14:textFill>
                  <w14:solidFill>
                    <w14:schemeClr w14:val="tx1"/>
                  </w14:solidFill>
                </w14:textFill>
              </w:rPr>
              <w:t>、主要</w:t>
            </w:r>
            <w:r>
              <w:rPr>
                <w:rFonts w:hint="eastAsia"/>
                <w:b/>
                <w:color w:val="000000" w:themeColor="text1"/>
                <w:sz w:val="24"/>
                <w14:textFill>
                  <w14:solidFill>
                    <w14:schemeClr w14:val="tx1"/>
                  </w14:solidFill>
                </w14:textFill>
              </w:rPr>
              <w:t>能源消耗</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本项目主要生产设备配置详见下表：</w:t>
            </w:r>
          </w:p>
          <w:p>
            <w:pPr>
              <w:pStyle w:val="114"/>
              <w:numPr>
                <w:ilvl w:val="0"/>
                <w:numId w:val="1"/>
              </w:numPr>
              <w:adjustRightInd w:val="0"/>
              <w:snapToGrid w:val="0"/>
              <w:ind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主要能源以及资源消耗一览表</w:t>
            </w:r>
          </w:p>
          <w:tbl>
            <w:tblPr>
              <w:tblStyle w:val="52"/>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214"/>
              <w:gridCol w:w="2982"/>
              <w:gridCol w:w="1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154" w:type="pct"/>
                  <w:shd w:val="clear" w:color="auto" w:fill="auto"/>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类别</w:t>
                  </w:r>
                </w:p>
              </w:tc>
              <w:tc>
                <w:tcPr>
                  <w:tcW w:w="1200" w:type="pct"/>
                  <w:shd w:val="clear" w:color="auto" w:fill="auto"/>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名称</w:t>
                  </w:r>
                </w:p>
              </w:tc>
              <w:tc>
                <w:tcPr>
                  <w:tcW w:w="1616" w:type="pct"/>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年耗量</w:t>
                  </w:r>
                </w:p>
              </w:tc>
              <w:tc>
                <w:tcPr>
                  <w:tcW w:w="1030" w:type="pct"/>
                  <w:shd w:val="clear" w:color="auto" w:fill="auto"/>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1154" w:type="pct"/>
                  <w:vMerge w:val="restart"/>
                  <w:shd w:val="clear" w:color="auto" w:fill="auto"/>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新鲜水</w:t>
                  </w:r>
                </w:p>
              </w:tc>
              <w:tc>
                <w:tcPr>
                  <w:tcW w:w="1200" w:type="pct"/>
                  <w:shd w:val="clear" w:color="auto" w:fill="auto"/>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生活用水</w:t>
                  </w:r>
                </w:p>
              </w:tc>
              <w:tc>
                <w:tcPr>
                  <w:tcW w:w="1616" w:type="pct"/>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288t/a</w:t>
                  </w:r>
                </w:p>
              </w:tc>
              <w:tc>
                <w:tcPr>
                  <w:tcW w:w="1030" w:type="pct"/>
                  <w:vMerge w:val="restart"/>
                  <w:shd w:val="clear" w:color="auto" w:fill="auto"/>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市政给水管网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54" w:type="pct"/>
                  <w:vMerge w:val="continue"/>
                  <w:shd w:val="clear" w:color="auto" w:fill="auto"/>
                  <w:vAlign w:val="center"/>
                </w:tcPr>
                <w:p>
                  <w:pPr>
                    <w:pStyle w:val="105"/>
                    <w:rPr>
                      <w:color w:val="000000" w:themeColor="text1"/>
                      <w14:textFill>
                        <w14:solidFill>
                          <w14:schemeClr w14:val="tx1"/>
                        </w14:solidFill>
                      </w14:textFill>
                    </w:rPr>
                  </w:pPr>
                </w:p>
              </w:tc>
              <w:tc>
                <w:tcPr>
                  <w:tcW w:w="1200" w:type="pct"/>
                  <w:shd w:val="clear" w:color="auto" w:fill="auto"/>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医疗用水</w:t>
                  </w:r>
                </w:p>
              </w:tc>
              <w:tc>
                <w:tcPr>
                  <w:tcW w:w="1616" w:type="pct"/>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9450 t/a</w:t>
                  </w:r>
                </w:p>
              </w:tc>
              <w:tc>
                <w:tcPr>
                  <w:tcW w:w="1030" w:type="pct"/>
                  <w:vMerge w:val="continue"/>
                  <w:shd w:val="clear" w:color="auto" w:fill="auto"/>
                  <w:vAlign w:val="center"/>
                </w:tcPr>
                <w:p>
                  <w:pPr>
                    <w:pStyle w:val="105"/>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154" w:type="pct"/>
                  <w:vMerge w:val="continue"/>
                  <w:shd w:val="clear" w:color="auto" w:fill="auto"/>
                  <w:vAlign w:val="center"/>
                </w:tcPr>
                <w:p>
                  <w:pPr>
                    <w:pStyle w:val="105"/>
                    <w:rPr>
                      <w:color w:val="000000" w:themeColor="text1"/>
                      <w14:textFill>
                        <w14:solidFill>
                          <w14:schemeClr w14:val="tx1"/>
                        </w14:solidFill>
                      </w14:textFill>
                    </w:rPr>
                  </w:pPr>
                </w:p>
              </w:tc>
              <w:tc>
                <w:tcPr>
                  <w:tcW w:w="1200" w:type="pct"/>
                  <w:shd w:val="clear" w:color="auto" w:fill="auto"/>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被服清洗用水</w:t>
                  </w:r>
                </w:p>
              </w:tc>
              <w:tc>
                <w:tcPr>
                  <w:tcW w:w="1616" w:type="pct"/>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297 t/a</w:t>
                  </w:r>
                </w:p>
              </w:tc>
              <w:tc>
                <w:tcPr>
                  <w:tcW w:w="1030" w:type="pct"/>
                  <w:vMerge w:val="continue"/>
                  <w:shd w:val="clear" w:color="auto" w:fill="auto"/>
                  <w:vAlign w:val="center"/>
                </w:tcPr>
                <w:p>
                  <w:pPr>
                    <w:pStyle w:val="105"/>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354" w:type="pct"/>
                  <w:gridSpan w:val="2"/>
                  <w:shd w:val="clear" w:color="auto" w:fill="auto"/>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电</w:t>
                  </w:r>
                </w:p>
              </w:tc>
              <w:tc>
                <w:tcPr>
                  <w:tcW w:w="1616" w:type="pct"/>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96000kw·h</w:t>
                  </w:r>
                </w:p>
              </w:tc>
              <w:tc>
                <w:tcPr>
                  <w:tcW w:w="1030" w:type="pct"/>
                  <w:shd w:val="clear" w:color="auto" w:fill="auto"/>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市政电网</w:t>
                  </w:r>
                </w:p>
              </w:tc>
            </w:tr>
          </w:tbl>
          <w:p>
            <w:pPr>
              <w:adjustRightInd w:val="0"/>
              <w:snapToGrid w:val="0"/>
              <w:spacing w:before="156" w:beforeLines="50"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6</w:t>
            </w:r>
            <w:r>
              <w:rPr>
                <w:b/>
                <w:color w:val="000000" w:themeColor="text1"/>
                <w:sz w:val="24"/>
                <w14:textFill>
                  <w14:solidFill>
                    <w14:schemeClr w14:val="tx1"/>
                  </w14:solidFill>
                </w14:textFill>
              </w:rPr>
              <w:t>、公用工程</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（一）给</w:t>
            </w:r>
            <w:r>
              <w:rPr>
                <w:rFonts w:hint="eastAsia"/>
                <w:bCs/>
                <w:color w:val="000000" w:themeColor="text1"/>
                <w:sz w:val="24"/>
                <w14:textFill>
                  <w14:solidFill>
                    <w14:schemeClr w14:val="tx1"/>
                  </w14:solidFill>
                </w14:textFill>
              </w:rPr>
              <w:t>排</w:t>
            </w:r>
            <w:r>
              <w:rPr>
                <w:bCs/>
                <w:color w:val="000000" w:themeColor="text1"/>
                <w:sz w:val="24"/>
                <w14:textFill>
                  <w14:solidFill>
                    <w14:schemeClr w14:val="tx1"/>
                  </w14:solidFill>
                </w14:textFill>
              </w:rPr>
              <w:t>水</w:t>
            </w:r>
          </w:p>
          <w:p>
            <w:pPr>
              <w:widowControl/>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给水系统</w:t>
            </w:r>
          </w:p>
          <w:p>
            <w:pPr>
              <w:widowControl/>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本项目用水来自市政自来水公司供水管网供给</w:t>
            </w:r>
            <w:r>
              <w:rPr>
                <w:rFonts w:hint="eastAsia"/>
                <w:color w:val="000000" w:themeColor="text1"/>
                <w:sz w:val="24"/>
                <w:szCs w:val="24"/>
                <w14:textFill>
                  <w14:solidFill>
                    <w14:schemeClr w14:val="tx1"/>
                  </w14:solidFill>
                </w14:textFill>
              </w:rPr>
              <w:t>，主要为生活用水、医疗用水。</w:t>
            </w:r>
          </w:p>
          <w:p>
            <w:pPr>
              <w:spacing w:line="360" w:lineRule="auto"/>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、排水</w:t>
            </w:r>
          </w:p>
          <w:p>
            <w:pPr>
              <w:snapToGrid w:val="0"/>
              <w:spacing w:line="360" w:lineRule="auto"/>
              <w:ind w:firstLine="480" w:firstLineChars="200"/>
              <w:textAlignment w:val="baseline"/>
              <w:rPr>
                <w:bCs/>
                <w:color w:val="000000" w:themeColor="text1"/>
                <w:sz w:val="24"/>
                <w14:textFill>
                  <w14:solidFill>
                    <w14:schemeClr w14:val="tx1"/>
                  </w14:solidFill>
                </w14:textFill>
              </w:rPr>
            </w:pPr>
            <w:r>
              <w:rPr>
                <w:rFonts w:hint="eastAsia"/>
                <w:color w:val="000000" w:themeColor="text1"/>
                <w:sz w:val="24"/>
                <w:szCs w:val="24"/>
                <w14:textFill>
                  <w14:solidFill>
                    <w14:schemeClr w14:val="tx1"/>
                  </w14:solidFill>
                </w14:textFill>
              </w:rPr>
              <w:t>项目产生的医疗废水和生活污水</w:t>
            </w:r>
            <w:r>
              <w:rPr>
                <w:color w:val="000000" w:themeColor="text1"/>
                <w:sz w:val="24"/>
                <w14:textFill>
                  <w14:solidFill>
                    <w14:schemeClr w14:val="tx1"/>
                  </w14:solidFill>
                </w14:textFill>
              </w:rPr>
              <w:t>经自建一体化医疗废水处理设备处理达到《医疗机构水污染物排放标准》（GB18466-2005）后排放</w:t>
            </w:r>
            <w:r>
              <w:rPr>
                <w:rFonts w:hint="eastAsia"/>
                <w:bCs/>
                <w:color w:val="000000" w:themeColor="text1"/>
                <w:sz w:val="24"/>
                <w14:textFill>
                  <w14:solidFill>
                    <w14:schemeClr w14:val="tx1"/>
                  </w14:solidFill>
                </w14:textFill>
              </w:rPr>
              <w:t>，最终排入南北溪。</w:t>
            </w:r>
          </w:p>
          <w:p>
            <w:pPr>
              <w:widowControl/>
              <w:spacing w:line="360" w:lineRule="auto"/>
              <w:ind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二</w:t>
            </w:r>
            <w:r>
              <w:rPr>
                <w:bCs/>
                <w:color w:val="000000" w:themeColor="text1"/>
                <w:sz w:val="24"/>
                <w14:textFill>
                  <w14:solidFill>
                    <w14:schemeClr w14:val="tx1"/>
                  </w14:solidFill>
                </w14:textFill>
              </w:rPr>
              <w:t>）供电</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项目生产设备及配套设施所需用电由市政电网统一供给，另外，项目设</w:t>
            </w:r>
            <w:r>
              <w:rPr>
                <w:rFonts w:hint="eastAsia"/>
                <w:color w:val="000000" w:themeColor="text1"/>
                <w:sz w:val="24"/>
                <w14:textFill>
                  <w14:solidFill>
                    <w14:schemeClr w14:val="tx1"/>
                  </w14:solidFill>
                </w14:textFill>
              </w:rPr>
              <w:t>一台8kw</w:t>
            </w:r>
            <w:r>
              <w:rPr>
                <w:color w:val="000000" w:themeColor="text1"/>
                <w:sz w:val="24"/>
                <w14:textFill>
                  <w14:solidFill>
                    <w14:schemeClr w14:val="tx1"/>
                  </w14:solidFill>
                </w14:textFill>
              </w:rPr>
              <w:t>备用发电机，不设锅炉。</w:t>
            </w:r>
          </w:p>
          <w:p>
            <w:pPr>
              <w:widowControl/>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（三）供热系统</w:t>
            </w:r>
          </w:p>
          <w:p>
            <w:pPr>
              <w:widowControl/>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项目采用太阳能供热。空调系统采用分体式空调。</w:t>
            </w:r>
          </w:p>
          <w:p>
            <w:p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6、劳动定员与工作日制</w:t>
            </w:r>
          </w:p>
          <w:p>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项目运营时间为上午8:30~12:00,下午14:00~17:30，并设置医护人员24小时值班。年工作360天，配备医护人员50人，后勤行政人员10人。项目员工不在院内住宿，在项目内用餐，包括午餐和晚餐。</w:t>
            </w:r>
          </w:p>
          <w:p>
            <w:p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7、项目四至情况</w:t>
            </w:r>
          </w:p>
          <w:p>
            <w:pPr>
              <w:pStyle w:val="96"/>
              <w:ind w:firstLine="480"/>
              <w:rPr>
                <w:bCs w:val="0"/>
                <w:color w:val="000000" w:themeColor="text1"/>
                <w14:textFill>
                  <w14:solidFill>
                    <w14:schemeClr w14:val="tx1"/>
                  </w14:solidFill>
                </w14:textFill>
              </w:rPr>
            </w:pPr>
            <w:r>
              <w:rPr>
                <w:color w:val="000000" w:themeColor="text1"/>
                <w14:textFill>
                  <w14:solidFill>
                    <w14:schemeClr w14:val="tx1"/>
                  </w14:solidFill>
                </w14:textFill>
              </w:rPr>
              <w:t>项目北面为</w:t>
            </w:r>
            <w:r>
              <w:rPr>
                <w:rFonts w:hint="eastAsia"/>
                <w:color w:val="000000" w:themeColor="text1"/>
                <w14:textFill>
                  <w14:solidFill>
                    <w14:schemeClr w14:val="tx1"/>
                  </w14:solidFill>
                </w14:textFill>
              </w:rPr>
              <w:t>龙福小区</w:t>
            </w:r>
            <w:r>
              <w:rPr>
                <w:color w:val="000000" w:themeColor="text1"/>
                <w14:textFill>
                  <w14:solidFill>
                    <w14:schemeClr w14:val="tx1"/>
                  </w14:solidFill>
                </w14:textFill>
              </w:rPr>
              <w:t>，南面为</w:t>
            </w:r>
            <w:r>
              <w:rPr>
                <w:rFonts w:hint="eastAsia"/>
                <w:color w:val="000000" w:themeColor="text1"/>
                <w14:textFill>
                  <w14:solidFill>
                    <w14:schemeClr w14:val="tx1"/>
                  </w14:solidFill>
                </w14:textFill>
              </w:rPr>
              <w:t>县道X133</w:t>
            </w:r>
            <w:r>
              <w:rPr>
                <w:color w:val="000000" w:themeColor="text1"/>
                <w14:textFill>
                  <w14:solidFill>
                    <w14:schemeClr w14:val="tx1"/>
                  </w14:solidFill>
                </w14:textFill>
              </w:rPr>
              <w:t>，项目西面为</w:t>
            </w:r>
            <w:r>
              <w:rPr>
                <w:rFonts w:hint="eastAsia"/>
                <w:color w:val="000000" w:themeColor="text1"/>
                <w14:textFill>
                  <w14:solidFill>
                    <w14:schemeClr w14:val="tx1"/>
                  </w14:solidFill>
                </w14:textFill>
              </w:rPr>
              <w:t>河口村居民区</w:t>
            </w:r>
            <w:r>
              <w:rPr>
                <w:color w:val="000000" w:themeColor="text1"/>
                <w14:textFill>
                  <w14:solidFill>
                    <w14:schemeClr w14:val="tx1"/>
                  </w14:solidFill>
                </w14:textFill>
              </w:rPr>
              <w:t>，东面为</w:t>
            </w:r>
            <w:r>
              <w:rPr>
                <w:rFonts w:hint="eastAsia"/>
                <w:color w:val="000000" w:themeColor="text1"/>
                <w14:textFill>
                  <w14:solidFill>
                    <w14:schemeClr w14:val="tx1"/>
                  </w14:solidFill>
                </w14:textFill>
              </w:rPr>
              <w:t>河口村居民区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共包括南楼、北楼、理疗科、口腔科四栋建筑，其中南楼</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理疗科、口腔科位于项目内南面</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北楼位于项目内北面。</w:t>
            </w:r>
            <w:r>
              <w:rPr>
                <w:bCs w:val="0"/>
                <w:color w:val="000000" w:themeColor="text1"/>
                <w14:textFill>
                  <w14:solidFill>
                    <w14:schemeClr w14:val="tx1"/>
                  </w14:solidFill>
                </w14:textFill>
              </w:rPr>
              <w:t>项目四至图见附图2，项目敏感目标分布示意图见</w:t>
            </w:r>
            <w:r>
              <w:rPr>
                <w:rFonts w:hint="eastAsia"/>
                <w:bCs w:val="0"/>
                <w:color w:val="000000" w:themeColor="text1"/>
                <w14:textFill>
                  <w14:solidFill>
                    <w14:schemeClr w14:val="tx1"/>
                  </w14:solidFill>
                </w14:textFill>
              </w:rPr>
              <w:t>附图3</w:t>
            </w:r>
            <w:r>
              <w:rPr>
                <w:bCs w:val="0"/>
                <w:color w:val="000000" w:themeColor="text1"/>
                <w14:textFill>
                  <w14:solidFill>
                    <w14:schemeClr w14:val="tx1"/>
                  </w14:solidFill>
                </w14:textFill>
              </w:rPr>
              <w:t>，项目</w:t>
            </w:r>
            <w:r>
              <w:rPr>
                <w:rFonts w:hint="eastAsia"/>
                <w:bCs w:val="0"/>
                <w:color w:val="000000" w:themeColor="text1"/>
                <w14:textFill>
                  <w14:solidFill>
                    <w14:schemeClr w14:val="tx1"/>
                  </w14:solidFill>
                </w14:textFill>
              </w:rPr>
              <w:t>总</w:t>
            </w:r>
            <w:r>
              <w:rPr>
                <w:bCs w:val="0"/>
                <w:color w:val="000000" w:themeColor="text1"/>
                <w14:textFill>
                  <w14:solidFill>
                    <w14:schemeClr w14:val="tx1"/>
                  </w14:solidFill>
                </w14:textFill>
              </w:rPr>
              <w:t>平面布置图见</w:t>
            </w:r>
            <w:r>
              <w:rPr>
                <w:rFonts w:hint="eastAsia"/>
                <w:bCs w:val="0"/>
                <w:color w:val="000000" w:themeColor="text1"/>
                <w14:textFill>
                  <w14:solidFill>
                    <w14:schemeClr w14:val="tx1"/>
                  </w14:solidFill>
                </w14:textFill>
              </w:rPr>
              <w:t>附图4，项目北楼各层平面布置图见附图5，项目选址现状</w:t>
            </w:r>
            <w:r>
              <w:rPr>
                <w:bCs w:val="0"/>
                <w:color w:val="000000" w:themeColor="text1"/>
                <w14:textFill>
                  <w14:solidFill>
                    <w14:schemeClr w14:val="tx1"/>
                  </w14:solidFill>
                </w14:textFill>
              </w:rPr>
              <w:t>照片见</w:t>
            </w:r>
            <w:r>
              <w:rPr>
                <w:rFonts w:hint="eastAsia"/>
                <w:bCs w:val="0"/>
                <w:color w:val="000000" w:themeColor="text1"/>
                <w14:textFill>
                  <w14:solidFill>
                    <w14:schemeClr w14:val="tx1"/>
                  </w14:solidFill>
                </w14:textFill>
              </w:rPr>
              <w:t>附图6</w:t>
            </w:r>
            <w:r>
              <w:rPr>
                <w:bCs w:val="0"/>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68" w:type="dxa"/>
            <w:gridSpan w:val="12"/>
            <w:vAlign w:val="center"/>
          </w:tcPr>
          <w:p>
            <w:pPr>
              <w:adjustRightInd w:val="0"/>
              <w:snapToGrid w:val="0"/>
              <w:spacing w:line="360" w:lineRule="auto"/>
              <w:jc w:val="left"/>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与本项目有关的原有污染情况及主要环境问题：</w:t>
            </w:r>
          </w:p>
          <w:p>
            <w:pPr>
              <w:adjustRightInd w:val="0"/>
              <w:snapToGrid w:val="0"/>
              <w:spacing w:line="360" w:lineRule="auto"/>
              <w:ind w:firstLine="480" w:firstLineChars="20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1、原有污染情况</w:t>
            </w:r>
          </w:p>
          <w:p>
            <w:pPr>
              <w:adjustRightInd w:val="0"/>
              <w:snapToGrid w:val="0"/>
              <w:spacing w:line="360" w:lineRule="auto"/>
              <w:ind w:firstLine="480" w:firstLineChars="20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项目为新建项目，无原有污染情况。</w:t>
            </w:r>
          </w:p>
          <w:p>
            <w:pPr>
              <w:adjustRightInd w:val="0"/>
              <w:snapToGrid w:val="0"/>
              <w:spacing w:line="360" w:lineRule="auto"/>
              <w:ind w:firstLine="480" w:firstLineChars="20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2、所在区域主要环境问题</w:t>
            </w:r>
          </w:p>
          <w:p>
            <w:pPr>
              <w:adjustRightInd w:val="0"/>
              <w:snapToGrid w:val="0"/>
              <w:spacing w:line="360" w:lineRule="auto"/>
              <w:ind w:firstLine="480" w:firstLineChars="20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本项目位于</w:t>
            </w:r>
            <w:r>
              <w:rPr>
                <w:color w:val="000000" w:themeColor="text1"/>
                <w:sz w:val="24"/>
                <w14:textFill>
                  <w14:solidFill>
                    <w14:schemeClr w14:val="tx1"/>
                  </w14:solidFill>
                </w14:textFill>
              </w:rPr>
              <w:t>汕尾市陆河县河口镇人民路</w:t>
            </w:r>
            <w:r>
              <w:rPr>
                <w:color w:val="000000" w:themeColor="text1"/>
                <w:sz w:val="24"/>
                <w:szCs w:val="24"/>
                <w14:textFill>
                  <w14:solidFill>
                    <w14:schemeClr w14:val="tx1"/>
                  </w14:solidFill>
                </w14:textFill>
              </w:rPr>
              <w:t>。据现场调查，周边主要环境问题是项目附近</w:t>
            </w:r>
            <w:r>
              <w:rPr>
                <w:rFonts w:hint="eastAsia"/>
                <w:color w:val="000000" w:themeColor="text1"/>
                <w:sz w:val="24"/>
                <w:szCs w:val="24"/>
                <w14:textFill>
                  <w14:solidFill>
                    <w14:schemeClr w14:val="tx1"/>
                  </w14:solidFill>
                </w14:textFill>
              </w:rPr>
              <w:t>居民产生的生活</w:t>
            </w:r>
            <w:r>
              <w:rPr>
                <w:color w:val="000000" w:themeColor="text1"/>
                <w:sz w:val="24"/>
                <w:szCs w:val="24"/>
                <w14:textFill>
                  <w14:solidFill>
                    <w14:schemeClr w14:val="tx1"/>
                  </w14:solidFill>
                </w14:textFill>
              </w:rPr>
              <w:t>废水等会对周围环境产生一定的负面影响。</w:t>
            </w:r>
          </w:p>
        </w:tc>
      </w:tr>
    </w:tbl>
    <w:p>
      <w:pPr>
        <w:spacing w:line="360" w:lineRule="auto"/>
        <w:rPr>
          <w:color w:val="000000" w:themeColor="text1"/>
          <w:sz w:val="24"/>
          <w:szCs w:val="24"/>
          <w14:textFill>
            <w14:solidFill>
              <w14:schemeClr w14:val="tx1"/>
            </w14:solidFill>
          </w14:textFill>
        </w:rPr>
        <w:sectPr>
          <w:footerReference r:id="rId3" w:type="default"/>
          <w:pgSz w:w="11850" w:h="16783"/>
          <w:pgMar w:top="1417" w:right="1417" w:bottom="1417" w:left="1417" w:header="851" w:footer="992" w:gutter="0"/>
          <w:pgNumType w:start="1"/>
          <w:cols w:space="720" w:num="1"/>
          <w:docGrid w:type="lines" w:linePitch="312" w:charSpace="0"/>
        </w:sectPr>
      </w:pPr>
    </w:p>
    <w:p>
      <w:pPr>
        <w:pStyle w:val="2"/>
        <w:rPr>
          <w:color w:val="000000" w:themeColor="text1"/>
          <w14:textFill>
            <w14:solidFill>
              <w14:schemeClr w14:val="tx1"/>
            </w14:solidFill>
          </w14:textFill>
        </w:rPr>
      </w:pPr>
      <w:r>
        <w:rPr>
          <w:color w:val="000000" w:themeColor="text1"/>
          <w14:textFill>
            <w14:solidFill>
              <w14:schemeClr w14:val="tx1"/>
            </w14:solidFill>
          </w14:textFill>
        </w:rPr>
        <w:t>建设项目所在地自然环境简况</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32" w:type="dxa"/>
            <w:vAlign w:val="center"/>
          </w:tcPr>
          <w:p>
            <w:pPr>
              <w:adjustRightInd w:val="0"/>
              <w:snapToGrid w:val="0"/>
              <w:spacing w:line="360" w:lineRule="auto"/>
              <w:ind w:firstLine="480"/>
              <w:rPr>
                <w:bCs/>
                <w:color w:val="000000" w:themeColor="text1"/>
                <w:sz w:val="24"/>
                <w:szCs w:val="22"/>
                <w14:textFill>
                  <w14:solidFill>
                    <w14:schemeClr w14:val="tx1"/>
                  </w14:solidFill>
                </w14:textFill>
              </w:rPr>
            </w:pPr>
            <w:r>
              <w:rPr>
                <w:bCs/>
                <w:color w:val="000000" w:themeColor="text1"/>
                <w:sz w:val="24"/>
                <w:szCs w:val="22"/>
                <w14:textFill>
                  <w14:solidFill>
                    <w14:schemeClr w14:val="tx1"/>
                  </w14:solidFill>
                </w14:textFill>
              </w:rPr>
              <w:t>1、地理位置</w:t>
            </w:r>
          </w:p>
          <w:p>
            <w:pPr>
              <w:adjustRightInd w:val="0"/>
              <w:snapToGrid w:val="0"/>
              <w:spacing w:line="360" w:lineRule="auto"/>
              <w:ind w:firstLine="480" w:firstLineChars="200"/>
              <w:jc w:val="left"/>
              <w:rPr>
                <w:bCs/>
                <w:color w:val="000000" w:themeColor="text1"/>
                <w:sz w:val="24"/>
                <w:szCs w:val="22"/>
                <w14:textFill>
                  <w14:solidFill>
                    <w14:schemeClr w14:val="tx1"/>
                  </w14:solidFill>
                </w14:textFill>
              </w:rPr>
            </w:pPr>
            <w:r>
              <w:rPr>
                <w:color w:val="000000" w:themeColor="text1"/>
                <w:sz w:val="24"/>
                <w:szCs w:val="24"/>
                <w14:textFill>
                  <w14:solidFill>
                    <w14:schemeClr w14:val="tx1"/>
                  </w14:solidFill>
                </w14:textFill>
              </w:rPr>
              <w:t>本项目位于汕尾市陆河县河口镇人民路。</w:t>
            </w:r>
            <w:r>
              <w:rPr>
                <w:rFonts w:hint="eastAsia"/>
                <w:bCs/>
                <w:color w:val="000000" w:themeColor="text1"/>
                <w:sz w:val="24"/>
                <w:szCs w:val="22"/>
                <w14:textFill>
                  <w14:solidFill>
                    <w14:schemeClr w14:val="tx1"/>
                  </w14:solidFill>
                </w14:textFill>
              </w:rPr>
              <w:t>陆河县于1988年1月经国务院批准设立，地处广东省汕尾市东部沿海与兴梅山区结合部，汕尾市东北面。位于北纬23゜68’一23゜28’之间，东经115゜24’~115゜49’之间，北回归线横贯县境。东北邻揭西县，西连汕尾海丰、惠东、紫金县，南接陆丰市，北倚五华县，东南与普宁市接壤。距汕尾市中心区80公里、广州260公里、深圳210公里、东莞240公里、惠州140公里、潮汕机场110公里，处于港澳、深圳、东莞、惠州、河源、梅州、潮汕揭等地区1-3小时生活圈内。县域总面积1005平方公里，下辖河田镇、河口镇、螺溪镇、新田镇、上护镇、水唇镇、东坑镇、南万镇等8个镇和国营吉溪林场。</w:t>
            </w:r>
          </w:p>
          <w:p>
            <w:pPr>
              <w:adjustRightInd w:val="0"/>
              <w:snapToGrid w:val="0"/>
              <w:spacing w:line="360" w:lineRule="auto"/>
              <w:ind w:firstLine="480"/>
              <w:rPr>
                <w:bCs/>
                <w:color w:val="000000" w:themeColor="text1"/>
                <w:sz w:val="24"/>
                <w:szCs w:val="22"/>
                <w14:textFill>
                  <w14:solidFill>
                    <w14:schemeClr w14:val="tx1"/>
                  </w14:solidFill>
                </w14:textFill>
              </w:rPr>
            </w:pPr>
            <w:r>
              <w:rPr>
                <w:bCs/>
                <w:color w:val="000000" w:themeColor="text1"/>
                <w:sz w:val="24"/>
                <w:szCs w:val="22"/>
                <w14:textFill>
                  <w14:solidFill>
                    <w14:schemeClr w14:val="tx1"/>
                  </w14:solidFill>
                </w14:textFill>
              </w:rPr>
              <w:t>2、</w:t>
            </w:r>
            <w:r>
              <w:rPr>
                <w:rFonts w:hint="eastAsia"/>
                <w:bCs/>
                <w:color w:val="000000" w:themeColor="text1"/>
                <w:sz w:val="24"/>
                <w:szCs w:val="22"/>
                <w14:textFill>
                  <w14:solidFill>
                    <w14:schemeClr w14:val="tx1"/>
                  </w14:solidFill>
                </w14:textFill>
              </w:rPr>
              <w:t>地质</w:t>
            </w:r>
            <w:r>
              <w:rPr>
                <w:bCs/>
                <w:color w:val="000000" w:themeColor="text1"/>
                <w:sz w:val="24"/>
                <w:szCs w:val="22"/>
                <w14:textFill>
                  <w14:solidFill>
                    <w14:schemeClr w14:val="tx1"/>
                  </w14:solidFill>
                </w14:textFill>
              </w:rPr>
              <w:t>地貌</w:t>
            </w:r>
          </w:p>
          <w:p>
            <w:pPr>
              <w:adjustRightInd w:val="0"/>
              <w:snapToGrid w:val="0"/>
              <w:spacing w:line="360" w:lineRule="auto"/>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汕尾地貌区域为华夏陆台多轮回造山区，地质构造运动和岩浆活动频繁。侏罗纪燕山期造山运动基本奠定了本地区现代地貌的轮廓。在地球史上距今最近的是“喜马拉雅山运动”，使汕尾地区表现为断裂隆起和平共处塌陷，产生了侵蚀剥削和堆积，北部上升，南部下降。以后的新构造运动继续抬高，使花岗岩逐步暴露地表，形成广阔的花岗岩山地，丘陵及台地。</w:t>
            </w:r>
          </w:p>
          <w:p>
            <w:pPr>
              <w:adjustRightInd w:val="0"/>
              <w:snapToGrid w:val="0"/>
              <w:spacing w:line="360" w:lineRule="auto"/>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汕尾地质年代最早是三叠系上统，继而侏罗系第四系。岩石主要有花岗岩、砂页岩及第四系列化冲积砂砾层出不穷等组成。经过大自然和人类活动的作用，构成复杂的土壤类型。土壤类型有：水稻土、南方山地草甸土、黄壤、红壤、赤红壤、菜园土、潮沙泥土、滨海盐渍沼渍土、海滨沙土、石质土等10多种土类，40多个土属，70多个土种。由于历次地壳运动褶皱、断裂和火山岩隆起的影响，造成了山地、丘陵、台地、平原兼有的复杂地形地貌。全区位于莲花山南麓，其山脉走势为东北向西南方向倾斜。莲花山脉由闽粤边界的铜鼓岭向东南经汕尾跨惠阳到香港附近入海。地形为北部高丘山地，山峦重叠，千米以上高山有23座，最高峰为莲花山，海拔1337.3m，位于海丰县西北境内；中部多丘陵、台地；南部沿海多为台地、平原。全市境内山地、丘陵面积比例在，约占总面积的43.7%。</w:t>
            </w:r>
          </w:p>
          <w:p>
            <w:pPr>
              <w:adjustRightInd w:val="0"/>
              <w:snapToGrid w:val="0"/>
              <w:spacing w:line="360" w:lineRule="auto"/>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地震抗震设防烈度6度，设计基本地震加速度值0.05g。</w:t>
            </w:r>
          </w:p>
          <w:p>
            <w:pPr>
              <w:adjustRightInd w:val="0"/>
              <w:snapToGrid w:val="0"/>
              <w:spacing w:line="360" w:lineRule="auto"/>
              <w:ind w:firstLine="482"/>
              <w:rPr>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3</w:t>
            </w:r>
            <w:r>
              <w:rPr>
                <w:bCs/>
                <w:color w:val="000000" w:themeColor="text1"/>
                <w:sz w:val="24"/>
                <w:szCs w:val="22"/>
                <w14:textFill>
                  <w14:solidFill>
                    <w14:schemeClr w14:val="tx1"/>
                  </w14:solidFill>
                </w14:textFill>
              </w:rPr>
              <w:t>、气象气候</w:t>
            </w:r>
          </w:p>
          <w:p>
            <w:pPr>
              <w:adjustRightInd w:val="0"/>
              <w:snapToGrid w:val="0"/>
              <w:spacing w:line="360" w:lineRule="auto"/>
              <w:ind w:firstLine="480" w:firstLineChars="200"/>
              <w:rPr>
                <w:color w:val="000000" w:themeColor="text1"/>
                <w:kern w:val="18"/>
                <w:sz w:val="24"/>
                <w:szCs w:val="22"/>
                <w14:textFill>
                  <w14:solidFill>
                    <w14:schemeClr w14:val="tx1"/>
                  </w14:solidFill>
                </w14:textFill>
              </w:rPr>
            </w:pPr>
            <w:r>
              <w:rPr>
                <w:rFonts w:hint="eastAsia"/>
                <w:color w:val="000000" w:themeColor="text1"/>
                <w:kern w:val="18"/>
                <w:sz w:val="24"/>
                <w:szCs w:val="22"/>
                <w14:textFill>
                  <w14:solidFill>
                    <w14:schemeClr w14:val="tx1"/>
                  </w14:solidFill>
                </w14:textFill>
              </w:rPr>
              <w:t>汕尾市陆河县地处广东省东南部沿海地区，北回归线以南，属南亚热带季风气候区，海洋性气候明显，光、热、水资源丰富。其主要气候特点是：气候温暖，雨量充沛，雨热同季，光照充足；冬不寒冷，夏不酷热，夏长冬短，春早秋迟；秋冬春旱，常有发生，夏涝风灾，危害较重。</w:t>
            </w:r>
          </w:p>
          <w:p>
            <w:pPr>
              <w:adjustRightInd w:val="0"/>
              <w:snapToGrid w:val="0"/>
              <w:spacing w:line="360" w:lineRule="auto"/>
              <w:ind w:firstLine="482"/>
              <w:rPr>
                <w:color w:val="000000" w:themeColor="text1"/>
                <w:kern w:val="18"/>
                <w:sz w:val="24"/>
                <w:szCs w:val="22"/>
                <w14:textFill>
                  <w14:solidFill>
                    <w14:schemeClr w14:val="tx1"/>
                  </w14:solidFill>
                </w14:textFill>
              </w:rPr>
            </w:pPr>
            <w:r>
              <w:rPr>
                <w:rFonts w:hint="eastAsia"/>
                <w:color w:val="000000" w:themeColor="text1"/>
                <w:kern w:val="18"/>
                <w:sz w:val="24"/>
                <w:szCs w:val="22"/>
                <w14:textFill>
                  <w14:solidFill>
                    <w14:schemeClr w14:val="tx1"/>
                  </w14:solidFill>
                </w14:textFill>
              </w:rPr>
              <w:t>汕尾多年年平均降雨量为1900～2500毫米，最多年的年雨量可达3728毫米。汕尾市陆河县气候温暖，多年年平均气温为22℃左右，年平均最高气温26℃左右，年平均最低气温19℃左右，境内雨量充沛，雨热同季是汕尾市气候特点之一，雨季始于3月下旬到4月上旬，终于10月中旬；每年4～9月的汛期，既是一年之中热量最多的季节，又是降雨量最集中的季节，占全年总降雨量85%左右。全市光照充足，多年年平均日照时数为1900～2100小时，日照百分率为44～48%，太阳辐射总量年平均120千卡/平方厘米以上。</w:t>
            </w:r>
          </w:p>
          <w:p>
            <w:pPr>
              <w:adjustRightInd w:val="0"/>
              <w:snapToGrid w:val="0"/>
              <w:spacing w:line="360" w:lineRule="auto"/>
              <w:ind w:firstLine="482"/>
              <w:rPr>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4</w:t>
            </w:r>
            <w:r>
              <w:rPr>
                <w:bCs/>
                <w:color w:val="000000" w:themeColor="text1"/>
                <w:sz w:val="24"/>
                <w:szCs w:val="22"/>
                <w14:textFill>
                  <w14:solidFill>
                    <w14:schemeClr w14:val="tx1"/>
                  </w14:solidFill>
                </w14:textFill>
              </w:rPr>
              <w:t>、水文</w:t>
            </w:r>
          </w:p>
          <w:p>
            <w:pPr>
              <w:adjustRightInd w:val="0"/>
              <w:snapToGrid w:val="0"/>
              <w:spacing w:line="360" w:lineRule="auto"/>
              <w:ind w:firstLine="482"/>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陆河县境内流域主要水系为螺河和榕江。其中在陆河境内主要河流有螺河和水东河，其中在陆河县境内主河长分别为63.36公里和37公里，共计流域面积1005平方公里，螺河属粤东地区独流入海的一条支流，自成水系。水东河历史称为南河，属榕江水系一脉主流，是榕江干流的上游河段，干流长175公里，流域面积4408平方公里，发源于普宁市峨眉嶂山地西部后溪乡南水凹村附近的禾坑。北河是榕江大的支流，发源于丰顺县西部莲花山脉东南坡桐子洋村附近，经汤坑、榕城在炮台附近的双溪咀汇入南河。北长62公里，流域面积1629平方公里。榕江上游是多雨中心，所以水量丰富，单位面积的产水量高于韩江。榕江环绕揭阳市区流经汕头出海，是广东省著名深水河，仅次于珠江，可进出3000～5000吨级货轮，直航香港和广州、上海、湛江等地。榕江流域面积达3512平方公里，占整个潮汕土地面积的34%，流域人口三百余万，耕地144万亩。</w:t>
            </w:r>
          </w:p>
          <w:p>
            <w:pPr>
              <w:adjustRightInd w:val="0"/>
              <w:snapToGrid w:val="0"/>
              <w:spacing w:line="360" w:lineRule="auto"/>
              <w:ind w:firstLine="482"/>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项目废水经处理后排入南北溪。南溪和北溪长均约25KM。南北溪为当地南溪和北溪汇合的一段溪河，南北溪河流长约1.5km，河面宽约30 米，丰水期深约1.2 米，流速约0.3 米/秒。河水水质外观良好。</w:t>
            </w:r>
          </w:p>
          <w:p>
            <w:pPr>
              <w:adjustRightInd w:val="0"/>
              <w:snapToGrid w:val="0"/>
              <w:spacing w:line="360" w:lineRule="auto"/>
              <w:ind w:firstLine="482"/>
              <w:rPr>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5</w:t>
            </w:r>
            <w:r>
              <w:rPr>
                <w:bCs/>
                <w:color w:val="000000" w:themeColor="text1"/>
                <w:sz w:val="24"/>
                <w:szCs w:val="22"/>
                <w14:textFill>
                  <w14:solidFill>
                    <w14:schemeClr w14:val="tx1"/>
                  </w14:solidFill>
                </w14:textFill>
              </w:rPr>
              <w:t>、植被及生物多样性</w:t>
            </w:r>
          </w:p>
          <w:p>
            <w:pPr>
              <w:adjustRightInd w:val="0"/>
              <w:snapToGrid w:val="0"/>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陆河县森林覆盖率高达65.4%，拥有全国最大的红椎林自然保护区，林木蓄积量达120万立方米。境内木本植物有39种115种，常见的乔木有杉、松、桉、红椎林、稠、荷木、木麻黄、台湾相思、大叶相思、樟柳、苦楝、油桐、橡胶等。灌木品种主要有桃金娘、野脚木等。人口栽培树种主要有马尾松、台湾相思、速成桉、茶、橡胶、楝叶五茱萸等，20世纪80午代中期还引进了国外一批松类、相思类及母生，麻楝竺品种，丰富了本地的木本植物资源。同时牧草资源也十分丰富，有覆盖面广，采食率高的品种主要有鸭嘴草、鹧鸪草、芒草、牛鞭草、狗牙根、两耳草和铺地锦竺，引进品种有互花大米草、艾杂l号和象草竺。表饲料有水浮莲、日本水仙、水藻和小竹菜等。此外，陆河各地的山区、丘陵地带还盛产中草药材，已查明的达296种，引进及人工培植的有泽舍、沙参、藿香、淮山、沙姜、沉香、党参、生地等20余种；还有新发现的贯众枸杞、土荆芥、三点金草等药用植物。项目所在区域无珍稀濒危动植物。</w:t>
            </w:r>
          </w:p>
          <w:p>
            <w:pPr>
              <w:adjustRightInd w:val="0"/>
              <w:snapToGrid w:val="0"/>
              <w:spacing w:line="360" w:lineRule="auto"/>
              <w:ind w:firstLine="482" w:firstLineChars="200"/>
              <w:jc w:val="left"/>
              <w:rPr>
                <w:color w:val="000000" w:themeColor="text1"/>
                <w:sz w:val="24"/>
                <w:szCs w:val="24"/>
                <w14:textFill>
                  <w14:solidFill>
                    <w14:schemeClr w14:val="tx1"/>
                  </w14:solidFill>
                </w14:textFill>
              </w:rPr>
            </w:pPr>
            <w:r>
              <w:rPr>
                <w:b/>
                <w:color w:val="000000" w:themeColor="text1"/>
                <w:sz w:val="24"/>
                <w:szCs w:val="22"/>
                <w14:textFill>
                  <w14:solidFill>
                    <w14:schemeClr w14:val="tx1"/>
                  </w14:solidFill>
                </w14:textFill>
              </w:rPr>
              <w:t>项目所在地的评价区域内目前无珍稀动植物和古、大、珍、奇树种。</w:t>
            </w:r>
          </w:p>
        </w:tc>
      </w:tr>
    </w:tbl>
    <w:p>
      <w:pPr>
        <w:pStyle w:val="2"/>
        <w:rPr>
          <w:color w:val="000000" w:themeColor="text1"/>
          <w14:textFill>
            <w14:solidFill>
              <w14:schemeClr w14:val="tx1"/>
            </w14:solidFill>
          </w14:textFill>
        </w:rPr>
      </w:pPr>
      <w:r>
        <w:rPr>
          <w:color w:val="000000" w:themeColor="text1"/>
          <w14:textFill>
            <w14:solidFill>
              <w14:schemeClr w14:val="tx1"/>
            </w14:solidFill>
          </w14:textFill>
        </w:rPr>
        <w:br w:type="page"/>
      </w:r>
      <w:r>
        <w:rPr>
          <w:color w:val="000000" w:themeColor="text1"/>
          <w14:textFill>
            <w14:solidFill>
              <w14:schemeClr w14:val="tx1"/>
            </w14:solidFill>
          </w14:textFill>
        </w:rPr>
        <w:t>环境质量状况</w:t>
      </w:r>
    </w:p>
    <w:tbl>
      <w:tblPr>
        <w:tblStyle w:val="52"/>
        <w:tblW w:w="9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trPr>
        <w:tc>
          <w:tcPr>
            <w:tcW w:w="9340" w:type="dxa"/>
            <w:vAlign w:val="center"/>
          </w:tcPr>
          <w:p>
            <w:pPr>
              <w:adjustRightInd w:val="0"/>
              <w:snapToGrid w:val="0"/>
              <w:spacing w:line="360" w:lineRule="auto"/>
              <w:jc w:val="left"/>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建设项目所在地区环境质量现状及主要环境问题（环境空气、地面水、地下水、声环境、生态环境等）：</w:t>
            </w:r>
          </w:p>
          <w:p>
            <w:pPr>
              <w:adjustRightInd w:val="0"/>
              <w:snapToGrid w:val="0"/>
              <w:spacing w:line="360" w:lineRule="auto"/>
              <w:ind w:firstLine="482"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一、环境功能区划</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项目区域环境功能属性汇总如下表。</w:t>
            </w:r>
          </w:p>
          <w:p>
            <w:pPr>
              <w:pStyle w:val="114"/>
              <w:numPr>
                <w:ilvl w:val="0"/>
                <w:numId w:val="1"/>
              </w:numPr>
              <w:adjustRightInd w:val="0"/>
              <w:snapToGrid w:val="0"/>
              <w:ind w:firstLineChars="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建设项目所在地环境功能属性表</w:t>
            </w:r>
          </w:p>
          <w:tbl>
            <w:tblPr>
              <w:tblStyle w:val="52"/>
              <w:tblW w:w="90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6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功能区类别</w:t>
                  </w:r>
                </w:p>
              </w:tc>
              <w:tc>
                <w:tcPr>
                  <w:tcW w:w="645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功能区分类及执行</w:t>
                  </w:r>
                  <w:r>
                    <w:rPr>
                      <w:rFonts w:hint="eastAsia"/>
                      <w:color w:val="000000" w:themeColor="text1"/>
                      <w:szCs w:val="21"/>
                      <w14:textFill>
                        <w14:solidFill>
                          <w14:schemeClr w14:val="tx1"/>
                        </w14:solidFill>
                      </w14:textFill>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水环境功能区</w:t>
                  </w:r>
                </w:p>
              </w:tc>
              <w:tc>
                <w:tcPr>
                  <w:tcW w:w="645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南北溪，执行《地表水环境质量标准》（GB3838-2002）</w:t>
                  </w:r>
                  <w:r>
                    <w:rPr>
                      <w:rFonts w:hint="eastAsia" w:ascii="宋体" w:hAnsi="宋体" w:cs="宋体"/>
                      <w:color w:val="000000" w:themeColor="text1"/>
                      <w:szCs w:val="21"/>
                      <w14:textFill>
                        <w14:solidFill>
                          <w14:schemeClr w14:val="tx1"/>
                        </w14:solidFill>
                      </w14:textFill>
                    </w:rPr>
                    <w:t>Ⅲ</w:t>
                  </w:r>
                  <w:r>
                    <w:rPr>
                      <w:color w:val="000000" w:themeColor="text1"/>
                      <w:szCs w:val="21"/>
                      <w14:textFill>
                        <w14:solidFill>
                          <w14:schemeClr w14:val="tx1"/>
                        </w14:solidFill>
                      </w14:textFill>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54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大气环境功能区</w:t>
                  </w:r>
                </w:p>
              </w:tc>
              <w:tc>
                <w:tcPr>
                  <w:tcW w:w="645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二类区，执行《环境空气质量标准》(GB3095-2012)的二级标准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环境噪声功能区</w:t>
                  </w:r>
                </w:p>
              </w:tc>
              <w:tc>
                <w:tcPr>
                  <w:tcW w:w="645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类区，</w:t>
                  </w:r>
                  <w:r>
                    <w:rPr>
                      <w:rFonts w:hint="eastAsia"/>
                      <w:color w:val="000000" w:themeColor="text1"/>
                      <w:szCs w:val="21"/>
                      <w14:textFill>
                        <w14:solidFill>
                          <w14:schemeClr w14:val="tx1"/>
                        </w14:solidFill>
                      </w14:textFill>
                    </w:rPr>
                    <w:t>执行</w:t>
                  </w:r>
                  <w:r>
                    <w:rPr>
                      <w:color w:val="000000" w:themeColor="text1"/>
                      <w:szCs w:val="21"/>
                      <w14:textFill>
                        <w14:solidFill>
                          <w14:schemeClr w14:val="tx1"/>
                        </w14:solidFill>
                      </w14:textFill>
                    </w:rPr>
                    <w:t>《声环境质量标准》(GB3096-2008)中2类标准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是否饮用水源保护区</w:t>
                  </w:r>
                </w:p>
              </w:tc>
              <w:tc>
                <w:tcPr>
                  <w:tcW w:w="645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54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是否基本农田保护区</w:t>
                  </w:r>
                </w:p>
              </w:tc>
              <w:tc>
                <w:tcPr>
                  <w:tcW w:w="645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是否风景保护区</w:t>
                  </w:r>
                </w:p>
              </w:tc>
              <w:tc>
                <w:tcPr>
                  <w:tcW w:w="645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54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是否污水处理厂</w:t>
                  </w:r>
                  <w:r>
                    <w:rPr>
                      <w:rFonts w:hint="eastAsia"/>
                      <w:color w:val="000000" w:themeColor="text1"/>
                      <w:szCs w:val="21"/>
                      <w14:textFill>
                        <w14:solidFill>
                          <w14:schemeClr w14:val="tx1"/>
                        </w14:solidFill>
                      </w14:textFill>
                    </w:rPr>
                    <w:t>集水</w:t>
                  </w:r>
                  <w:r>
                    <w:rPr>
                      <w:color w:val="000000" w:themeColor="text1"/>
                      <w:szCs w:val="21"/>
                      <w14:textFill>
                        <w14:solidFill>
                          <w14:schemeClr w14:val="tx1"/>
                        </w14:solidFill>
                      </w14:textFill>
                    </w:rPr>
                    <w:t>范围</w:t>
                  </w:r>
                </w:p>
              </w:tc>
              <w:tc>
                <w:tcPr>
                  <w:tcW w:w="645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属于河口镇污水处理厂集水范围</w:t>
                  </w:r>
                </w:p>
              </w:tc>
            </w:tr>
          </w:tbl>
          <w:p>
            <w:pPr>
              <w:adjustRightInd w:val="0"/>
              <w:snapToGrid w:val="0"/>
              <w:spacing w:line="360" w:lineRule="auto"/>
              <w:ind w:firstLine="482" w:firstLineChars="200"/>
              <w:jc w:val="lef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二、环境质量现状</w:t>
            </w:r>
          </w:p>
          <w:p>
            <w:p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1、地表水质量现状</w:t>
            </w:r>
          </w:p>
          <w:p>
            <w:pPr>
              <w:adjustRightInd w:val="0"/>
              <w:snapToGrid w:val="0"/>
              <w:spacing w:line="360" w:lineRule="auto"/>
              <w:ind w:firstLine="480" w:firstLineChars="200"/>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本项目污水</w:t>
            </w:r>
            <w:r>
              <w:rPr>
                <w:bCs/>
                <w:color w:val="000000" w:themeColor="text1"/>
                <w:sz w:val="24"/>
                <w:szCs w:val="24"/>
                <w14:textFill>
                  <w14:solidFill>
                    <w14:schemeClr w14:val="tx1"/>
                  </w14:solidFill>
                </w14:textFill>
              </w:rPr>
              <w:t>处理达标后经</w:t>
            </w:r>
            <w:r>
              <w:rPr>
                <w:rFonts w:hint="eastAsia"/>
                <w:bCs/>
                <w:color w:val="000000" w:themeColor="text1"/>
                <w:sz w:val="24"/>
                <w:szCs w:val="24"/>
                <w14:textFill>
                  <w14:solidFill>
                    <w14:schemeClr w14:val="tx1"/>
                  </w14:solidFill>
                </w14:textFill>
              </w:rPr>
              <w:t>附近</w:t>
            </w:r>
            <w:r>
              <w:rPr>
                <w:bCs/>
                <w:color w:val="000000" w:themeColor="text1"/>
                <w:sz w:val="24"/>
                <w:szCs w:val="24"/>
                <w14:textFill>
                  <w14:solidFill>
                    <w14:schemeClr w14:val="tx1"/>
                  </w14:solidFill>
                </w14:textFill>
              </w:rPr>
              <w:t>小沟渠排入南北</w:t>
            </w:r>
            <w:r>
              <w:rPr>
                <w:rFonts w:hint="eastAsia"/>
                <w:bCs/>
                <w:color w:val="000000" w:themeColor="text1"/>
                <w:sz w:val="24"/>
                <w:szCs w:val="24"/>
                <w14:textFill>
                  <w14:solidFill>
                    <w14:schemeClr w14:val="tx1"/>
                  </w14:solidFill>
                </w14:textFill>
              </w:rPr>
              <w:t>溪</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根据《广东省地表水环境功能区划》（粤环2011）14号），南北溪为Ⅲ类水体，水质执行《地表水环境质量标准》（GB3838-2002）Ⅲ类标准。为了了解南北溪及螺河陆河段水体环境质量现状，引用中检集团南方电子产品测试（深圳）股份有限公司于2017年2月11日~2月13日对南北溪地表水环境的监测结果进行评价。</w:t>
            </w:r>
          </w:p>
          <w:p>
            <w:pPr>
              <w:pStyle w:val="114"/>
              <w:numPr>
                <w:ilvl w:val="0"/>
                <w:numId w:val="1"/>
              </w:numPr>
              <w:adjustRightInd w:val="0"/>
              <w:snapToGrid w:val="0"/>
              <w:ind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南北溪</w:t>
            </w:r>
            <w:r>
              <w:rPr>
                <w:b/>
                <w:color w:val="000000" w:themeColor="text1"/>
                <w:sz w:val="24"/>
                <w14:textFill>
                  <w14:solidFill>
                    <w14:schemeClr w14:val="tx1"/>
                  </w14:solidFill>
                </w14:textFill>
              </w:rPr>
              <w:t>地表水环境质量监测结果（单位：mg/L，pH</w:t>
            </w:r>
            <w:r>
              <w:rPr>
                <w:rFonts w:hint="eastAsia"/>
                <w:b/>
                <w:color w:val="000000" w:themeColor="text1"/>
                <w:sz w:val="24"/>
                <w14:textFill>
                  <w14:solidFill>
                    <w14:schemeClr w14:val="tx1"/>
                  </w14:solidFill>
                </w14:textFill>
              </w:rPr>
              <w:t>值</w:t>
            </w:r>
            <w:r>
              <w:rPr>
                <w:b/>
                <w:color w:val="000000" w:themeColor="text1"/>
                <w:sz w:val="24"/>
                <w14:textFill>
                  <w14:solidFill>
                    <w14:schemeClr w14:val="tx1"/>
                  </w14:solidFill>
                </w14:textFill>
              </w:rPr>
              <w:t>除外）</w:t>
            </w:r>
          </w:p>
          <w:tbl>
            <w:tblPr>
              <w:tblStyle w:val="52"/>
              <w:tblW w:w="9248"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772"/>
              <w:gridCol w:w="579"/>
              <w:gridCol w:w="694"/>
              <w:gridCol w:w="680"/>
              <w:gridCol w:w="613"/>
              <w:gridCol w:w="747"/>
              <w:gridCol w:w="859"/>
              <w:gridCol w:w="925"/>
              <w:gridCol w:w="926"/>
              <w:gridCol w:w="912"/>
              <w:gridCol w:w="763"/>
              <w:gridCol w:w="77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 w:hRule="atLeast"/>
              </w:trPr>
              <w:tc>
                <w:tcPr>
                  <w:tcW w:w="772" w:type="dxa"/>
                  <w:vMerge w:val="restart"/>
                  <w:shd w:val="clear" w:color="auto" w:fill="auto"/>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断面</w:t>
                  </w:r>
                </w:p>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名称</w:t>
                  </w:r>
                </w:p>
              </w:tc>
              <w:tc>
                <w:tcPr>
                  <w:tcW w:w="1273" w:type="dxa"/>
                  <w:gridSpan w:val="2"/>
                  <w:vMerge w:val="restart"/>
                  <w:shd w:val="clear" w:color="auto" w:fill="auto"/>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监测日期</w:t>
                  </w:r>
                </w:p>
              </w:tc>
              <w:tc>
                <w:tcPr>
                  <w:tcW w:w="7203" w:type="dxa"/>
                  <w:gridSpan w:val="9"/>
                  <w:shd w:val="clear" w:color="auto" w:fill="auto"/>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测定项目及结果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68" w:hRule="atLeast"/>
              </w:trPr>
              <w:tc>
                <w:tcPr>
                  <w:tcW w:w="772" w:type="dxa"/>
                  <w:vMerge w:val="continue"/>
                  <w:shd w:val="clear" w:color="auto" w:fill="auto"/>
                  <w:vAlign w:val="center"/>
                </w:tcPr>
                <w:p>
                  <w:pPr>
                    <w:jc w:val="center"/>
                    <w:rPr>
                      <w:color w:val="000000" w:themeColor="text1"/>
                      <w:kern w:val="0"/>
                      <w:szCs w:val="21"/>
                      <w14:textFill>
                        <w14:solidFill>
                          <w14:schemeClr w14:val="tx1"/>
                        </w14:solidFill>
                      </w14:textFill>
                    </w:rPr>
                  </w:pPr>
                </w:p>
              </w:tc>
              <w:tc>
                <w:tcPr>
                  <w:tcW w:w="1273" w:type="dxa"/>
                  <w:gridSpan w:val="2"/>
                  <w:vMerge w:val="continue"/>
                  <w:shd w:val="clear" w:color="auto" w:fill="auto"/>
                  <w:vAlign w:val="center"/>
                </w:tcPr>
                <w:p>
                  <w:pPr>
                    <w:jc w:val="center"/>
                    <w:rPr>
                      <w:color w:val="000000" w:themeColor="text1"/>
                      <w:kern w:val="0"/>
                      <w:szCs w:val="21"/>
                      <w14:textFill>
                        <w14:solidFill>
                          <w14:schemeClr w14:val="tx1"/>
                        </w14:solidFill>
                      </w14:textFill>
                    </w:rPr>
                  </w:pPr>
                </w:p>
              </w:tc>
              <w:tc>
                <w:tcPr>
                  <w:tcW w:w="680" w:type="dxa"/>
                  <w:shd w:val="clear" w:color="auto" w:fill="auto"/>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水温</w:t>
                  </w:r>
                </w:p>
              </w:tc>
              <w:tc>
                <w:tcPr>
                  <w:tcW w:w="613" w:type="dxa"/>
                  <w:shd w:val="clear" w:color="auto" w:fill="auto"/>
                  <w:vAlign w:val="center"/>
                </w:tcPr>
                <w:p>
                  <w:pPr>
                    <w:jc w:val="center"/>
                    <w:rPr>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pH</w:t>
                  </w:r>
                </w:p>
              </w:tc>
              <w:tc>
                <w:tcPr>
                  <w:tcW w:w="747" w:type="dxa"/>
                  <w:shd w:val="clear" w:color="auto" w:fill="auto"/>
                  <w:vAlign w:val="center"/>
                </w:tcPr>
                <w:p>
                  <w:pPr>
                    <w:jc w:val="center"/>
                    <w:rPr>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COD</w:t>
                  </w:r>
                </w:p>
              </w:tc>
              <w:tc>
                <w:tcPr>
                  <w:tcW w:w="859" w:type="dxa"/>
                  <w:shd w:val="clear" w:color="auto" w:fill="auto"/>
                  <w:vAlign w:val="center"/>
                </w:tcPr>
                <w:p>
                  <w:pPr>
                    <w:jc w:val="center"/>
                    <w:rPr>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BOD</w:t>
                  </w:r>
                </w:p>
              </w:tc>
              <w:tc>
                <w:tcPr>
                  <w:tcW w:w="925" w:type="dxa"/>
                  <w:shd w:val="clear" w:color="auto" w:fill="auto"/>
                  <w:vAlign w:val="center"/>
                </w:tcPr>
                <w:p>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氨氮</w:t>
                  </w:r>
                </w:p>
              </w:tc>
              <w:tc>
                <w:tcPr>
                  <w:tcW w:w="926" w:type="dxa"/>
                  <w:shd w:val="clear" w:color="auto" w:fill="auto"/>
                  <w:vAlign w:val="center"/>
                </w:tcPr>
                <w:p>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DO</w:t>
                  </w:r>
                </w:p>
              </w:tc>
              <w:tc>
                <w:tcPr>
                  <w:tcW w:w="912" w:type="dxa"/>
                  <w:shd w:val="clear" w:color="auto" w:fill="auto"/>
                  <w:vAlign w:val="center"/>
                </w:tcPr>
                <w:p>
                  <w:pPr>
                    <w:widowControl/>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总磷</w:t>
                  </w:r>
                </w:p>
              </w:tc>
              <w:tc>
                <w:tcPr>
                  <w:tcW w:w="763" w:type="dxa"/>
                  <w:vAlign w:val="center"/>
                </w:tcPr>
                <w:p>
                  <w:pPr>
                    <w:widowControl/>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总氮</w:t>
                  </w:r>
                </w:p>
              </w:tc>
              <w:tc>
                <w:tcPr>
                  <w:tcW w:w="778" w:type="dxa"/>
                  <w:vAlign w:val="center"/>
                </w:tcPr>
                <w:p>
                  <w:pPr>
                    <w:widowControl/>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石油类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68" w:hRule="atLeast"/>
              </w:trPr>
              <w:tc>
                <w:tcPr>
                  <w:tcW w:w="2045" w:type="dxa"/>
                  <w:gridSpan w:val="3"/>
                  <w:shd w:val="clear" w:color="auto" w:fill="auto"/>
                  <w:vAlign w:val="center"/>
                </w:tcPr>
                <w:p>
                  <w:pPr>
                    <w:jc w:val="center"/>
                    <w:rPr>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Ⅲ</w:t>
                  </w:r>
                  <w:r>
                    <w:rPr>
                      <w:rFonts w:hint="eastAsia"/>
                      <w:color w:val="000000" w:themeColor="text1"/>
                      <w:kern w:val="0"/>
                      <w:szCs w:val="21"/>
                      <w14:textFill>
                        <w14:solidFill>
                          <w14:schemeClr w14:val="tx1"/>
                        </w14:solidFill>
                      </w14:textFill>
                    </w:rPr>
                    <w:t>类标准</w:t>
                  </w:r>
                </w:p>
              </w:tc>
              <w:tc>
                <w:tcPr>
                  <w:tcW w:w="680" w:type="dxa"/>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613" w:type="dxa"/>
                  <w:shd w:val="clear" w:color="auto" w:fill="auto"/>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6~9</w:t>
                  </w:r>
                </w:p>
              </w:tc>
              <w:tc>
                <w:tcPr>
                  <w:tcW w:w="747" w:type="dxa"/>
                  <w:shd w:val="clear" w:color="auto" w:fill="auto"/>
                  <w:vAlign w:val="center"/>
                </w:tcPr>
                <w:p>
                  <w:pPr>
                    <w:jc w:val="center"/>
                    <w:rPr>
                      <w:b/>
                      <w:bCs/>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w:t>
                  </w:r>
                </w:p>
              </w:tc>
              <w:tc>
                <w:tcPr>
                  <w:tcW w:w="859" w:type="dxa"/>
                  <w:shd w:val="clear" w:color="auto" w:fill="auto"/>
                  <w:vAlign w:val="center"/>
                </w:tcPr>
                <w:p>
                  <w:pPr>
                    <w:jc w:val="center"/>
                    <w:rPr>
                      <w:b/>
                      <w:bCs/>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≤4</w:t>
                  </w:r>
                </w:p>
              </w:tc>
              <w:tc>
                <w:tcPr>
                  <w:tcW w:w="925" w:type="dxa"/>
                  <w:shd w:val="clear" w:color="auto" w:fill="auto"/>
                  <w:vAlign w:val="center"/>
                </w:tcPr>
                <w:p>
                  <w:pPr>
                    <w:jc w:val="center"/>
                    <w:rPr>
                      <w:b/>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≤1.0</w:t>
                  </w:r>
                </w:p>
              </w:tc>
              <w:tc>
                <w:tcPr>
                  <w:tcW w:w="926" w:type="dxa"/>
                  <w:shd w:val="clear" w:color="auto" w:fill="auto"/>
                  <w:vAlign w:val="center"/>
                </w:tcPr>
                <w:p>
                  <w:pPr>
                    <w:jc w:val="center"/>
                    <w:rPr>
                      <w:b/>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≥5</w:t>
                  </w:r>
                </w:p>
              </w:tc>
              <w:tc>
                <w:tcPr>
                  <w:tcW w:w="912" w:type="dxa"/>
                  <w:shd w:val="clear" w:color="auto" w:fill="auto"/>
                  <w:vAlign w:val="center"/>
                </w:tcPr>
                <w:p>
                  <w:pPr>
                    <w:widowControl/>
                    <w:jc w:val="center"/>
                    <w:rPr>
                      <w:b/>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≤0.2</w:t>
                  </w:r>
                </w:p>
              </w:tc>
              <w:tc>
                <w:tcPr>
                  <w:tcW w:w="763" w:type="dxa"/>
                  <w:vAlign w:val="center"/>
                </w:tcPr>
                <w:p>
                  <w:pPr>
                    <w:widowControl/>
                    <w:jc w:val="center"/>
                    <w:rPr>
                      <w:b/>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778" w:type="dxa"/>
                  <w:vAlign w:val="center"/>
                </w:tcPr>
                <w:p>
                  <w:pPr>
                    <w:widowControl/>
                    <w:jc w:val="center"/>
                    <w:rPr>
                      <w:b/>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01" w:hRule="atLeast"/>
              </w:trPr>
              <w:tc>
                <w:tcPr>
                  <w:tcW w:w="772" w:type="dxa"/>
                  <w:vMerge w:val="restart"/>
                  <w:shd w:val="clear" w:color="auto" w:fill="auto"/>
                  <w:vAlign w:val="center"/>
                </w:tcPr>
                <w:p>
                  <w:pPr>
                    <w:jc w:val="center"/>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W1河口污水处理站排污口上游500m</w:t>
                  </w:r>
                </w:p>
              </w:tc>
              <w:tc>
                <w:tcPr>
                  <w:tcW w:w="579" w:type="dxa"/>
                  <w:vMerge w:val="restart"/>
                  <w:tcBorders>
                    <w:right w:val="single" w:color="auto" w:sz="4" w:space="0"/>
                  </w:tcBorders>
                  <w:shd w:val="clear" w:color="auto" w:fill="auto"/>
                  <w:vAlign w:val="center"/>
                </w:tcPr>
                <w:p>
                  <w:pPr>
                    <w:widowControl/>
                    <w:jc w:val="center"/>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监测值</w:t>
                  </w:r>
                </w:p>
              </w:tc>
              <w:tc>
                <w:tcPr>
                  <w:tcW w:w="694" w:type="dxa"/>
                  <w:tcBorders>
                    <w:left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2/11</w:t>
                  </w:r>
                </w:p>
              </w:tc>
              <w:tc>
                <w:tcPr>
                  <w:tcW w:w="680" w:type="dxa"/>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18.1</w:t>
                  </w:r>
                </w:p>
              </w:tc>
              <w:tc>
                <w:tcPr>
                  <w:tcW w:w="613" w:type="dxa"/>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5.98</w:t>
                  </w:r>
                </w:p>
              </w:tc>
              <w:tc>
                <w:tcPr>
                  <w:tcW w:w="747"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859"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w:t>
                  </w:r>
                </w:p>
              </w:tc>
              <w:tc>
                <w:tcPr>
                  <w:tcW w:w="925"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0.041</w:t>
                  </w:r>
                </w:p>
              </w:tc>
              <w:tc>
                <w:tcPr>
                  <w:tcW w:w="926"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9.68</w:t>
                  </w:r>
                </w:p>
              </w:tc>
              <w:tc>
                <w:tcPr>
                  <w:tcW w:w="912"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0.03</w:t>
                  </w:r>
                </w:p>
              </w:tc>
              <w:tc>
                <w:tcPr>
                  <w:tcW w:w="76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0.36</w:t>
                  </w:r>
                </w:p>
              </w:tc>
              <w:tc>
                <w:tcPr>
                  <w:tcW w:w="778" w:type="dxa"/>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01" w:hRule="atLeast"/>
              </w:trPr>
              <w:tc>
                <w:tcPr>
                  <w:tcW w:w="772" w:type="dxa"/>
                  <w:vMerge w:val="continue"/>
                  <w:shd w:val="clear" w:color="auto" w:fill="auto"/>
                  <w:vAlign w:val="center"/>
                </w:tcPr>
                <w:p>
                  <w:pPr>
                    <w:jc w:val="center"/>
                    <w:rPr>
                      <w:color w:val="000000" w:themeColor="text1"/>
                      <w:kern w:val="0"/>
                      <w:sz w:val="20"/>
                      <w:szCs w:val="21"/>
                      <w14:textFill>
                        <w14:solidFill>
                          <w14:schemeClr w14:val="tx1"/>
                        </w14:solidFill>
                      </w14:textFill>
                    </w:rPr>
                  </w:pPr>
                </w:p>
              </w:tc>
              <w:tc>
                <w:tcPr>
                  <w:tcW w:w="579" w:type="dxa"/>
                  <w:vMerge w:val="continue"/>
                  <w:tcBorders>
                    <w:right w:val="single" w:color="auto" w:sz="4" w:space="0"/>
                  </w:tcBorders>
                  <w:shd w:val="clear" w:color="auto" w:fill="auto"/>
                  <w:vAlign w:val="center"/>
                </w:tcPr>
                <w:p>
                  <w:pPr>
                    <w:widowControl/>
                    <w:jc w:val="center"/>
                    <w:rPr>
                      <w:color w:val="000000" w:themeColor="text1"/>
                      <w:kern w:val="0"/>
                      <w:sz w:val="20"/>
                      <w:szCs w:val="21"/>
                      <w14:textFill>
                        <w14:solidFill>
                          <w14:schemeClr w14:val="tx1"/>
                        </w14:solidFill>
                      </w14:textFill>
                    </w:rPr>
                  </w:pPr>
                </w:p>
              </w:tc>
              <w:tc>
                <w:tcPr>
                  <w:tcW w:w="694" w:type="dxa"/>
                  <w:tcBorders>
                    <w:left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2/12</w:t>
                  </w:r>
                </w:p>
              </w:tc>
              <w:tc>
                <w:tcPr>
                  <w:tcW w:w="680" w:type="dxa"/>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18.5</w:t>
                  </w:r>
                </w:p>
              </w:tc>
              <w:tc>
                <w:tcPr>
                  <w:tcW w:w="613" w:type="dxa"/>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5.98</w:t>
                  </w:r>
                </w:p>
              </w:tc>
              <w:tc>
                <w:tcPr>
                  <w:tcW w:w="747"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p>
              </w:tc>
              <w:tc>
                <w:tcPr>
                  <w:tcW w:w="859"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925"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0.066</w:t>
                  </w:r>
                </w:p>
              </w:tc>
              <w:tc>
                <w:tcPr>
                  <w:tcW w:w="926"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9.57</w:t>
                  </w:r>
                </w:p>
              </w:tc>
              <w:tc>
                <w:tcPr>
                  <w:tcW w:w="912"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0.04</w:t>
                  </w:r>
                </w:p>
              </w:tc>
              <w:tc>
                <w:tcPr>
                  <w:tcW w:w="76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0.38</w:t>
                  </w:r>
                </w:p>
              </w:tc>
              <w:tc>
                <w:tcPr>
                  <w:tcW w:w="778" w:type="dxa"/>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01" w:hRule="atLeast"/>
              </w:trPr>
              <w:tc>
                <w:tcPr>
                  <w:tcW w:w="772" w:type="dxa"/>
                  <w:vMerge w:val="continue"/>
                  <w:shd w:val="clear" w:color="auto" w:fill="auto"/>
                  <w:vAlign w:val="center"/>
                </w:tcPr>
                <w:p>
                  <w:pPr>
                    <w:jc w:val="center"/>
                    <w:rPr>
                      <w:color w:val="000000" w:themeColor="text1"/>
                      <w:kern w:val="0"/>
                      <w:sz w:val="20"/>
                      <w:szCs w:val="21"/>
                      <w14:textFill>
                        <w14:solidFill>
                          <w14:schemeClr w14:val="tx1"/>
                        </w14:solidFill>
                      </w14:textFill>
                    </w:rPr>
                  </w:pPr>
                </w:p>
              </w:tc>
              <w:tc>
                <w:tcPr>
                  <w:tcW w:w="579" w:type="dxa"/>
                  <w:vMerge w:val="continue"/>
                  <w:tcBorders>
                    <w:right w:val="single" w:color="auto" w:sz="4" w:space="0"/>
                  </w:tcBorders>
                  <w:shd w:val="clear" w:color="auto" w:fill="auto"/>
                  <w:vAlign w:val="center"/>
                </w:tcPr>
                <w:p>
                  <w:pPr>
                    <w:widowControl/>
                    <w:jc w:val="center"/>
                    <w:rPr>
                      <w:color w:val="000000" w:themeColor="text1"/>
                      <w:kern w:val="0"/>
                      <w:sz w:val="20"/>
                      <w:szCs w:val="21"/>
                      <w14:textFill>
                        <w14:solidFill>
                          <w14:schemeClr w14:val="tx1"/>
                        </w14:solidFill>
                      </w14:textFill>
                    </w:rPr>
                  </w:pPr>
                </w:p>
              </w:tc>
              <w:tc>
                <w:tcPr>
                  <w:tcW w:w="694" w:type="dxa"/>
                  <w:tcBorders>
                    <w:left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2/13</w:t>
                  </w:r>
                </w:p>
              </w:tc>
              <w:tc>
                <w:tcPr>
                  <w:tcW w:w="680" w:type="dxa"/>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18.4</w:t>
                  </w:r>
                </w:p>
              </w:tc>
              <w:tc>
                <w:tcPr>
                  <w:tcW w:w="613" w:type="dxa"/>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6.11</w:t>
                  </w:r>
                </w:p>
              </w:tc>
              <w:tc>
                <w:tcPr>
                  <w:tcW w:w="747"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859"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w:t>
                  </w:r>
                </w:p>
              </w:tc>
              <w:tc>
                <w:tcPr>
                  <w:tcW w:w="925"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0.057</w:t>
                  </w:r>
                </w:p>
              </w:tc>
              <w:tc>
                <w:tcPr>
                  <w:tcW w:w="926"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9.55</w:t>
                  </w:r>
                </w:p>
              </w:tc>
              <w:tc>
                <w:tcPr>
                  <w:tcW w:w="912"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0.04</w:t>
                  </w:r>
                </w:p>
              </w:tc>
              <w:tc>
                <w:tcPr>
                  <w:tcW w:w="76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0.36</w:t>
                  </w:r>
                </w:p>
              </w:tc>
              <w:tc>
                <w:tcPr>
                  <w:tcW w:w="778" w:type="dxa"/>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16" w:hRule="atLeast"/>
              </w:trPr>
              <w:tc>
                <w:tcPr>
                  <w:tcW w:w="772" w:type="dxa"/>
                  <w:vMerge w:val="continue"/>
                  <w:shd w:val="clear" w:color="auto" w:fill="auto"/>
                  <w:vAlign w:val="center"/>
                </w:tcPr>
                <w:p>
                  <w:pPr>
                    <w:jc w:val="center"/>
                    <w:rPr>
                      <w:color w:val="000000" w:themeColor="text1"/>
                      <w:kern w:val="0"/>
                      <w:szCs w:val="21"/>
                      <w14:textFill>
                        <w14:solidFill>
                          <w14:schemeClr w14:val="tx1"/>
                        </w14:solidFill>
                      </w14:textFill>
                    </w:rPr>
                  </w:pPr>
                </w:p>
              </w:tc>
              <w:tc>
                <w:tcPr>
                  <w:tcW w:w="579" w:type="dxa"/>
                  <w:vMerge w:val="restart"/>
                  <w:tcBorders>
                    <w:right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标准指数</w:t>
                  </w:r>
                </w:p>
              </w:tc>
              <w:tc>
                <w:tcPr>
                  <w:tcW w:w="694" w:type="dxa"/>
                  <w:tcBorders>
                    <w:left w:val="single" w:color="auto" w:sz="4" w:space="0"/>
                    <w:bottom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2/11</w:t>
                  </w:r>
                </w:p>
              </w:tc>
              <w:tc>
                <w:tcPr>
                  <w:tcW w:w="680" w:type="dxa"/>
                  <w:tcBorders>
                    <w:bottom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613" w:type="dxa"/>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0.92</w:t>
                  </w:r>
                </w:p>
              </w:tc>
              <w:tc>
                <w:tcPr>
                  <w:tcW w:w="747"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0.6</w:t>
                  </w:r>
                </w:p>
              </w:tc>
              <w:tc>
                <w:tcPr>
                  <w:tcW w:w="859"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0.4</w:t>
                  </w:r>
                </w:p>
              </w:tc>
              <w:tc>
                <w:tcPr>
                  <w:tcW w:w="925"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0.041</w:t>
                  </w:r>
                </w:p>
              </w:tc>
              <w:tc>
                <w:tcPr>
                  <w:tcW w:w="926"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0.031</w:t>
                  </w:r>
                </w:p>
              </w:tc>
              <w:tc>
                <w:tcPr>
                  <w:tcW w:w="912"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0.15</w:t>
                  </w:r>
                </w:p>
              </w:tc>
              <w:tc>
                <w:tcPr>
                  <w:tcW w:w="76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0.36</w:t>
                  </w:r>
                </w:p>
              </w:tc>
              <w:tc>
                <w:tcPr>
                  <w:tcW w:w="778" w:type="dxa"/>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16" w:hRule="atLeast"/>
              </w:trPr>
              <w:tc>
                <w:tcPr>
                  <w:tcW w:w="772" w:type="dxa"/>
                  <w:vMerge w:val="continue"/>
                  <w:shd w:val="clear" w:color="auto" w:fill="auto"/>
                  <w:vAlign w:val="center"/>
                </w:tcPr>
                <w:p>
                  <w:pPr>
                    <w:jc w:val="center"/>
                    <w:rPr>
                      <w:color w:val="000000" w:themeColor="text1"/>
                      <w:kern w:val="0"/>
                      <w:szCs w:val="21"/>
                      <w14:textFill>
                        <w14:solidFill>
                          <w14:schemeClr w14:val="tx1"/>
                        </w14:solidFill>
                      </w14:textFill>
                    </w:rPr>
                  </w:pPr>
                </w:p>
              </w:tc>
              <w:tc>
                <w:tcPr>
                  <w:tcW w:w="579" w:type="dxa"/>
                  <w:vMerge w:val="continue"/>
                  <w:tcBorders>
                    <w:right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p>
              </w:tc>
              <w:tc>
                <w:tcPr>
                  <w:tcW w:w="694" w:type="dxa"/>
                  <w:tcBorders>
                    <w:top w:val="single" w:color="auto" w:sz="4" w:space="0"/>
                    <w:left w:val="single" w:color="auto" w:sz="4" w:space="0"/>
                    <w:bottom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2/12</w:t>
                  </w:r>
                </w:p>
              </w:tc>
              <w:tc>
                <w:tcPr>
                  <w:tcW w:w="680" w:type="dxa"/>
                  <w:tcBorders>
                    <w:top w:val="single" w:color="auto" w:sz="4" w:space="0"/>
                    <w:bottom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613" w:type="dxa"/>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0.92</w:t>
                  </w:r>
                </w:p>
              </w:tc>
              <w:tc>
                <w:tcPr>
                  <w:tcW w:w="747"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0.65</w:t>
                  </w:r>
                </w:p>
              </w:tc>
              <w:tc>
                <w:tcPr>
                  <w:tcW w:w="859"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0.35</w:t>
                  </w:r>
                </w:p>
              </w:tc>
              <w:tc>
                <w:tcPr>
                  <w:tcW w:w="925"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0.066</w:t>
                  </w:r>
                </w:p>
              </w:tc>
              <w:tc>
                <w:tcPr>
                  <w:tcW w:w="926"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0.042</w:t>
                  </w:r>
                </w:p>
              </w:tc>
              <w:tc>
                <w:tcPr>
                  <w:tcW w:w="912"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w:t>
                  </w:r>
                </w:p>
              </w:tc>
              <w:tc>
                <w:tcPr>
                  <w:tcW w:w="76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0.38</w:t>
                  </w:r>
                </w:p>
              </w:tc>
              <w:tc>
                <w:tcPr>
                  <w:tcW w:w="778" w:type="dxa"/>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16" w:hRule="atLeast"/>
              </w:trPr>
              <w:tc>
                <w:tcPr>
                  <w:tcW w:w="772" w:type="dxa"/>
                  <w:vMerge w:val="continue"/>
                  <w:shd w:val="clear" w:color="auto" w:fill="auto"/>
                  <w:vAlign w:val="center"/>
                </w:tcPr>
                <w:p>
                  <w:pPr>
                    <w:jc w:val="center"/>
                    <w:rPr>
                      <w:color w:val="000000" w:themeColor="text1"/>
                      <w:kern w:val="0"/>
                      <w:szCs w:val="21"/>
                      <w14:textFill>
                        <w14:solidFill>
                          <w14:schemeClr w14:val="tx1"/>
                        </w14:solidFill>
                      </w14:textFill>
                    </w:rPr>
                  </w:pPr>
                </w:p>
              </w:tc>
              <w:tc>
                <w:tcPr>
                  <w:tcW w:w="579" w:type="dxa"/>
                  <w:vMerge w:val="continue"/>
                  <w:tcBorders>
                    <w:right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p>
              </w:tc>
              <w:tc>
                <w:tcPr>
                  <w:tcW w:w="694" w:type="dxa"/>
                  <w:tcBorders>
                    <w:top w:val="single" w:color="auto" w:sz="4" w:space="0"/>
                    <w:left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2/13</w:t>
                  </w:r>
                </w:p>
              </w:tc>
              <w:tc>
                <w:tcPr>
                  <w:tcW w:w="680" w:type="dxa"/>
                  <w:tcBorders>
                    <w:top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613" w:type="dxa"/>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0.89</w:t>
                  </w:r>
                </w:p>
              </w:tc>
              <w:tc>
                <w:tcPr>
                  <w:tcW w:w="747"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0.55</w:t>
                  </w:r>
                </w:p>
              </w:tc>
              <w:tc>
                <w:tcPr>
                  <w:tcW w:w="859"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0.425</w:t>
                  </w:r>
                </w:p>
              </w:tc>
              <w:tc>
                <w:tcPr>
                  <w:tcW w:w="925"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0.057</w:t>
                  </w:r>
                </w:p>
              </w:tc>
              <w:tc>
                <w:tcPr>
                  <w:tcW w:w="926"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0.038</w:t>
                  </w:r>
                </w:p>
              </w:tc>
              <w:tc>
                <w:tcPr>
                  <w:tcW w:w="912"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w:t>
                  </w:r>
                </w:p>
              </w:tc>
              <w:tc>
                <w:tcPr>
                  <w:tcW w:w="76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0.36</w:t>
                  </w:r>
                </w:p>
              </w:tc>
              <w:tc>
                <w:tcPr>
                  <w:tcW w:w="778" w:type="dxa"/>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01" w:hRule="atLeast"/>
              </w:trPr>
              <w:tc>
                <w:tcPr>
                  <w:tcW w:w="772" w:type="dxa"/>
                  <w:vMerge w:val="restart"/>
                  <w:shd w:val="clear" w:color="auto" w:fill="auto"/>
                  <w:vAlign w:val="center"/>
                </w:tcPr>
                <w:p>
                  <w:pPr>
                    <w:jc w:val="center"/>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W2河口污水处理站排污口下游500m</w:t>
                  </w:r>
                </w:p>
              </w:tc>
              <w:tc>
                <w:tcPr>
                  <w:tcW w:w="579" w:type="dxa"/>
                  <w:vMerge w:val="restart"/>
                  <w:tcBorders>
                    <w:right w:val="single" w:color="auto" w:sz="4" w:space="0"/>
                  </w:tcBorders>
                  <w:shd w:val="clear" w:color="auto" w:fill="auto"/>
                  <w:vAlign w:val="center"/>
                </w:tcPr>
                <w:p>
                  <w:pPr>
                    <w:widowControl/>
                    <w:jc w:val="center"/>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监测值</w:t>
                  </w:r>
                </w:p>
              </w:tc>
              <w:tc>
                <w:tcPr>
                  <w:tcW w:w="694" w:type="dxa"/>
                  <w:tcBorders>
                    <w:left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2/11</w:t>
                  </w:r>
                </w:p>
              </w:tc>
              <w:tc>
                <w:tcPr>
                  <w:tcW w:w="680" w:type="dxa"/>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17.6</w:t>
                  </w:r>
                </w:p>
              </w:tc>
              <w:tc>
                <w:tcPr>
                  <w:tcW w:w="613" w:type="dxa"/>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6.32</w:t>
                  </w:r>
                </w:p>
              </w:tc>
              <w:tc>
                <w:tcPr>
                  <w:tcW w:w="747"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p>
              </w:tc>
              <w:tc>
                <w:tcPr>
                  <w:tcW w:w="859"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w:t>
                  </w:r>
                </w:p>
              </w:tc>
              <w:tc>
                <w:tcPr>
                  <w:tcW w:w="925"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0.079</w:t>
                  </w:r>
                </w:p>
              </w:tc>
              <w:tc>
                <w:tcPr>
                  <w:tcW w:w="926"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12.28</w:t>
                  </w:r>
                </w:p>
              </w:tc>
              <w:tc>
                <w:tcPr>
                  <w:tcW w:w="912"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0.07</w:t>
                  </w:r>
                </w:p>
              </w:tc>
              <w:tc>
                <w:tcPr>
                  <w:tcW w:w="76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0.41</w:t>
                  </w:r>
                </w:p>
              </w:tc>
              <w:tc>
                <w:tcPr>
                  <w:tcW w:w="778" w:type="dxa"/>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01" w:hRule="atLeast"/>
              </w:trPr>
              <w:tc>
                <w:tcPr>
                  <w:tcW w:w="772" w:type="dxa"/>
                  <w:vMerge w:val="continue"/>
                  <w:shd w:val="clear" w:color="auto" w:fill="auto"/>
                  <w:vAlign w:val="center"/>
                </w:tcPr>
                <w:p>
                  <w:pPr>
                    <w:jc w:val="center"/>
                    <w:rPr>
                      <w:color w:val="000000" w:themeColor="text1"/>
                      <w:kern w:val="0"/>
                      <w:sz w:val="20"/>
                      <w:szCs w:val="21"/>
                      <w14:textFill>
                        <w14:solidFill>
                          <w14:schemeClr w14:val="tx1"/>
                        </w14:solidFill>
                      </w14:textFill>
                    </w:rPr>
                  </w:pPr>
                </w:p>
              </w:tc>
              <w:tc>
                <w:tcPr>
                  <w:tcW w:w="579" w:type="dxa"/>
                  <w:vMerge w:val="continue"/>
                  <w:tcBorders>
                    <w:right w:val="single" w:color="auto" w:sz="4" w:space="0"/>
                  </w:tcBorders>
                  <w:shd w:val="clear" w:color="auto" w:fill="auto"/>
                  <w:vAlign w:val="center"/>
                </w:tcPr>
                <w:p>
                  <w:pPr>
                    <w:widowControl/>
                    <w:jc w:val="center"/>
                    <w:rPr>
                      <w:color w:val="000000" w:themeColor="text1"/>
                      <w:kern w:val="0"/>
                      <w:sz w:val="20"/>
                      <w:szCs w:val="21"/>
                      <w14:textFill>
                        <w14:solidFill>
                          <w14:schemeClr w14:val="tx1"/>
                        </w14:solidFill>
                      </w14:textFill>
                    </w:rPr>
                  </w:pPr>
                </w:p>
              </w:tc>
              <w:tc>
                <w:tcPr>
                  <w:tcW w:w="694" w:type="dxa"/>
                  <w:tcBorders>
                    <w:left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2/12</w:t>
                  </w:r>
                </w:p>
              </w:tc>
              <w:tc>
                <w:tcPr>
                  <w:tcW w:w="680" w:type="dxa"/>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17</w:t>
                  </w:r>
                </w:p>
              </w:tc>
              <w:tc>
                <w:tcPr>
                  <w:tcW w:w="613" w:type="dxa"/>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6.35</w:t>
                  </w:r>
                </w:p>
              </w:tc>
              <w:tc>
                <w:tcPr>
                  <w:tcW w:w="747"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859"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w:t>
                  </w:r>
                </w:p>
              </w:tc>
              <w:tc>
                <w:tcPr>
                  <w:tcW w:w="925"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0.118</w:t>
                  </w:r>
                </w:p>
              </w:tc>
              <w:tc>
                <w:tcPr>
                  <w:tcW w:w="926"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12.05</w:t>
                  </w:r>
                </w:p>
              </w:tc>
              <w:tc>
                <w:tcPr>
                  <w:tcW w:w="912"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c>
                <w:tcPr>
                  <w:tcW w:w="76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0.38</w:t>
                  </w:r>
                </w:p>
              </w:tc>
              <w:tc>
                <w:tcPr>
                  <w:tcW w:w="778" w:type="dxa"/>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01" w:hRule="atLeast"/>
              </w:trPr>
              <w:tc>
                <w:tcPr>
                  <w:tcW w:w="772" w:type="dxa"/>
                  <w:vMerge w:val="continue"/>
                  <w:shd w:val="clear" w:color="auto" w:fill="auto"/>
                  <w:vAlign w:val="center"/>
                </w:tcPr>
                <w:p>
                  <w:pPr>
                    <w:jc w:val="center"/>
                    <w:rPr>
                      <w:color w:val="000000" w:themeColor="text1"/>
                      <w:kern w:val="0"/>
                      <w:sz w:val="20"/>
                      <w:szCs w:val="21"/>
                      <w14:textFill>
                        <w14:solidFill>
                          <w14:schemeClr w14:val="tx1"/>
                        </w14:solidFill>
                      </w14:textFill>
                    </w:rPr>
                  </w:pPr>
                </w:p>
              </w:tc>
              <w:tc>
                <w:tcPr>
                  <w:tcW w:w="579" w:type="dxa"/>
                  <w:vMerge w:val="continue"/>
                  <w:tcBorders>
                    <w:right w:val="single" w:color="auto" w:sz="4" w:space="0"/>
                  </w:tcBorders>
                  <w:shd w:val="clear" w:color="auto" w:fill="auto"/>
                  <w:vAlign w:val="center"/>
                </w:tcPr>
                <w:p>
                  <w:pPr>
                    <w:widowControl/>
                    <w:jc w:val="center"/>
                    <w:rPr>
                      <w:color w:val="000000" w:themeColor="text1"/>
                      <w:kern w:val="0"/>
                      <w:sz w:val="20"/>
                      <w:szCs w:val="21"/>
                      <w14:textFill>
                        <w14:solidFill>
                          <w14:schemeClr w14:val="tx1"/>
                        </w14:solidFill>
                      </w14:textFill>
                    </w:rPr>
                  </w:pPr>
                </w:p>
              </w:tc>
              <w:tc>
                <w:tcPr>
                  <w:tcW w:w="694" w:type="dxa"/>
                  <w:tcBorders>
                    <w:left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2/13</w:t>
                  </w:r>
                </w:p>
              </w:tc>
              <w:tc>
                <w:tcPr>
                  <w:tcW w:w="680" w:type="dxa"/>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17.8</w:t>
                  </w:r>
                </w:p>
              </w:tc>
              <w:tc>
                <w:tcPr>
                  <w:tcW w:w="613" w:type="dxa"/>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6.43</w:t>
                  </w:r>
                </w:p>
              </w:tc>
              <w:tc>
                <w:tcPr>
                  <w:tcW w:w="747"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p>
              </w:tc>
              <w:tc>
                <w:tcPr>
                  <w:tcW w:w="859"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w:t>
                  </w:r>
                </w:p>
              </w:tc>
              <w:tc>
                <w:tcPr>
                  <w:tcW w:w="925"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0.122</w:t>
                  </w:r>
                </w:p>
              </w:tc>
              <w:tc>
                <w:tcPr>
                  <w:tcW w:w="926"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12.15</w:t>
                  </w:r>
                </w:p>
              </w:tc>
              <w:tc>
                <w:tcPr>
                  <w:tcW w:w="912"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0.08</w:t>
                  </w:r>
                </w:p>
              </w:tc>
              <w:tc>
                <w:tcPr>
                  <w:tcW w:w="76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0.35</w:t>
                  </w:r>
                </w:p>
              </w:tc>
              <w:tc>
                <w:tcPr>
                  <w:tcW w:w="778" w:type="dxa"/>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16" w:hRule="atLeast"/>
              </w:trPr>
              <w:tc>
                <w:tcPr>
                  <w:tcW w:w="772" w:type="dxa"/>
                  <w:vMerge w:val="continue"/>
                  <w:shd w:val="clear" w:color="auto" w:fill="auto"/>
                  <w:vAlign w:val="center"/>
                </w:tcPr>
                <w:p>
                  <w:pPr>
                    <w:jc w:val="center"/>
                    <w:rPr>
                      <w:color w:val="000000" w:themeColor="text1"/>
                      <w:kern w:val="0"/>
                      <w:szCs w:val="21"/>
                      <w14:textFill>
                        <w14:solidFill>
                          <w14:schemeClr w14:val="tx1"/>
                        </w14:solidFill>
                      </w14:textFill>
                    </w:rPr>
                  </w:pPr>
                </w:p>
              </w:tc>
              <w:tc>
                <w:tcPr>
                  <w:tcW w:w="579" w:type="dxa"/>
                  <w:vMerge w:val="restart"/>
                  <w:tcBorders>
                    <w:right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标准指数</w:t>
                  </w:r>
                </w:p>
              </w:tc>
              <w:tc>
                <w:tcPr>
                  <w:tcW w:w="694" w:type="dxa"/>
                  <w:tcBorders>
                    <w:left w:val="single" w:color="auto" w:sz="4" w:space="0"/>
                    <w:bottom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2/11</w:t>
                  </w:r>
                </w:p>
              </w:tc>
              <w:tc>
                <w:tcPr>
                  <w:tcW w:w="680" w:type="dxa"/>
                  <w:tcBorders>
                    <w:bottom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613" w:type="dxa"/>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0.68</w:t>
                  </w:r>
                </w:p>
              </w:tc>
              <w:tc>
                <w:tcPr>
                  <w:tcW w:w="747"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0.65</w:t>
                  </w:r>
                </w:p>
              </w:tc>
              <w:tc>
                <w:tcPr>
                  <w:tcW w:w="859"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0.65</w:t>
                  </w:r>
                </w:p>
              </w:tc>
              <w:tc>
                <w:tcPr>
                  <w:tcW w:w="925"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0.079</w:t>
                  </w:r>
                </w:p>
              </w:tc>
              <w:tc>
                <w:tcPr>
                  <w:tcW w:w="926"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0.613</w:t>
                  </w:r>
                </w:p>
              </w:tc>
              <w:tc>
                <w:tcPr>
                  <w:tcW w:w="912"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0.35</w:t>
                  </w:r>
                </w:p>
              </w:tc>
              <w:tc>
                <w:tcPr>
                  <w:tcW w:w="76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0.41</w:t>
                  </w:r>
                </w:p>
              </w:tc>
              <w:tc>
                <w:tcPr>
                  <w:tcW w:w="778" w:type="dxa"/>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16" w:hRule="atLeast"/>
              </w:trPr>
              <w:tc>
                <w:tcPr>
                  <w:tcW w:w="772" w:type="dxa"/>
                  <w:vMerge w:val="continue"/>
                  <w:shd w:val="clear" w:color="auto" w:fill="auto"/>
                  <w:vAlign w:val="center"/>
                </w:tcPr>
                <w:p>
                  <w:pPr>
                    <w:jc w:val="center"/>
                    <w:rPr>
                      <w:color w:val="000000" w:themeColor="text1"/>
                      <w:kern w:val="0"/>
                      <w:szCs w:val="21"/>
                      <w14:textFill>
                        <w14:solidFill>
                          <w14:schemeClr w14:val="tx1"/>
                        </w14:solidFill>
                      </w14:textFill>
                    </w:rPr>
                  </w:pPr>
                </w:p>
              </w:tc>
              <w:tc>
                <w:tcPr>
                  <w:tcW w:w="579" w:type="dxa"/>
                  <w:vMerge w:val="continue"/>
                  <w:tcBorders>
                    <w:right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p>
              </w:tc>
              <w:tc>
                <w:tcPr>
                  <w:tcW w:w="694" w:type="dxa"/>
                  <w:tcBorders>
                    <w:top w:val="single" w:color="auto" w:sz="4" w:space="0"/>
                    <w:left w:val="single" w:color="auto" w:sz="4" w:space="0"/>
                    <w:bottom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2/12</w:t>
                  </w:r>
                </w:p>
              </w:tc>
              <w:tc>
                <w:tcPr>
                  <w:tcW w:w="680" w:type="dxa"/>
                  <w:tcBorders>
                    <w:top w:val="single" w:color="auto" w:sz="4" w:space="0"/>
                    <w:bottom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613" w:type="dxa"/>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0.65</w:t>
                  </w:r>
                </w:p>
              </w:tc>
              <w:tc>
                <w:tcPr>
                  <w:tcW w:w="747"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0.75</w:t>
                  </w:r>
                </w:p>
              </w:tc>
              <w:tc>
                <w:tcPr>
                  <w:tcW w:w="859"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0.475</w:t>
                  </w:r>
                </w:p>
              </w:tc>
              <w:tc>
                <w:tcPr>
                  <w:tcW w:w="925"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0.118</w:t>
                  </w:r>
                </w:p>
              </w:tc>
              <w:tc>
                <w:tcPr>
                  <w:tcW w:w="926"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0.523</w:t>
                  </w:r>
                </w:p>
              </w:tc>
              <w:tc>
                <w:tcPr>
                  <w:tcW w:w="912"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0.25</w:t>
                  </w:r>
                </w:p>
              </w:tc>
              <w:tc>
                <w:tcPr>
                  <w:tcW w:w="76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0.38</w:t>
                  </w:r>
                </w:p>
              </w:tc>
              <w:tc>
                <w:tcPr>
                  <w:tcW w:w="778" w:type="dxa"/>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16" w:hRule="atLeast"/>
              </w:trPr>
              <w:tc>
                <w:tcPr>
                  <w:tcW w:w="772" w:type="dxa"/>
                  <w:vMerge w:val="continue"/>
                  <w:shd w:val="clear" w:color="auto" w:fill="auto"/>
                  <w:vAlign w:val="center"/>
                </w:tcPr>
                <w:p>
                  <w:pPr>
                    <w:jc w:val="center"/>
                    <w:rPr>
                      <w:color w:val="000000" w:themeColor="text1"/>
                      <w:kern w:val="0"/>
                      <w:szCs w:val="21"/>
                      <w14:textFill>
                        <w14:solidFill>
                          <w14:schemeClr w14:val="tx1"/>
                        </w14:solidFill>
                      </w14:textFill>
                    </w:rPr>
                  </w:pPr>
                </w:p>
              </w:tc>
              <w:tc>
                <w:tcPr>
                  <w:tcW w:w="579" w:type="dxa"/>
                  <w:vMerge w:val="continue"/>
                  <w:tcBorders>
                    <w:right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p>
              </w:tc>
              <w:tc>
                <w:tcPr>
                  <w:tcW w:w="694" w:type="dxa"/>
                  <w:tcBorders>
                    <w:top w:val="single" w:color="auto" w:sz="4" w:space="0"/>
                    <w:left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2/13</w:t>
                  </w:r>
                </w:p>
              </w:tc>
              <w:tc>
                <w:tcPr>
                  <w:tcW w:w="680" w:type="dxa"/>
                  <w:tcBorders>
                    <w:top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613" w:type="dxa"/>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0.57</w:t>
                  </w:r>
                </w:p>
              </w:tc>
              <w:tc>
                <w:tcPr>
                  <w:tcW w:w="747"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0.65</w:t>
                  </w:r>
                </w:p>
              </w:tc>
              <w:tc>
                <w:tcPr>
                  <w:tcW w:w="859"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0.525</w:t>
                  </w:r>
                </w:p>
              </w:tc>
              <w:tc>
                <w:tcPr>
                  <w:tcW w:w="925"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0.122</w:t>
                  </w:r>
                </w:p>
              </w:tc>
              <w:tc>
                <w:tcPr>
                  <w:tcW w:w="926"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0.598</w:t>
                  </w:r>
                </w:p>
              </w:tc>
              <w:tc>
                <w:tcPr>
                  <w:tcW w:w="912"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0.4</w:t>
                  </w:r>
                </w:p>
              </w:tc>
              <w:tc>
                <w:tcPr>
                  <w:tcW w:w="76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0.35</w:t>
                  </w:r>
                </w:p>
              </w:tc>
              <w:tc>
                <w:tcPr>
                  <w:tcW w:w="778" w:type="dxa"/>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01" w:hRule="atLeast"/>
              </w:trPr>
              <w:tc>
                <w:tcPr>
                  <w:tcW w:w="772" w:type="dxa"/>
                  <w:vMerge w:val="restart"/>
                  <w:shd w:val="clear" w:color="auto" w:fill="auto"/>
                  <w:vAlign w:val="center"/>
                </w:tcPr>
                <w:p>
                  <w:pPr>
                    <w:jc w:val="center"/>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W3河口污水处理站排污口下游1000m</w:t>
                  </w:r>
                </w:p>
              </w:tc>
              <w:tc>
                <w:tcPr>
                  <w:tcW w:w="579" w:type="dxa"/>
                  <w:vMerge w:val="restart"/>
                  <w:tcBorders>
                    <w:right w:val="single" w:color="auto" w:sz="4" w:space="0"/>
                  </w:tcBorders>
                  <w:shd w:val="clear" w:color="auto" w:fill="auto"/>
                  <w:vAlign w:val="center"/>
                </w:tcPr>
                <w:p>
                  <w:pPr>
                    <w:widowControl/>
                    <w:jc w:val="center"/>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监测值</w:t>
                  </w:r>
                </w:p>
              </w:tc>
              <w:tc>
                <w:tcPr>
                  <w:tcW w:w="694" w:type="dxa"/>
                  <w:tcBorders>
                    <w:left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2/11</w:t>
                  </w:r>
                </w:p>
              </w:tc>
              <w:tc>
                <w:tcPr>
                  <w:tcW w:w="680" w:type="dxa"/>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18.4</w:t>
                  </w:r>
                </w:p>
              </w:tc>
              <w:tc>
                <w:tcPr>
                  <w:tcW w:w="613" w:type="dxa"/>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6.63</w:t>
                  </w:r>
                </w:p>
              </w:tc>
              <w:tc>
                <w:tcPr>
                  <w:tcW w:w="747"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859"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2.2</w:t>
                  </w:r>
                </w:p>
              </w:tc>
              <w:tc>
                <w:tcPr>
                  <w:tcW w:w="925"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0.133</w:t>
                  </w:r>
                </w:p>
              </w:tc>
              <w:tc>
                <w:tcPr>
                  <w:tcW w:w="926"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12.25</w:t>
                  </w:r>
                </w:p>
              </w:tc>
              <w:tc>
                <w:tcPr>
                  <w:tcW w:w="912"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0.06</w:t>
                  </w:r>
                </w:p>
              </w:tc>
              <w:tc>
                <w:tcPr>
                  <w:tcW w:w="76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0.36</w:t>
                  </w:r>
                </w:p>
              </w:tc>
              <w:tc>
                <w:tcPr>
                  <w:tcW w:w="778" w:type="dxa"/>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01" w:hRule="atLeast"/>
              </w:trPr>
              <w:tc>
                <w:tcPr>
                  <w:tcW w:w="772" w:type="dxa"/>
                  <w:vMerge w:val="continue"/>
                  <w:shd w:val="clear" w:color="auto" w:fill="auto"/>
                  <w:vAlign w:val="center"/>
                </w:tcPr>
                <w:p>
                  <w:pPr>
                    <w:jc w:val="center"/>
                    <w:rPr>
                      <w:color w:val="000000" w:themeColor="text1"/>
                      <w:kern w:val="0"/>
                      <w:sz w:val="20"/>
                      <w:szCs w:val="21"/>
                      <w14:textFill>
                        <w14:solidFill>
                          <w14:schemeClr w14:val="tx1"/>
                        </w14:solidFill>
                      </w14:textFill>
                    </w:rPr>
                  </w:pPr>
                </w:p>
              </w:tc>
              <w:tc>
                <w:tcPr>
                  <w:tcW w:w="579" w:type="dxa"/>
                  <w:vMerge w:val="continue"/>
                  <w:tcBorders>
                    <w:right w:val="single" w:color="auto" w:sz="4" w:space="0"/>
                  </w:tcBorders>
                  <w:shd w:val="clear" w:color="auto" w:fill="auto"/>
                  <w:vAlign w:val="center"/>
                </w:tcPr>
                <w:p>
                  <w:pPr>
                    <w:widowControl/>
                    <w:jc w:val="center"/>
                    <w:rPr>
                      <w:color w:val="000000" w:themeColor="text1"/>
                      <w:kern w:val="0"/>
                      <w:sz w:val="20"/>
                      <w:szCs w:val="21"/>
                      <w14:textFill>
                        <w14:solidFill>
                          <w14:schemeClr w14:val="tx1"/>
                        </w14:solidFill>
                      </w14:textFill>
                    </w:rPr>
                  </w:pPr>
                </w:p>
              </w:tc>
              <w:tc>
                <w:tcPr>
                  <w:tcW w:w="694" w:type="dxa"/>
                  <w:tcBorders>
                    <w:left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2/12</w:t>
                  </w:r>
                </w:p>
              </w:tc>
              <w:tc>
                <w:tcPr>
                  <w:tcW w:w="680" w:type="dxa"/>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17.9</w:t>
                  </w:r>
                </w:p>
              </w:tc>
              <w:tc>
                <w:tcPr>
                  <w:tcW w:w="613" w:type="dxa"/>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6.53</w:t>
                  </w:r>
                </w:p>
              </w:tc>
              <w:tc>
                <w:tcPr>
                  <w:tcW w:w="747"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859"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w:t>
                  </w:r>
                </w:p>
              </w:tc>
              <w:tc>
                <w:tcPr>
                  <w:tcW w:w="925"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0.086</w:t>
                  </w:r>
                </w:p>
              </w:tc>
              <w:tc>
                <w:tcPr>
                  <w:tcW w:w="926"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11.75</w:t>
                  </w:r>
                </w:p>
              </w:tc>
              <w:tc>
                <w:tcPr>
                  <w:tcW w:w="912"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0.08</w:t>
                  </w:r>
                </w:p>
              </w:tc>
              <w:tc>
                <w:tcPr>
                  <w:tcW w:w="76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0.41</w:t>
                  </w:r>
                </w:p>
              </w:tc>
              <w:tc>
                <w:tcPr>
                  <w:tcW w:w="778" w:type="dxa"/>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01" w:hRule="atLeast"/>
              </w:trPr>
              <w:tc>
                <w:tcPr>
                  <w:tcW w:w="772" w:type="dxa"/>
                  <w:vMerge w:val="continue"/>
                  <w:shd w:val="clear" w:color="auto" w:fill="auto"/>
                  <w:vAlign w:val="center"/>
                </w:tcPr>
                <w:p>
                  <w:pPr>
                    <w:jc w:val="center"/>
                    <w:rPr>
                      <w:color w:val="000000" w:themeColor="text1"/>
                      <w:kern w:val="0"/>
                      <w:sz w:val="20"/>
                      <w:szCs w:val="21"/>
                      <w14:textFill>
                        <w14:solidFill>
                          <w14:schemeClr w14:val="tx1"/>
                        </w14:solidFill>
                      </w14:textFill>
                    </w:rPr>
                  </w:pPr>
                </w:p>
              </w:tc>
              <w:tc>
                <w:tcPr>
                  <w:tcW w:w="579" w:type="dxa"/>
                  <w:vMerge w:val="continue"/>
                  <w:tcBorders>
                    <w:right w:val="single" w:color="auto" w:sz="4" w:space="0"/>
                  </w:tcBorders>
                  <w:shd w:val="clear" w:color="auto" w:fill="auto"/>
                  <w:vAlign w:val="center"/>
                </w:tcPr>
                <w:p>
                  <w:pPr>
                    <w:widowControl/>
                    <w:jc w:val="center"/>
                    <w:rPr>
                      <w:color w:val="000000" w:themeColor="text1"/>
                      <w:kern w:val="0"/>
                      <w:sz w:val="20"/>
                      <w:szCs w:val="21"/>
                      <w14:textFill>
                        <w14:solidFill>
                          <w14:schemeClr w14:val="tx1"/>
                        </w14:solidFill>
                      </w14:textFill>
                    </w:rPr>
                  </w:pPr>
                </w:p>
              </w:tc>
              <w:tc>
                <w:tcPr>
                  <w:tcW w:w="694" w:type="dxa"/>
                  <w:tcBorders>
                    <w:left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2/13</w:t>
                  </w:r>
                </w:p>
              </w:tc>
              <w:tc>
                <w:tcPr>
                  <w:tcW w:w="680" w:type="dxa"/>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18.6</w:t>
                  </w:r>
                </w:p>
              </w:tc>
              <w:tc>
                <w:tcPr>
                  <w:tcW w:w="613" w:type="dxa"/>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6.48</w:t>
                  </w:r>
                </w:p>
              </w:tc>
              <w:tc>
                <w:tcPr>
                  <w:tcW w:w="747"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859"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w:t>
                  </w:r>
                </w:p>
              </w:tc>
              <w:tc>
                <w:tcPr>
                  <w:tcW w:w="925"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0.098</w:t>
                  </w:r>
                </w:p>
              </w:tc>
              <w:tc>
                <w:tcPr>
                  <w:tcW w:w="926"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11.97</w:t>
                  </w:r>
                </w:p>
              </w:tc>
              <w:tc>
                <w:tcPr>
                  <w:tcW w:w="912"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0.07</w:t>
                  </w:r>
                </w:p>
              </w:tc>
              <w:tc>
                <w:tcPr>
                  <w:tcW w:w="76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0.38</w:t>
                  </w:r>
                </w:p>
              </w:tc>
              <w:tc>
                <w:tcPr>
                  <w:tcW w:w="778" w:type="dxa"/>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16" w:hRule="atLeast"/>
              </w:trPr>
              <w:tc>
                <w:tcPr>
                  <w:tcW w:w="772" w:type="dxa"/>
                  <w:vMerge w:val="continue"/>
                  <w:shd w:val="clear" w:color="auto" w:fill="auto"/>
                  <w:vAlign w:val="center"/>
                </w:tcPr>
                <w:p>
                  <w:pPr>
                    <w:jc w:val="center"/>
                    <w:rPr>
                      <w:color w:val="000000" w:themeColor="text1"/>
                      <w:kern w:val="0"/>
                      <w:szCs w:val="21"/>
                      <w14:textFill>
                        <w14:solidFill>
                          <w14:schemeClr w14:val="tx1"/>
                        </w14:solidFill>
                      </w14:textFill>
                    </w:rPr>
                  </w:pPr>
                </w:p>
              </w:tc>
              <w:tc>
                <w:tcPr>
                  <w:tcW w:w="579" w:type="dxa"/>
                  <w:vMerge w:val="restart"/>
                  <w:tcBorders>
                    <w:right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标准指数</w:t>
                  </w:r>
                </w:p>
              </w:tc>
              <w:tc>
                <w:tcPr>
                  <w:tcW w:w="694" w:type="dxa"/>
                  <w:tcBorders>
                    <w:left w:val="single" w:color="auto" w:sz="4" w:space="0"/>
                    <w:bottom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2/11</w:t>
                  </w:r>
                </w:p>
              </w:tc>
              <w:tc>
                <w:tcPr>
                  <w:tcW w:w="680" w:type="dxa"/>
                  <w:tcBorders>
                    <w:bottom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613" w:type="dxa"/>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0.37</w:t>
                  </w:r>
                </w:p>
              </w:tc>
              <w:tc>
                <w:tcPr>
                  <w:tcW w:w="747"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0.7</w:t>
                  </w:r>
                </w:p>
              </w:tc>
              <w:tc>
                <w:tcPr>
                  <w:tcW w:w="859"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0.55</w:t>
                  </w:r>
                </w:p>
              </w:tc>
              <w:tc>
                <w:tcPr>
                  <w:tcW w:w="925"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0.133</w:t>
                  </w:r>
                </w:p>
              </w:tc>
              <w:tc>
                <w:tcPr>
                  <w:tcW w:w="926"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0.663</w:t>
                  </w:r>
                </w:p>
              </w:tc>
              <w:tc>
                <w:tcPr>
                  <w:tcW w:w="912"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w:t>
                  </w:r>
                </w:p>
              </w:tc>
              <w:tc>
                <w:tcPr>
                  <w:tcW w:w="76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0.36</w:t>
                  </w:r>
                </w:p>
              </w:tc>
              <w:tc>
                <w:tcPr>
                  <w:tcW w:w="778" w:type="dxa"/>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16" w:hRule="atLeast"/>
              </w:trPr>
              <w:tc>
                <w:tcPr>
                  <w:tcW w:w="772" w:type="dxa"/>
                  <w:vMerge w:val="continue"/>
                  <w:shd w:val="clear" w:color="auto" w:fill="auto"/>
                  <w:vAlign w:val="center"/>
                </w:tcPr>
                <w:p>
                  <w:pPr>
                    <w:jc w:val="center"/>
                    <w:rPr>
                      <w:color w:val="000000" w:themeColor="text1"/>
                      <w:kern w:val="0"/>
                      <w:szCs w:val="21"/>
                      <w14:textFill>
                        <w14:solidFill>
                          <w14:schemeClr w14:val="tx1"/>
                        </w14:solidFill>
                      </w14:textFill>
                    </w:rPr>
                  </w:pPr>
                </w:p>
              </w:tc>
              <w:tc>
                <w:tcPr>
                  <w:tcW w:w="579" w:type="dxa"/>
                  <w:vMerge w:val="continue"/>
                  <w:tcBorders>
                    <w:right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p>
              </w:tc>
              <w:tc>
                <w:tcPr>
                  <w:tcW w:w="694" w:type="dxa"/>
                  <w:tcBorders>
                    <w:top w:val="single" w:color="auto" w:sz="4" w:space="0"/>
                    <w:left w:val="single" w:color="auto" w:sz="4" w:space="0"/>
                    <w:bottom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2/12</w:t>
                  </w:r>
                </w:p>
              </w:tc>
              <w:tc>
                <w:tcPr>
                  <w:tcW w:w="680" w:type="dxa"/>
                  <w:tcBorders>
                    <w:top w:val="single" w:color="auto" w:sz="4" w:space="0"/>
                    <w:bottom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613" w:type="dxa"/>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0.47</w:t>
                  </w:r>
                </w:p>
              </w:tc>
              <w:tc>
                <w:tcPr>
                  <w:tcW w:w="747"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0.75</w:t>
                  </w:r>
                </w:p>
              </w:tc>
              <w:tc>
                <w:tcPr>
                  <w:tcW w:w="859"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0.45</w:t>
                  </w:r>
                </w:p>
              </w:tc>
              <w:tc>
                <w:tcPr>
                  <w:tcW w:w="925"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0.086</w:t>
                  </w:r>
                </w:p>
              </w:tc>
              <w:tc>
                <w:tcPr>
                  <w:tcW w:w="926"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0.525</w:t>
                  </w:r>
                </w:p>
              </w:tc>
              <w:tc>
                <w:tcPr>
                  <w:tcW w:w="912"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0.4</w:t>
                  </w:r>
                </w:p>
              </w:tc>
              <w:tc>
                <w:tcPr>
                  <w:tcW w:w="76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0.41</w:t>
                  </w:r>
                </w:p>
              </w:tc>
              <w:tc>
                <w:tcPr>
                  <w:tcW w:w="778" w:type="dxa"/>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16" w:hRule="atLeast"/>
              </w:trPr>
              <w:tc>
                <w:tcPr>
                  <w:tcW w:w="772" w:type="dxa"/>
                  <w:vMerge w:val="continue"/>
                  <w:shd w:val="clear" w:color="auto" w:fill="auto"/>
                  <w:vAlign w:val="center"/>
                </w:tcPr>
                <w:p>
                  <w:pPr>
                    <w:jc w:val="center"/>
                    <w:rPr>
                      <w:color w:val="000000" w:themeColor="text1"/>
                      <w:kern w:val="0"/>
                      <w:szCs w:val="21"/>
                      <w14:textFill>
                        <w14:solidFill>
                          <w14:schemeClr w14:val="tx1"/>
                        </w14:solidFill>
                      </w14:textFill>
                    </w:rPr>
                  </w:pPr>
                </w:p>
              </w:tc>
              <w:tc>
                <w:tcPr>
                  <w:tcW w:w="579" w:type="dxa"/>
                  <w:vMerge w:val="continue"/>
                  <w:tcBorders>
                    <w:right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p>
              </w:tc>
              <w:tc>
                <w:tcPr>
                  <w:tcW w:w="694" w:type="dxa"/>
                  <w:tcBorders>
                    <w:top w:val="single" w:color="auto" w:sz="4" w:space="0"/>
                    <w:left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2/13</w:t>
                  </w:r>
                </w:p>
              </w:tc>
              <w:tc>
                <w:tcPr>
                  <w:tcW w:w="680" w:type="dxa"/>
                  <w:tcBorders>
                    <w:top w:val="single" w:color="auto" w:sz="4" w:space="0"/>
                  </w:tcBorders>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613" w:type="dxa"/>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0.52</w:t>
                  </w:r>
                </w:p>
              </w:tc>
              <w:tc>
                <w:tcPr>
                  <w:tcW w:w="747"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0.75</w:t>
                  </w:r>
                </w:p>
              </w:tc>
              <w:tc>
                <w:tcPr>
                  <w:tcW w:w="859"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0.475</w:t>
                  </w:r>
                </w:p>
              </w:tc>
              <w:tc>
                <w:tcPr>
                  <w:tcW w:w="925"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0.098</w:t>
                  </w:r>
                </w:p>
              </w:tc>
              <w:tc>
                <w:tcPr>
                  <w:tcW w:w="926"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0.612</w:t>
                  </w:r>
                </w:p>
              </w:tc>
              <w:tc>
                <w:tcPr>
                  <w:tcW w:w="912"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0.35</w:t>
                  </w:r>
                </w:p>
              </w:tc>
              <w:tc>
                <w:tcPr>
                  <w:tcW w:w="76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0.38</w:t>
                  </w:r>
                </w:p>
              </w:tc>
              <w:tc>
                <w:tcPr>
                  <w:tcW w:w="778" w:type="dxa"/>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r>
          </w:tbl>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由上表中的南北溪水质监测结果和标准指数计算结果可以看出，南北溪各监测断面个指标均可达到《地表水环境质量标准》（GB3838-2002）Ⅲ类标准要求。</w:t>
            </w:r>
          </w:p>
          <w:p>
            <w:p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w:t>
            </w:r>
            <w:r>
              <w:rPr>
                <w:b/>
                <w:color w:val="000000" w:themeColor="text1"/>
                <w:kern w:val="0"/>
                <w:sz w:val="24"/>
                <w14:textFill>
                  <w14:solidFill>
                    <w14:schemeClr w14:val="tx1"/>
                  </w14:solidFill>
                </w14:textFill>
              </w:rPr>
              <w:t>环境空气质量现状</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本项目所在区域属于环境空气质量功能区二类区，环境空气质量执行《环境空气质量标准》（GB3095-2012）及2018年修改单的二级标准。</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为评价本项目所在区域的环境空气质量现状，根据汕尾市生态环境局陆河分局公布的2019年1~3月环境监测数据资料，项目所在地大气环境质量情况如下表所示：</w:t>
            </w:r>
          </w:p>
          <w:p>
            <w:pPr>
              <w:pStyle w:val="114"/>
              <w:numPr>
                <w:ilvl w:val="0"/>
                <w:numId w:val="1"/>
              </w:numPr>
              <w:adjustRightInd w:val="0"/>
              <w:snapToGrid w:val="0"/>
              <w:ind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2019年1~3月份陆河县空气质量监测数据月均值</w:t>
            </w:r>
          </w:p>
          <w:tbl>
            <w:tblPr>
              <w:tblStyle w:val="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9"/>
              <w:gridCol w:w="1483"/>
              <w:gridCol w:w="1484"/>
              <w:gridCol w:w="1270"/>
              <w:gridCol w:w="1270"/>
              <w:gridCol w:w="1270"/>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监测日期</w:t>
                  </w:r>
                </w:p>
              </w:tc>
              <w:tc>
                <w:tcPr>
                  <w:tcW w:w="1483"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PM</w:t>
                  </w:r>
                  <w:r>
                    <w:rPr>
                      <w:rFonts w:hint="eastAsia"/>
                      <w:color w:val="000000" w:themeColor="text1"/>
                      <w:szCs w:val="24"/>
                      <w:vertAlign w:val="subscript"/>
                      <w14:textFill>
                        <w14:solidFill>
                          <w14:schemeClr w14:val="tx1"/>
                        </w14:solidFill>
                      </w14:textFill>
                    </w:rPr>
                    <w:t>10</w:t>
                  </w:r>
                  <w:r>
                    <w:rPr>
                      <w:rFonts w:hint="eastAsia"/>
                      <w:color w:val="000000" w:themeColor="text1"/>
                      <w:szCs w:val="24"/>
                      <w14:textFill>
                        <w14:solidFill>
                          <w14:schemeClr w14:val="tx1"/>
                        </w14:solidFill>
                      </w14:textFill>
                    </w:rPr>
                    <w:t>日均值（ug/m</w:t>
                  </w:r>
                  <w:r>
                    <w:rPr>
                      <w:rFonts w:hint="eastAsia"/>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w:t>
                  </w:r>
                </w:p>
              </w:tc>
              <w:tc>
                <w:tcPr>
                  <w:tcW w:w="1484"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二氧化硫日均值（ug/m</w:t>
                  </w:r>
                  <w:r>
                    <w:rPr>
                      <w:rFonts w:hint="eastAsia"/>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w:t>
                  </w:r>
                </w:p>
              </w:tc>
              <w:tc>
                <w:tcPr>
                  <w:tcW w:w="1270"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二氧化氮日均值（ug/m</w:t>
                  </w:r>
                  <w:r>
                    <w:rPr>
                      <w:rFonts w:hint="eastAsia"/>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w:t>
                  </w:r>
                </w:p>
              </w:tc>
              <w:tc>
                <w:tcPr>
                  <w:tcW w:w="1270"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一氧化碳日均值（mg/m</w:t>
                  </w:r>
                  <w:r>
                    <w:rPr>
                      <w:rFonts w:hint="eastAsia"/>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w:t>
                  </w:r>
                </w:p>
              </w:tc>
              <w:tc>
                <w:tcPr>
                  <w:tcW w:w="1270"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臭氧8h日均值（ug/m</w:t>
                  </w:r>
                  <w:r>
                    <w:rPr>
                      <w:rFonts w:hint="eastAsia"/>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w:t>
                  </w:r>
                </w:p>
              </w:tc>
              <w:tc>
                <w:tcPr>
                  <w:tcW w:w="1212"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PM</w:t>
                  </w:r>
                  <w:r>
                    <w:rPr>
                      <w:rFonts w:hint="eastAsia"/>
                      <w:color w:val="000000" w:themeColor="text1"/>
                      <w:szCs w:val="24"/>
                      <w:vertAlign w:val="subscript"/>
                      <w14:textFill>
                        <w14:solidFill>
                          <w14:schemeClr w14:val="tx1"/>
                        </w14:solidFill>
                      </w14:textFill>
                    </w:rPr>
                    <w:t>2.5</w:t>
                  </w:r>
                  <w:r>
                    <w:rPr>
                      <w:rFonts w:hint="eastAsia"/>
                      <w:color w:val="000000" w:themeColor="text1"/>
                      <w:szCs w:val="24"/>
                      <w14:textFill>
                        <w14:solidFill>
                          <w14:schemeClr w14:val="tx1"/>
                        </w14:solidFill>
                      </w14:textFill>
                    </w:rPr>
                    <w:t>日均值（ug/m</w:t>
                  </w:r>
                  <w:r>
                    <w:rPr>
                      <w:rFonts w:hint="eastAsia"/>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2019年1月</w:t>
                  </w:r>
                </w:p>
              </w:tc>
              <w:tc>
                <w:tcPr>
                  <w:tcW w:w="1483"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52</w:t>
                  </w:r>
                </w:p>
              </w:tc>
              <w:tc>
                <w:tcPr>
                  <w:tcW w:w="1484"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7</w:t>
                  </w:r>
                </w:p>
              </w:tc>
              <w:tc>
                <w:tcPr>
                  <w:tcW w:w="1270"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23</w:t>
                  </w:r>
                </w:p>
              </w:tc>
              <w:tc>
                <w:tcPr>
                  <w:tcW w:w="1270"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0.804</w:t>
                  </w:r>
                </w:p>
              </w:tc>
              <w:tc>
                <w:tcPr>
                  <w:tcW w:w="1270"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71</w:t>
                  </w:r>
                </w:p>
              </w:tc>
              <w:tc>
                <w:tcPr>
                  <w:tcW w:w="1212"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2019年2月</w:t>
                  </w:r>
                </w:p>
              </w:tc>
              <w:tc>
                <w:tcPr>
                  <w:tcW w:w="1483"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39</w:t>
                  </w:r>
                </w:p>
              </w:tc>
              <w:tc>
                <w:tcPr>
                  <w:tcW w:w="1484"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6</w:t>
                  </w:r>
                </w:p>
              </w:tc>
              <w:tc>
                <w:tcPr>
                  <w:tcW w:w="1270"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11</w:t>
                  </w:r>
                </w:p>
              </w:tc>
              <w:tc>
                <w:tcPr>
                  <w:tcW w:w="1270"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0.604</w:t>
                  </w:r>
                </w:p>
              </w:tc>
              <w:tc>
                <w:tcPr>
                  <w:tcW w:w="1270"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50</w:t>
                  </w:r>
                </w:p>
              </w:tc>
              <w:tc>
                <w:tcPr>
                  <w:tcW w:w="1212"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2019年3月</w:t>
                  </w:r>
                </w:p>
              </w:tc>
              <w:tc>
                <w:tcPr>
                  <w:tcW w:w="1483"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35</w:t>
                  </w:r>
                </w:p>
              </w:tc>
              <w:tc>
                <w:tcPr>
                  <w:tcW w:w="1484"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4</w:t>
                  </w:r>
                </w:p>
              </w:tc>
              <w:tc>
                <w:tcPr>
                  <w:tcW w:w="1270"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17</w:t>
                  </w:r>
                </w:p>
              </w:tc>
              <w:tc>
                <w:tcPr>
                  <w:tcW w:w="1270"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0.48</w:t>
                  </w:r>
                </w:p>
              </w:tc>
              <w:tc>
                <w:tcPr>
                  <w:tcW w:w="1270"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42</w:t>
                  </w:r>
                </w:p>
              </w:tc>
              <w:tc>
                <w:tcPr>
                  <w:tcW w:w="1212"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20</w:t>
                  </w:r>
                </w:p>
              </w:tc>
            </w:tr>
          </w:tbl>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现状评价结果如下：</w:t>
            </w:r>
          </w:p>
          <w:p>
            <w:pPr>
              <w:pStyle w:val="114"/>
              <w:numPr>
                <w:ilvl w:val="0"/>
                <w:numId w:val="1"/>
              </w:numPr>
              <w:adjustRightInd w:val="0"/>
              <w:snapToGrid w:val="0"/>
              <w:ind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环境空气质量现状监测统计结果分析</w:t>
            </w:r>
          </w:p>
          <w:tbl>
            <w:tblPr>
              <w:tblStyle w:val="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2571"/>
              <w:gridCol w:w="1851"/>
              <w:gridCol w:w="1851"/>
              <w:gridCol w:w="1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污染物</w:t>
                  </w:r>
                </w:p>
              </w:tc>
              <w:tc>
                <w:tcPr>
                  <w:tcW w:w="257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监测项目</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2019年1月</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2019年2月</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2019年3月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PM</w:t>
                  </w:r>
                  <w:r>
                    <w:rPr>
                      <w:rFonts w:hint="eastAsia"/>
                      <w:color w:val="000000" w:themeColor="text1"/>
                      <w:szCs w:val="24"/>
                      <w:vertAlign w:val="subscript"/>
                      <w14:textFill>
                        <w14:solidFill>
                          <w14:schemeClr w14:val="tx1"/>
                        </w14:solidFill>
                      </w14:textFill>
                    </w:rPr>
                    <w:t>10</w:t>
                  </w:r>
                </w:p>
              </w:tc>
              <w:tc>
                <w:tcPr>
                  <w:tcW w:w="257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浓度（ug/m</w:t>
                  </w:r>
                  <w:r>
                    <w:rPr>
                      <w:rFonts w:hint="eastAsia"/>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52</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39</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adjustRightInd w:val="0"/>
                    <w:snapToGrid w:val="0"/>
                    <w:jc w:val="center"/>
                    <w:rPr>
                      <w:color w:val="000000" w:themeColor="text1"/>
                      <w:szCs w:val="24"/>
                      <w14:textFill>
                        <w14:solidFill>
                          <w14:schemeClr w14:val="tx1"/>
                        </w14:solidFill>
                      </w14:textFill>
                    </w:rPr>
                  </w:pPr>
                </w:p>
              </w:tc>
              <w:tc>
                <w:tcPr>
                  <w:tcW w:w="257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（GB3095-2012）二级标准日平均值（ug/m</w:t>
                  </w:r>
                  <w:r>
                    <w:rPr>
                      <w:rFonts w:hint="eastAsia"/>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w:t>
                  </w:r>
                </w:p>
              </w:tc>
              <w:tc>
                <w:tcPr>
                  <w:tcW w:w="5553" w:type="dxa"/>
                  <w:gridSpan w:val="3"/>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adjustRightInd w:val="0"/>
                    <w:snapToGrid w:val="0"/>
                    <w:jc w:val="center"/>
                    <w:rPr>
                      <w:color w:val="000000" w:themeColor="text1"/>
                      <w:szCs w:val="24"/>
                      <w14:textFill>
                        <w14:solidFill>
                          <w14:schemeClr w14:val="tx1"/>
                        </w14:solidFill>
                      </w14:textFill>
                    </w:rPr>
                  </w:pPr>
                </w:p>
              </w:tc>
              <w:tc>
                <w:tcPr>
                  <w:tcW w:w="257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超标率（%）</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二氧化硫</w:t>
                  </w:r>
                </w:p>
              </w:tc>
              <w:tc>
                <w:tcPr>
                  <w:tcW w:w="257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浓度（ug/m</w:t>
                  </w:r>
                  <w:r>
                    <w:rPr>
                      <w:rFonts w:hint="eastAsia"/>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7</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6</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adjustRightInd w:val="0"/>
                    <w:snapToGrid w:val="0"/>
                    <w:jc w:val="center"/>
                    <w:rPr>
                      <w:color w:val="000000" w:themeColor="text1"/>
                      <w:szCs w:val="24"/>
                      <w14:textFill>
                        <w14:solidFill>
                          <w14:schemeClr w14:val="tx1"/>
                        </w14:solidFill>
                      </w14:textFill>
                    </w:rPr>
                  </w:pPr>
                </w:p>
              </w:tc>
              <w:tc>
                <w:tcPr>
                  <w:tcW w:w="257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（GB3095-2012）二级标准日平均值（ug/m</w:t>
                  </w:r>
                  <w:r>
                    <w:rPr>
                      <w:rFonts w:hint="eastAsia"/>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w:t>
                  </w:r>
                </w:p>
              </w:tc>
              <w:tc>
                <w:tcPr>
                  <w:tcW w:w="5553" w:type="dxa"/>
                  <w:gridSpan w:val="3"/>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adjustRightInd w:val="0"/>
                    <w:snapToGrid w:val="0"/>
                    <w:jc w:val="center"/>
                    <w:rPr>
                      <w:color w:val="000000" w:themeColor="text1"/>
                      <w:szCs w:val="24"/>
                      <w14:textFill>
                        <w14:solidFill>
                          <w14:schemeClr w14:val="tx1"/>
                        </w14:solidFill>
                      </w14:textFill>
                    </w:rPr>
                  </w:pPr>
                </w:p>
              </w:tc>
              <w:tc>
                <w:tcPr>
                  <w:tcW w:w="257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超标率（%）</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二氧化氮</w:t>
                  </w:r>
                </w:p>
              </w:tc>
              <w:tc>
                <w:tcPr>
                  <w:tcW w:w="257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浓度（ug/m</w:t>
                  </w:r>
                  <w:r>
                    <w:rPr>
                      <w:rFonts w:hint="eastAsia"/>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23</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11</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adjustRightInd w:val="0"/>
                    <w:snapToGrid w:val="0"/>
                    <w:jc w:val="center"/>
                    <w:rPr>
                      <w:color w:val="000000" w:themeColor="text1"/>
                      <w:szCs w:val="24"/>
                      <w14:textFill>
                        <w14:solidFill>
                          <w14:schemeClr w14:val="tx1"/>
                        </w14:solidFill>
                      </w14:textFill>
                    </w:rPr>
                  </w:pPr>
                </w:p>
              </w:tc>
              <w:tc>
                <w:tcPr>
                  <w:tcW w:w="257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（GB3095-2012）二级标准日平均值（ug/m</w:t>
                  </w:r>
                  <w:r>
                    <w:rPr>
                      <w:rFonts w:hint="eastAsia"/>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w:t>
                  </w:r>
                </w:p>
              </w:tc>
              <w:tc>
                <w:tcPr>
                  <w:tcW w:w="5553" w:type="dxa"/>
                  <w:gridSpan w:val="3"/>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adjustRightInd w:val="0"/>
                    <w:snapToGrid w:val="0"/>
                    <w:jc w:val="center"/>
                    <w:rPr>
                      <w:color w:val="000000" w:themeColor="text1"/>
                      <w:szCs w:val="24"/>
                      <w14:textFill>
                        <w14:solidFill>
                          <w14:schemeClr w14:val="tx1"/>
                        </w14:solidFill>
                      </w14:textFill>
                    </w:rPr>
                  </w:pPr>
                </w:p>
              </w:tc>
              <w:tc>
                <w:tcPr>
                  <w:tcW w:w="257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超标率（%）</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一氧化碳</w:t>
                  </w:r>
                </w:p>
              </w:tc>
              <w:tc>
                <w:tcPr>
                  <w:tcW w:w="257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浓度（mg/m</w:t>
                  </w:r>
                  <w:r>
                    <w:rPr>
                      <w:rFonts w:hint="eastAsia"/>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0.804</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0.604</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adjustRightInd w:val="0"/>
                    <w:snapToGrid w:val="0"/>
                    <w:jc w:val="center"/>
                    <w:rPr>
                      <w:color w:val="000000" w:themeColor="text1"/>
                      <w:szCs w:val="24"/>
                      <w14:textFill>
                        <w14:solidFill>
                          <w14:schemeClr w14:val="tx1"/>
                        </w14:solidFill>
                      </w14:textFill>
                    </w:rPr>
                  </w:pPr>
                </w:p>
              </w:tc>
              <w:tc>
                <w:tcPr>
                  <w:tcW w:w="257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（GB3095-2012）二级标准日平均值（ug/m</w:t>
                  </w:r>
                  <w:r>
                    <w:rPr>
                      <w:rFonts w:hint="eastAsia"/>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w:t>
                  </w:r>
                </w:p>
              </w:tc>
              <w:tc>
                <w:tcPr>
                  <w:tcW w:w="5553" w:type="dxa"/>
                  <w:gridSpan w:val="3"/>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adjustRightInd w:val="0"/>
                    <w:snapToGrid w:val="0"/>
                    <w:jc w:val="center"/>
                    <w:rPr>
                      <w:color w:val="000000" w:themeColor="text1"/>
                      <w:szCs w:val="24"/>
                      <w14:textFill>
                        <w14:solidFill>
                          <w14:schemeClr w14:val="tx1"/>
                        </w14:solidFill>
                      </w14:textFill>
                    </w:rPr>
                  </w:pPr>
                </w:p>
              </w:tc>
              <w:tc>
                <w:tcPr>
                  <w:tcW w:w="257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超标率（%）</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臭氧</w:t>
                  </w:r>
                </w:p>
              </w:tc>
              <w:tc>
                <w:tcPr>
                  <w:tcW w:w="257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浓度（ug/m</w:t>
                  </w:r>
                  <w:r>
                    <w:rPr>
                      <w:rFonts w:hint="eastAsia"/>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71</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50</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adjustRightInd w:val="0"/>
                    <w:snapToGrid w:val="0"/>
                    <w:jc w:val="center"/>
                    <w:rPr>
                      <w:color w:val="000000" w:themeColor="text1"/>
                      <w:szCs w:val="24"/>
                      <w14:textFill>
                        <w14:solidFill>
                          <w14:schemeClr w14:val="tx1"/>
                        </w14:solidFill>
                      </w14:textFill>
                    </w:rPr>
                  </w:pPr>
                </w:p>
              </w:tc>
              <w:tc>
                <w:tcPr>
                  <w:tcW w:w="257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（GB3095-2012）二级标准日最大8小时平均值（ug/m</w:t>
                  </w:r>
                  <w:r>
                    <w:rPr>
                      <w:rFonts w:hint="eastAsia"/>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w:t>
                  </w:r>
                </w:p>
              </w:tc>
              <w:tc>
                <w:tcPr>
                  <w:tcW w:w="5553" w:type="dxa"/>
                  <w:gridSpan w:val="3"/>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adjustRightInd w:val="0"/>
                    <w:snapToGrid w:val="0"/>
                    <w:jc w:val="center"/>
                    <w:rPr>
                      <w:color w:val="000000" w:themeColor="text1"/>
                      <w:szCs w:val="24"/>
                      <w14:textFill>
                        <w14:solidFill>
                          <w14:schemeClr w14:val="tx1"/>
                        </w14:solidFill>
                      </w14:textFill>
                    </w:rPr>
                  </w:pPr>
                </w:p>
              </w:tc>
              <w:tc>
                <w:tcPr>
                  <w:tcW w:w="257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超标率（%）</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PM</w:t>
                  </w:r>
                  <w:r>
                    <w:rPr>
                      <w:rFonts w:hint="eastAsia"/>
                      <w:color w:val="000000" w:themeColor="text1"/>
                      <w:szCs w:val="24"/>
                      <w:vertAlign w:val="subscript"/>
                      <w14:textFill>
                        <w14:solidFill>
                          <w14:schemeClr w14:val="tx1"/>
                        </w14:solidFill>
                      </w14:textFill>
                    </w:rPr>
                    <w:t>2.5</w:t>
                  </w:r>
                </w:p>
              </w:tc>
              <w:tc>
                <w:tcPr>
                  <w:tcW w:w="257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浓度（mg/m</w:t>
                  </w:r>
                  <w:r>
                    <w:rPr>
                      <w:rFonts w:hint="eastAsia"/>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30</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22</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adjustRightInd w:val="0"/>
                    <w:snapToGrid w:val="0"/>
                    <w:jc w:val="center"/>
                    <w:rPr>
                      <w:color w:val="000000" w:themeColor="text1"/>
                      <w:szCs w:val="24"/>
                      <w14:textFill>
                        <w14:solidFill>
                          <w14:schemeClr w14:val="tx1"/>
                        </w14:solidFill>
                      </w14:textFill>
                    </w:rPr>
                  </w:pPr>
                </w:p>
              </w:tc>
              <w:tc>
                <w:tcPr>
                  <w:tcW w:w="257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（GB3095-2012）二级标准日平均值（ug/m</w:t>
                  </w:r>
                  <w:r>
                    <w:rPr>
                      <w:rFonts w:hint="eastAsia"/>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w:t>
                  </w:r>
                </w:p>
              </w:tc>
              <w:tc>
                <w:tcPr>
                  <w:tcW w:w="5553" w:type="dxa"/>
                  <w:gridSpan w:val="3"/>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pPr>
                    <w:adjustRightInd w:val="0"/>
                    <w:snapToGrid w:val="0"/>
                    <w:jc w:val="center"/>
                    <w:rPr>
                      <w:color w:val="000000" w:themeColor="text1"/>
                      <w:szCs w:val="24"/>
                      <w14:textFill>
                        <w14:solidFill>
                          <w14:schemeClr w14:val="tx1"/>
                        </w14:solidFill>
                      </w14:textFill>
                    </w:rPr>
                  </w:pPr>
                </w:p>
              </w:tc>
              <w:tc>
                <w:tcPr>
                  <w:tcW w:w="257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超标率（%）</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1851" w:type="dxa"/>
                  <w:vAlign w:val="center"/>
                </w:tcPr>
                <w:p>
                  <w:pPr>
                    <w:adjustRightInd w:val="0"/>
                    <w:snapToGrid w:val="0"/>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r>
          </w:tbl>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由上表可知，项目所在区域环境空气质量达标，可达到《环境空气质量标准》（GB3095-2012）及2018年修改单的二级标准的限值要求。</w:t>
            </w:r>
          </w:p>
          <w:p>
            <w:pPr>
              <w:adjustRightInd w:val="0"/>
              <w:snapToGrid w:val="0"/>
              <w:spacing w:line="360" w:lineRule="auto"/>
              <w:ind w:firstLine="482" w:firstLineChars="200"/>
              <w:rPr>
                <w:b/>
                <w:color w:val="000000" w:themeColor="text1"/>
                <w:sz w:val="24"/>
                <w:szCs w:val="22"/>
                <w14:textFill>
                  <w14:solidFill>
                    <w14:schemeClr w14:val="tx1"/>
                  </w14:solidFill>
                </w14:textFill>
              </w:rPr>
            </w:pPr>
            <w:r>
              <w:rPr>
                <w:b/>
                <w:color w:val="000000" w:themeColor="text1"/>
                <w:sz w:val="24"/>
                <w:szCs w:val="22"/>
                <w14:textFill>
                  <w14:solidFill>
                    <w14:schemeClr w14:val="tx1"/>
                  </w14:solidFill>
                </w14:textFill>
              </w:rPr>
              <w:t>3、声环境质量状况</w:t>
            </w:r>
          </w:p>
          <w:p>
            <w:pPr>
              <w:adjustRightInd w:val="0"/>
              <w:snapToGrid w:val="0"/>
              <w:spacing w:line="360" w:lineRule="auto"/>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为了解项目所在区域声环境现状，环评单位于201</w:t>
            </w:r>
            <w:r>
              <w:rPr>
                <w:rFonts w:hint="eastAsia"/>
                <w:color w:val="000000" w:themeColor="text1"/>
                <w:sz w:val="24"/>
                <w:szCs w:val="22"/>
                <w14:textFill>
                  <w14:solidFill>
                    <w14:schemeClr w14:val="tx1"/>
                  </w14:solidFill>
                </w14:textFill>
              </w:rPr>
              <w:t>9</w:t>
            </w:r>
            <w:r>
              <w:rPr>
                <w:color w:val="000000" w:themeColor="text1"/>
                <w:sz w:val="24"/>
                <w:szCs w:val="22"/>
                <w14:textFill>
                  <w14:solidFill>
                    <w14:schemeClr w14:val="tx1"/>
                  </w14:solidFill>
                </w14:textFill>
              </w:rPr>
              <w:t>年</w:t>
            </w:r>
            <w:r>
              <w:rPr>
                <w:rFonts w:hint="eastAsia"/>
                <w:color w:val="000000" w:themeColor="text1"/>
                <w:sz w:val="24"/>
                <w:szCs w:val="22"/>
                <w14:textFill>
                  <w14:solidFill>
                    <w14:schemeClr w14:val="tx1"/>
                  </w14:solidFill>
                </w14:textFill>
              </w:rPr>
              <w:t>8</w:t>
            </w:r>
            <w:r>
              <w:rPr>
                <w:color w:val="000000" w:themeColor="text1"/>
                <w:sz w:val="24"/>
                <w:szCs w:val="22"/>
                <w14:textFill>
                  <w14:solidFill>
                    <w14:schemeClr w14:val="tx1"/>
                  </w14:solidFill>
                </w14:textFill>
              </w:rPr>
              <w:t>月</w:t>
            </w:r>
            <w:r>
              <w:rPr>
                <w:rFonts w:hint="eastAsia"/>
                <w:color w:val="000000" w:themeColor="text1"/>
                <w:sz w:val="24"/>
                <w:szCs w:val="22"/>
                <w14:textFill>
                  <w14:solidFill>
                    <w14:schemeClr w14:val="tx1"/>
                  </w14:solidFill>
                </w14:textFill>
              </w:rPr>
              <w:t>21</w:t>
            </w:r>
            <w:r>
              <w:rPr>
                <w:color w:val="000000" w:themeColor="text1"/>
                <w:sz w:val="24"/>
                <w:szCs w:val="22"/>
                <w14:textFill>
                  <w14:solidFill>
                    <w14:schemeClr w14:val="tx1"/>
                  </w14:solidFill>
                </w14:textFill>
              </w:rPr>
              <w:t>日对本项目厂界四周进行声环境现状监测调查。</w:t>
            </w:r>
          </w:p>
          <w:p>
            <w:pPr>
              <w:pStyle w:val="114"/>
              <w:numPr>
                <w:ilvl w:val="0"/>
                <w:numId w:val="1"/>
              </w:numPr>
              <w:adjustRightInd w:val="0"/>
              <w:snapToGrid w:val="0"/>
              <w:ind w:firstLineChars="0"/>
              <w:jc w:val="center"/>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项目噪声现状监测数据</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2493"/>
              <w:gridCol w:w="1519"/>
              <w:gridCol w:w="1519"/>
              <w:gridCol w:w="2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0" w:type="dxa"/>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2493" w:type="dxa"/>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监测位置</w:t>
                  </w:r>
                </w:p>
              </w:tc>
              <w:tc>
                <w:tcPr>
                  <w:tcW w:w="3038" w:type="dxa"/>
                  <w:gridSpan w:val="2"/>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噪声值（单位dB(A)）</w:t>
                  </w:r>
                </w:p>
              </w:tc>
              <w:tc>
                <w:tcPr>
                  <w:tcW w:w="2721" w:type="dxa"/>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0" w:type="dxa"/>
                  <w:vMerge w:val="continue"/>
                  <w:vAlign w:val="center"/>
                </w:tcPr>
                <w:p>
                  <w:pPr>
                    <w:adjustRightInd w:val="0"/>
                    <w:snapToGrid w:val="0"/>
                    <w:jc w:val="center"/>
                    <w:rPr>
                      <w:color w:val="000000" w:themeColor="text1"/>
                      <w:szCs w:val="21"/>
                      <w14:textFill>
                        <w14:solidFill>
                          <w14:schemeClr w14:val="tx1"/>
                        </w14:solidFill>
                      </w14:textFill>
                    </w:rPr>
                  </w:pPr>
                </w:p>
              </w:tc>
              <w:tc>
                <w:tcPr>
                  <w:tcW w:w="2493" w:type="dxa"/>
                  <w:vMerge w:val="continue"/>
                  <w:vAlign w:val="center"/>
                </w:tcPr>
                <w:p>
                  <w:pPr>
                    <w:adjustRightInd w:val="0"/>
                    <w:snapToGrid w:val="0"/>
                    <w:jc w:val="center"/>
                    <w:rPr>
                      <w:color w:val="000000" w:themeColor="text1"/>
                      <w:szCs w:val="21"/>
                      <w14:textFill>
                        <w14:solidFill>
                          <w14:schemeClr w14:val="tx1"/>
                        </w14:solidFill>
                      </w14:textFill>
                    </w:rPr>
                  </w:pPr>
                </w:p>
              </w:tc>
              <w:tc>
                <w:tcPr>
                  <w:tcW w:w="151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151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夜间</w:t>
                  </w:r>
                </w:p>
              </w:tc>
              <w:tc>
                <w:tcPr>
                  <w:tcW w:w="2721" w:type="dxa"/>
                  <w:vMerge w:val="continue"/>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493"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项目边界</w:t>
                  </w:r>
                  <w:r>
                    <w:rPr>
                      <w:rFonts w:hint="eastAsia"/>
                      <w:color w:val="000000" w:themeColor="text1"/>
                      <w:szCs w:val="21"/>
                      <w14:textFill>
                        <w14:solidFill>
                          <w14:schemeClr w14:val="tx1"/>
                        </w14:solidFill>
                      </w14:textFill>
                    </w:rPr>
                    <w:t>东</w:t>
                  </w:r>
                  <w:r>
                    <w:rPr>
                      <w:color w:val="000000" w:themeColor="text1"/>
                      <w:szCs w:val="21"/>
                      <w14:textFill>
                        <w14:solidFill>
                          <w14:schemeClr w14:val="tx1"/>
                        </w14:solidFill>
                      </w14:textFill>
                    </w:rPr>
                    <w:t>侧1米处</w:t>
                  </w:r>
                </w:p>
              </w:tc>
              <w:tc>
                <w:tcPr>
                  <w:tcW w:w="1519" w:type="dxa"/>
                </w:tcPr>
                <w:p>
                  <w:pPr>
                    <w:jc w:val="center"/>
                    <w:rPr>
                      <w:rFonts w:cs="宋体"/>
                      <w:iCs/>
                      <w:color w:val="000000" w:themeColor="text1"/>
                      <w:szCs w:val="21"/>
                      <w14:textFill>
                        <w14:solidFill>
                          <w14:schemeClr w14:val="tx1"/>
                        </w14:solidFill>
                      </w14:textFill>
                    </w:rPr>
                  </w:pPr>
                  <w:r>
                    <w:rPr>
                      <w:rFonts w:cs="宋体"/>
                      <w:iCs/>
                      <w:color w:val="000000" w:themeColor="text1"/>
                      <w:szCs w:val="21"/>
                      <w14:textFill>
                        <w14:solidFill>
                          <w14:schemeClr w14:val="tx1"/>
                        </w14:solidFill>
                      </w14:textFill>
                    </w:rPr>
                    <w:t>5</w:t>
                  </w:r>
                  <w:r>
                    <w:rPr>
                      <w:rFonts w:hint="eastAsia" w:cs="宋体"/>
                      <w:iCs/>
                      <w:color w:val="000000" w:themeColor="text1"/>
                      <w:szCs w:val="21"/>
                      <w14:textFill>
                        <w14:solidFill>
                          <w14:schemeClr w14:val="tx1"/>
                        </w14:solidFill>
                      </w14:textFill>
                    </w:rPr>
                    <w:t>3</w:t>
                  </w:r>
                  <w:r>
                    <w:rPr>
                      <w:rFonts w:cs="宋体"/>
                      <w:iCs/>
                      <w:color w:val="000000" w:themeColor="text1"/>
                      <w:szCs w:val="21"/>
                      <w14:textFill>
                        <w14:solidFill>
                          <w14:schemeClr w14:val="tx1"/>
                        </w14:solidFill>
                      </w14:textFill>
                    </w:rPr>
                    <w:t>.</w:t>
                  </w:r>
                  <w:r>
                    <w:rPr>
                      <w:rFonts w:hint="eastAsia" w:cs="宋体"/>
                      <w:iCs/>
                      <w:color w:val="000000" w:themeColor="text1"/>
                      <w:szCs w:val="21"/>
                      <w14:textFill>
                        <w14:solidFill>
                          <w14:schemeClr w14:val="tx1"/>
                        </w14:solidFill>
                      </w14:textFill>
                    </w:rPr>
                    <w:t>5</w:t>
                  </w:r>
                </w:p>
              </w:tc>
              <w:tc>
                <w:tcPr>
                  <w:tcW w:w="1519" w:type="dxa"/>
                </w:tcPr>
                <w:p>
                  <w:pPr>
                    <w:jc w:val="center"/>
                    <w:rPr>
                      <w:rFonts w:cs="宋体"/>
                      <w:iCs/>
                      <w:color w:val="000000" w:themeColor="text1"/>
                      <w:szCs w:val="21"/>
                      <w14:textFill>
                        <w14:solidFill>
                          <w14:schemeClr w14:val="tx1"/>
                        </w14:solidFill>
                      </w14:textFill>
                    </w:rPr>
                  </w:pPr>
                  <w:r>
                    <w:rPr>
                      <w:rFonts w:cs="宋体"/>
                      <w:iCs/>
                      <w:color w:val="000000" w:themeColor="text1"/>
                      <w:szCs w:val="21"/>
                      <w14:textFill>
                        <w14:solidFill>
                          <w14:schemeClr w14:val="tx1"/>
                        </w14:solidFill>
                      </w14:textFill>
                    </w:rPr>
                    <w:t>4</w:t>
                  </w:r>
                  <w:r>
                    <w:rPr>
                      <w:rFonts w:hint="eastAsia" w:cs="宋体"/>
                      <w:iCs/>
                      <w:color w:val="000000" w:themeColor="text1"/>
                      <w:szCs w:val="21"/>
                      <w14:textFill>
                        <w14:solidFill>
                          <w14:schemeClr w14:val="tx1"/>
                        </w14:solidFill>
                      </w14:textFill>
                    </w:rPr>
                    <w:t>2</w:t>
                  </w:r>
                  <w:r>
                    <w:rPr>
                      <w:rFonts w:cs="宋体"/>
                      <w:iCs/>
                      <w:color w:val="000000" w:themeColor="text1"/>
                      <w:szCs w:val="21"/>
                      <w14:textFill>
                        <w14:solidFill>
                          <w14:schemeClr w14:val="tx1"/>
                        </w14:solidFill>
                      </w14:textFill>
                    </w:rPr>
                    <w:t>.</w:t>
                  </w:r>
                  <w:r>
                    <w:rPr>
                      <w:rFonts w:hint="eastAsia" w:cs="宋体"/>
                      <w:iCs/>
                      <w:color w:val="000000" w:themeColor="text1"/>
                      <w:szCs w:val="21"/>
                      <w14:textFill>
                        <w14:solidFill>
                          <w14:schemeClr w14:val="tx1"/>
                        </w14:solidFill>
                      </w14:textFill>
                    </w:rPr>
                    <w:t>9</w:t>
                  </w:r>
                </w:p>
              </w:tc>
              <w:tc>
                <w:tcPr>
                  <w:tcW w:w="2721" w:type="dxa"/>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w:t>
                  </w:r>
                  <w:r>
                    <w:rPr>
                      <w:rFonts w:hint="eastAsia"/>
                      <w:color w:val="000000" w:themeColor="text1"/>
                      <w:szCs w:val="21"/>
                      <w14:textFill>
                        <w14:solidFill>
                          <w14:schemeClr w14:val="tx1"/>
                        </w14:solidFill>
                      </w14:textFill>
                    </w:rPr>
                    <w:t>环境</w:t>
                  </w:r>
                  <w:r>
                    <w:rPr>
                      <w:color w:val="000000" w:themeColor="text1"/>
                      <w:szCs w:val="21"/>
                      <w14:textFill>
                        <w14:solidFill>
                          <w14:schemeClr w14:val="tx1"/>
                        </w14:solidFill>
                      </w14:textFill>
                    </w:rPr>
                    <w:t>质量标准》（GB3096-2008）2类标准，昼间标准≤60dB(A)、夜间标准≤50dB(A)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2493"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项目边界</w:t>
                  </w:r>
                  <w:r>
                    <w:rPr>
                      <w:rFonts w:hint="eastAsia"/>
                      <w:color w:val="000000" w:themeColor="text1"/>
                      <w:szCs w:val="21"/>
                      <w14:textFill>
                        <w14:solidFill>
                          <w14:schemeClr w14:val="tx1"/>
                        </w14:solidFill>
                      </w14:textFill>
                    </w:rPr>
                    <w:t>南</w:t>
                  </w:r>
                  <w:r>
                    <w:rPr>
                      <w:color w:val="000000" w:themeColor="text1"/>
                      <w:szCs w:val="21"/>
                      <w14:textFill>
                        <w14:solidFill>
                          <w14:schemeClr w14:val="tx1"/>
                        </w14:solidFill>
                      </w14:textFill>
                    </w:rPr>
                    <w:t>侧1米处</w:t>
                  </w:r>
                </w:p>
              </w:tc>
              <w:tc>
                <w:tcPr>
                  <w:tcW w:w="1519" w:type="dxa"/>
                </w:tcPr>
                <w:p>
                  <w:pPr>
                    <w:jc w:val="center"/>
                    <w:rPr>
                      <w:rFonts w:cs="宋体"/>
                      <w:iCs/>
                      <w:color w:val="000000" w:themeColor="text1"/>
                      <w:szCs w:val="21"/>
                      <w14:textFill>
                        <w14:solidFill>
                          <w14:schemeClr w14:val="tx1"/>
                        </w14:solidFill>
                      </w14:textFill>
                    </w:rPr>
                  </w:pPr>
                  <w:r>
                    <w:rPr>
                      <w:rFonts w:cs="宋体"/>
                      <w:iCs/>
                      <w:color w:val="000000" w:themeColor="text1"/>
                      <w:szCs w:val="21"/>
                      <w14:textFill>
                        <w14:solidFill>
                          <w14:schemeClr w14:val="tx1"/>
                        </w14:solidFill>
                      </w14:textFill>
                    </w:rPr>
                    <w:t>5</w:t>
                  </w:r>
                  <w:r>
                    <w:rPr>
                      <w:rFonts w:hint="eastAsia" w:cs="宋体"/>
                      <w:iCs/>
                      <w:color w:val="000000" w:themeColor="text1"/>
                      <w:szCs w:val="21"/>
                      <w14:textFill>
                        <w14:solidFill>
                          <w14:schemeClr w14:val="tx1"/>
                        </w14:solidFill>
                      </w14:textFill>
                    </w:rPr>
                    <w:t>5</w:t>
                  </w:r>
                  <w:r>
                    <w:rPr>
                      <w:rFonts w:cs="宋体"/>
                      <w:iCs/>
                      <w:color w:val="000000" w:themeColor="text1"/>
                      <w:szCs w:val="21"/>
                      <w14:textFill>
                        <w14:solidFill>
                          <w14:schemeClr w14:val="tx1"/>
                        </w14:solidFill>
                      </w14:textFill>
                    </w:rPr>
                    <w:t>.3</w:t>
                  </w:r>
                </w:p>
              </w:tc>
              <w:tc>
                <w:tcPr>
                  <w:tcW w:w="1519" w:type="dxa"/>
                </w:tcPr>
                <w:p>
                  <w:pPr>
                    <w:jc w:val="center"/>
                    <w:rPr>
                      <w:rFonts w:cs="宋体"/>
                      <w:iCs/>
                      <w:color w:val="000000" w:themeColor="text1"/>
                      <w:szCs w:val="21"/>
                      <w14:textFill>
                        <w14:solidFill>
                          <w14:schemeClr w14:val="tx1"/>
                        </w14:solidFill>
                      </w14:textFill>
                    </w:rPr>
                  </w:pPr>
                  <w:r>
                    <w:rPr>
                      <w:rFonts w:cs="宋体"/>
                      <w:iCs/>
                      <w:color w:val="000000" w:themeColor="text1"/>
                      <w:szCs w:val="21"/>
                      <w14:textFill>
                        <w14:solidFill>
                          <w14:schemeClr w14:val="tx1"/>
                        </w14:solidFill>
                      </w14:textFill>
                    </w:rPr>
                    <w:t>4</w:t>
                  </w:r>
                  <w:r>
                    <w:rPr>
                      <w:rFonts w:hint="eastAsia" w:cs="宋体"/>
                      <w:iCs/>
                      <w:color w:val="000000" w:themeColor="text1"/>
                      <w:szCs w:val="21"/>
                      <w14:textFill>
                        <w14:solidFill>
                          <w14:schemeClr w14:val="tx1"/>
                        </w14:solidFill>
                      </w14:textFill>
                    </w:rPr>
                    <w:t>3</w:t>
                  </w:r>
                  <w:r>
                    <w:rPr>
                      <w:rFonts w:cs="宋体"/>
                      <w:iCs/>
                      <w:color w:val="000000" w:themeColor="text1"/>
                      <w:szCs w:val="21"/>
                      <w14:textFill>
                        <w14:solidFill>
                          <w14:schemeClr w14:val="tx1"/>
                        </w14:solidFill>
                      </w14:textFill>
                    </w:rPr>
                    <w:t>.5</w:t>
                  </w:r>
                </w:p>
              </w:tc>
              <w:tc>
                <w:tcPr>
                  <w:tcW w:w="2721" w:type="dxa"/>
                  <w:vMerge w:val="continue"/>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2493"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项目边界</w:t>
                  </w:r>
                  <w:r>
                    <w:rPr>
                      <w:rFonts w:hint="eastAsia"/>
                      <w:color w:val="000000" w:themeColor="text1"/>
                      <w:szCs w:val="21"/>
                      <w14:textFill>
                        <w14:solidFill>
                          <w14:schemeClr w14:val="tx1"/>
                        </w14:solidFill>
                      </w14:textFill>
                    </w:rPr>
                    <w:t>西</w:t>
                  </w:r>
                  <w:r>
                    <w:rPr>
                      <w:color w:val="000000" w:themeColor="text1"/>
                      <w:szCs w:val="21"/>
                      <w14:textFill>
                        <w14:solidFill>
                          <w14:schemeClr w14:val="tx1"/>
                        </w14:solidFill>
                      </w14:textFill>
                    </w:rPr>
                    <w:t>侧1米处</w:t>
                  </w:r>
                </w:p>
              </w:tc>
              <w:tc>
                <w:tcPr>
                  <w:tcW w:w="1519" w:type="dxa"/>
                </w:tcPr>
                <w:p>
                  <w:pPr>
                    <w:jc w:val="center"/>
                    <w:rPr>
                      <w:rFonts w:cs="宋体"/>
                      <w:iCs/>
                      <w:color w:val="000000" w:themeColor="text1"/>
                      <w:szCs w:val="21"/>
                      <w14:textFill>
                        <w14:solidFill>
                          <w14:schemeClr w14:val="tx1"/>
                        </w14:solidFill>
                      </w14:textFill>
                    </w:rPr>
                  </w:pPr>
                  <w:r>
                    <w:rPr>
                      <w:rFonts w:cs="宋体"/>
                      <w:iCs/>
                      <w:color w:val="000000" w:themeColor="text1"/>
                      <w:szCs w:val="21"/>
                      <w14:textFill>
                        <w14:solidFill>
                          <w14:schemeClr w14:val="tx1"/>
                        </w14:solidFill>
                      </w14:textFill>
                    </w:rPr>
                    <w:t>5</w:t>
                  </w:r>
                  <w:r>
                    <w:rPr>
                      <w:rFonts w:hint="eastAsia" w:cs="宋体"/>
                      <w:iCs/>
                      <w:color w:val="000000" w:themeColor="text1"/>
                      <w:szCs w:val="21"/>
                      <w14:textFill>
                        <w14:solidFill>
                          <w14:schemeClr w14:val="tx1"/>
                        </w14:solidFill>
                      </w14:textFill>
                    </w:rPr>
                    <w:t>4</w:t>
                  </w:r>
                  <w:r>
                    <w:rPr>
                      <w:rFonts w:cs="宋体"/>
                      <w:iCs/>
                      <w:color w:val="000000" w:themeColor="text1"/>
                      <w:szCs w:val="21"/>
                      <w14:textFill>
                        <w14:solidFill>
                          <w14:schemeClr w14:val="tx1"/>
                        </w14:solidFill>
                      </w14:textFill>
                    </w:rPr>
                    <w:t>.4</w:t>
                  </w:r>
                </w:p>
              </w:tc>
              <w:tc>
                <w:tcPr>
                  <w:tcW w:w="1519" w:type="dxa"/>
                </w:tcPr>
                <w:p>
                  <w:pPr>
                    <w:jc w:val="center"/>
                    <w:rPr>
                      <w:rFonts w:cs="宋体"/>
                      <w:iCs/>
                      <w:color w:val="000000" w:themeColor="text1"/>
                      <w:szCs w:val="21"/>
                      <w14:textFill>
                        <w14:solidFill>
                          <w14:schemeClr w14:val="tx1"/>
                        </w14:solidFill>
                      </w14:textFill>
                    </w:rPr>
                  </w:pPr>
                  <w:r>
                    <w:rPr>
                      <w:rFonts w:cs="宋体"/>
                      <w:iCs/>
                      <w:color w:val="000000" w:themeColor="text1"/>
                      <w:szCs w:val="21"/>
                      <w14:textFill>
                        <w14:solidFill>
                          <w14:schemeClr w14:val="tx1"/>
                        </w14:solidFill>
                      </w14:textFill>
                    </w:rPr>
                    <w:t>4</w:t>
                  </w:r>
                  <w:r>
                    <w:rPr>
                      <w:rFonts w:hint="eastAsia" w:cs="宋体"/>
                      <w:iCs/>
                      <w:color w:val="000000" w:themeColor="text1"/>
                      <w:szCs w:val="21"/>
                      <w14:textFill>
                        <w14:solidFill>
                          <w14:schemeClr w14:val="tx1"/>
                        </w14:solidFill>
                      </w14:textFill>
                    </w:rPr>
                    <w:t>2</w:t>
                  </w:r>
                  <w:r>
                    <w:rPr>
                      <w:rFonts w:cs="宋体"/>
                      <w:iCs/>
                      <w:color w:val="000000" w:themeColor="text1"/>
                      <w:szCs w:val="21"/>
                      <w14:textFill>
                        <w14:solidFill>
                          <w14:schemeClr w14:val="tx1"/>
                        </w14:solidFill>
                      </w14:textFill>
                    </w:rPr>
                    <w:t>.3</w:t>
                  </w:r>
                </w:p>
              </w:tc>
              <w:tc>
                <w:tcPr>
                  <w:tcW w:w="2721" w:type="dxa"/>
                  <w:vMerge w:val="continue"/>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2493"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项目边界北侧1米处</w:t>
                  </w:r>
                </w:p>
              </w:tc>
              <w:tc>
                <w:tcPr>
                  <w:tcW w:w="1519" w:type="dxa"/>
                  <w:vAlign w:val="center"/>
                </w:tcPr>
                <w:p>
                  <w:pPr>
                    <w:jc w:val="center"/>
                    <w:rPr>
                      <w:rFonts w:cs="宋体"/>
                      <w:iCs/>
                      <w:color w:val="000000" w:themeColor="text1"/>
                      <w:szCs w:val="21"/>
                      <w14:textFill>
                        <w14:solidFill>
                          <w14:schemeClr w14:val="tx1"/>
                        </w14:solidFill>
                      </w14:textFill>
                    </w:rPr>
                  </w:pPr>
                  <w:r>
                    <w:rPr>
                      <w:rFonts w:cs="宋体"/>
                      <w:iCs/>
                      <w:color w:val="000000" w:themeColor="text1"/>
                      <w:szCs w:val="21"/>
                      <w14:textFill>
                        <w14:solidFill>
                          <w14:schemeClr w14:val="tx1"/>
                        </w14:solidFill>
                      </w14:textFill>
                    </w:rPr>
                    <w:t>5</w:t>
                  </w:r>
                  <w:r>
                    <w:rPr>
                      <w:rFonts w:hint="eastAsia" w:cs="宋体"/>
                      <w:iCs/>
                      <w:color w:val="000000" w:themeColor="text1"/>
                      <w:szCs w:val="21"/>
                      <w14:textFill>
                        <w14:solidFill>
                          <w14:schemeClr w14:val="tx1"/>
                        </w14:solidFill>
                      </w14:textFill>
                    </w:rPr>
                    <w:t>4</w:t>
                  </w:r>
                  <w:r>
                    <w:rPr>
                      <w:rFonts w:cs="宋体"/>
                      <w:iCs/>
                      <w:color w:val="000000" w:themeColor="text1"/>
                      <w:szCs w:val="21"/>
                      <w14:textFill>
                        <w14:solidFill>
                          <w14:schemeClr w14:val="tx1"/>
                        </w14:solidFill>
                      </w14:textFill>
                    </w:rPr>
                    <w:t>.5</w:t>
                  </w:r>
                </w:p>
              </w:tc>
              <w:tc>
                <w:tcPr>
                  <w:tcW w:w="1519" w:type="dxa"/>
                  <w:vAlign w:val="center"/>
                </w:tcPr>
                <w:p>
                  <w:pPr>
                    <w:jc w:val="center"/>
                    <w:rPr>
                      <w:rFonts w:cs="宋体"/>
                      <w:iCs/>
                      <w:color w:val="000000" w:themeColor="text1"/>
                      <w:szCs w:val="21"/>
                      <w14:textFill>
                        <w14:solidFill>
                          <w14:schemeClr w14:val="tx1"/>
                        </w14:solidFill>
                      </w14:textFill>
                    </w:rPr>
                  </w:pPr>
                  <w:r>
                    <w:rPr>
                      <w:rFonts w:cs="宋体"/>
                      <w:iCs/>
                      <w:color w:val="000000" w:themeColor="text1"/>
                      <w:szCs w:val="21"/>
                      <w14:textFill>
                        <w14:solidFill>
                          <w14:schemeClr w14:val="tx1"/>
                        </w14:solidFill>
                      </w14:textFill>
                    </w:rPr>
                    <w:t>4</w:t>
                  </w:r>
                  <w:r>
                    <w:rPr>
                      <w:rFonts w:hint="eastAsia" w:cs="宋体"/>
                      <w:iCs/>
                      <w:color w:val="000000" w:themeColor="text1"/>
                      <w:szCs w:val="21"/>
                      <w14:textFill>
                        <w14:solidFill>
                          <w14:schemeClr w14:val="tx1"/>
                        </w14:solidFill>
                      </w14:textFill>
                    </w:rPr>
                    <w:t>2</w:t>
                  </w:r>
                  <w:r>
                    <w:rPr>
                      <w:rFonts w:cs="宋体"/>
                      <w:iCs/>
                      <w:color w:val="000000" w:themeColor="text1"/>
                      <w:szCs w:val="21"/>
                      <w14:textFill>
                        <w14:solidFill>
                          <w14:schemeClr w14:val="tx1"/>
                        </w14:solidFill>
                      </w14:textFill>
                    </w:rPr>
                    <w:t>.</w:t>
                  </w:r>
                  <w:r>
                    <w:rPr>
                      <w:rFonts w:hint="eastAsia" w:cs="宋体"/>
                      <w:iCs/>
                      <w:color w:val="000000" w:themeColor="text1"/>
                      <w:szCs w:val="21"/>
                      <w14:textFill>
                        <w14:solidFill>
                          <w14:schemeClr w14:val="tx1"/>
                        </w14:solidFill>
                      </w14:textFill>
                    </w:rPr>
                    <w:t>6</w:t>
                  </w:r>
                </w:p>
              </w:tc>
              <w:tc>
                <w:tcPr>
                  <w:tcW w:w="2721" w:type="dxa"/>
                  <w:vMerge w:val="continue"/>
                  <w:vAlign w:val="center"/>
                </w:tcPr>
                <w:p>
                  <w:pPr>
                    <w:adjustRightInd w:val="0"/>
                    <w:snapToGrid w:val="0"/>
                    <w:jc w:val="center"/>
                    <w:rPr>
                      <w:color w:val="000000" w:themeColor="text1"/>
                      <w:szCs w:val="21"/>
                      <w14:textFill>
                        <w14:solidFill>
                          <w14:schemeClr w14:val="tx1"/>
                        </w14:solidFill>
                      </w14:textFill>
                    </w:rPr>
                  </w:pPr>
                </w:p>
              </w:tc>
            </w:tr>
          </w:tbl>
          <w:p>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szCs w:val="22"/>
                <w14:textFill>
                  <w14:solidFill>
                    <w14:schemeClr w14:val="tx1"/>
                  </w14:solidFill>
                </w14:textFill>
              </w:rPr>
              <w:t>监测结果表明：项目厂界四周噪声现状监测数据符合《声环境质量标准》（GB3096-2008）中2类标准要求</w:t>
            </w:r>
            <w:r>
              <w:rPr>
                <w:bCs/>
                <w:color w:val="000000" w:themeColor="text1"/>
                <w:kern w:val="0"/>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40" w:type="dxa"/>
            <w:vAlign w:val="center"/>
          </w:tcPr>
          <w:p>
            <w:pPr>
              <w:adjustRightInd w:val="0"/>
              <w:snapToGrid w:val="0"/>
              <w:spacing w:line="360" w:lineRule="auto"/>
              <w:jc w:val="left"/>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主要环境保护目标（列出名单及保护级别）：</w:t>
            </w:r>
          </w:p>
          <w:p>
            <w:pPr>
              <w:adjustRightInd w:val="0"/>
              <w:snapToGrid w:val="0"/>
              <w:spacing w:line="336" w:lineRule="auto"/>
              <w:ind w:firstLine="480" w:firstLineChars="20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1、水环境保护目标</w:t>
            </w:r>
          </w:p>
          <w:p>
            <w:pPr>
              <w:adjustRightInd w:val="0"/>
              <w:snapToGrid w:val="0"/>
              <w:spacing w:line="336" w:lineRule="auto"/>
              <w:ind w:firstLine="480" w:firstLineChars="200"/>
              <w:jc w:val="left"/>
              <w:rPr>
                <w:color w:val="000000" w:themeColor="text1"/>
                <w:sz w:val="24"/>
                <w:szCs w:val="24"/>
                <w14:textFill>
                  <w14:solidFill>
                    <w14:schemeClr w14:val="tx1"/>
                  </w14:solidFill>
                </w14:textFill>
              </w:rPr>
            </w:pPr>
            <w:r>
              <w:rPr>
                <w:color w:val="000000" w:themeColor="text1"/>
                <w:kern w:val="0"/>
                <w:sz w:val="24"/>
                <w14:textFill>
                  <w14:solidFill>
                    <w14:schemeClr w14:val="tx1"/>
                  </w14:solidFill>
                </w14:textFill>
              </w:rPr>
              <w:t>保护项目附近的</w:t>
            </w:r>
            <w:r>
              <w:rPr>
                <w:rFonts w:hint="eastAsia"/>
                <w:color w:val="000000" w:themeColor="text1"/>
                <w:kern w:val="0"/>
                <w:sz w:val="24"/>
                <w14:textFill>
                  <w14:solidFill>
                    <w14:schemeClr w14:val="tx1"/>
                  </w14:solidFill>
                </w14:textFill>
              </w:rPr>
              <w:t>南北溪</w:t>
            </w:r>
            <w:r>
              <w:rPr>
                <w:color w:val="000000" w:themeColor="text1"/>
                <w:kern w:val="0"/>
                <w:sz w:val="24"/>
                <w14:textFill>
                  <w14:solidFill>
                    <w14:schemeClr w14:val="tx1"/>
                  </w14:solidFill>
                </w14:textFill>
              </w:rPr>
              <w:t>的水质不受本项目排放废水的影响，南北溪的水质保护目标为《地表水环境质量标准》Ⅲ类标准</w:t>
            </w:r>
            <w:r>
              <w:rPr>
                <w:color w:val="000000" w:themeColor="text1"/>
                <w:sz w:val="24"/>
                <w:szCs w:val="24"/>
                <w14:textFill>
                  <w14:solidFill>
                    <w14:schemeClr w14:val="tx1"/>
                  </w14:solidFill>
                </w14:textFill>
              </w:rPr>
              <w:t>。</w:t>
            </w:r>
          </w:p>
          <w:p>
            <w:pPr>
              <w:adjustRightInd w:val="0"/>
              <w:snapToGrid w:val="0"/>
              <w:spacing w:line="336" w:lineRule="auto"/>
              <w:ind w:firstLine="480" w:firstLineChars="20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2、大气环境保护目标</w:t>
            </w:r>
          </w:p>
          <w:p>
            <w:pPr>
              <w:adjustRightInd w:val="0"/>
              <w:snapToGrid w:val="0"/>
              <w:spacing w:line="336" w:lineRule="auto"/>
              <w:ind w:firstLine="480" w:firstLineChars="20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项目所在区域空气环境质量的保护目标为《环境空气质量标准》（GB3095-2012）及2018年修改单的二级标准，做好本项目大气污染防治措施，确保项目所在区域空气质量不因本项目的建设受到明显影响。</w:t>
            </w:r>
          </w:p>
          <w:p>
            <w:pPr>
              <w:adjustRightInd w:val="0"/>
              <w:snapToGrid w:val="0"/>
              <w:spacing w:line="336" w:lineRule="auto"/>
              <w:ind w:firstLine="480" w:firstLineChars="20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3、声环境保护目标</w:t>
            </w:r>
          </w:p>
          <w:p>
            <w:pPr>
              <w:adjustRightInd w:val="0"/>
              <w:snapToGrid w:val="0"/>
              <w:spacing w:line="336" w:lineRule="auto"/>
              <w:ind w:firstLine="480" w:firstLineChars="20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项目所在区域声环境质量的保护目标为《声环境质量标准》（GB3096-2008）中的2类标准，做好本项目噪声污染防治措施，确保项目所在区域声环境质量不因本项目的建设受到明显影响。</w:t>
            </w:r>
          </w:p>
          <w:p>
            <w:pPr>
              <w:adjustRightInd w:val="0"/>
              <w:snapToGrid w:val="0"/>
              <w:spacing w:line="336" w:lineRule="auto"/>
              <w:ind w:firstLine="480" w:firstLineChars="20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4、敏感环境保护目标</w:t>
            </w:r>
          </w:p>
          <w:p>
            <w:pPr>
              <w:adjustRightInd w:val="0"/>
              <w:snapToGrid w:val="0"/>
              <w:spacing w:line="336" w:lineRule="auto"/>
              <w:ind w:firstLine="480" w:firstLineChars="20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该项目主要环境保护目标具体情况见下表。</w:t>
            </w:r>
          </w:p>
          <w:p>
            <w:pPr>
              <w:pStyle w:val="114"/>
              <w:numPr>
                <w:ilvl w:val="0"/>
                <w:numId w:val="1"/>
              </w:numPr>
              <w:adjustRightInd w:val="0"/>
              <w:snapToGrid w:val="0"/>
              <w:ind w:firstLineChars="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项目周边主要敏感点</w:t>
            </w:r>
          </w:p>
          <w:tbl>
            <w:tblPr>
              <w:tblStyle w:val="52"/>
              <w:tblW w:w="90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2"/>
              <w:gridCol w:w="1423"/>
              <w:gridCol w:w="704"/>
              <w:gridCol w:w="708"/>
              <w:gridCol w:w="2155"/>
              <w:gridCol w:w="993"/>
              <w:gridCol w:w="2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8" w:hRule="exact"/>
              </w:trPr>
              <w:tc>
                <w:tcPr>
                  <w:tcW w:w="562" w:type="dxa"/>
                  <w:vAlign w:val="center"/>
                </w:tcPr>
                <w:p>
                  <w:pPr>
                    <w:pStyle w:val="105"/>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423" w:type="dxa"/>
                  <w:vAlign w:val="center"/>
                </w:tcPr>
                <w:p>
                  <w:pPr>
                    <w:pStyle w:val="105"/>
                    <w:rPr>
                      <w:color w:val="000000" w:themeColor="text1"/>
                      <w14:textFill>
                        <w14:solidFill>
                          <w14:schemeClr w14:val="tx1"/>
                        </w14:solidFill>
                      </w14:textFill>
                    </w:rPr>
                  </w:pPr>
                  <w:r>
                    <w:rPr>
                      <w:color w:val="000000" w:themeColor="text1"/>
                      <w14:textFill>
                        <w14:solidFill>
                          <w14:schemeClr w14:val="tx1"/>
                        </w14:solidFill>
                      </w14:textFill>
                    </w:rPr>
                    <w:t>敏感点名称</w:t>
                  </w:r>
                </w:p>
              </w:tc>
              <w:tc>
                <w:tcPr>
                  <w:tcW w:w="704" w:type="dxa"/>
                  <w:vAlign w:val="center"/>
                </w:tcPr>
                <w:p>
                  <w:pPr>
                    <w:pStyle w:val="105"/>
                    <w:rPr>
                      <w:color w:val="000000" w:themeColor="text1"/>
                      <w14:textFill>
                        <w14:solidFill>
                          <w14:schemeClr w14:val="tx1"/>
                        </w14:solidFill>
                      </w14:textFill>
                    </w:rPr>
                  </w:pPr>
                  <w:r>
                    <w:rPr>
                      <w:color w:val="000000" w:themeColor="text1"/>
                      <w14:textFill>
                        <w14:solidFill>
                          <w14:schemeClr w14:val="tx1"/>
                        </w14:solidFill>
                      </w14:textFill>
                    </w:rPr>
                    <w:t>性质</w:t>
                  </w:r>
                </w:p>
              </w:tc>
              <w:tc>
                <w:tcPr>
                  <w:tcW w:w="708" w:type="dxa"/>
                  <w:vAlign w:val="center"/>
                </w:tcPr>
                <w:p>
                  <w:pPr>
                    <w:pStyle w:val="105"/>
                    <w:rPr>
                      <w:color w:val="000000" w:themeColor="text1"/>
                      <w14:textFill>
                        <w14:solidFill>
                          <w14:schemeClr w14:val="tx1"/>
                        </w14:solidFill>
                      </w14:textFill>
                    </w:rPr>
                  </w:pPr>
                  <w:r>
                    <w:rPr>
                      <w:color w:val="000000" w:themeColor="text1"/>
                      <w14:textFill>
                        <w14:solidFill>
                          <w14:schemeClr w14:val="tx1"/>
                        </w14:solidFill>
                      </w14:textFill>
                    </w:rPr>
                    <w:t>方位</w:t>
                  </w:r>
                </w:p>
              </w:tc>
              <w:tc>
                <w:tcPr>
                  <w:tcW w:w="2155" w:type="dxa"/>
                  <w:vAlign w:val="center"/>
                </w:tcPr>
                <w:p>
                  <w:pPr>
                    <w:pStyle w:val="105"/>
                    <w:rPr>
                      <w:color w:val="000000" w:themeColor="text1"/>
                      <w14:textFill>
                        <w14:solidFill>
                          <w14:schemeClr w14:val="tx1"/>
                        </w14:solidFill>
                      </w14:textFill>
                    </w:rPr>
                  </w:pPr>
                  <w:r>
                    <w:rPr>
                      <w:color w:val="000000" w:themeColor="text1"/>
                      <w14:textFill>
                        <w14:solidFill>
                          <w14:schemeClr w14:val="tx1"/>
                        </w14:solidFill>
                      </w14:textFill>
                    </w:rPr>
                    <w:t>与本项目边界距离</w:t>
                  </w:r>
                  <w:r>
                    <w:rPr>
                      <w:color w:val="000000" w:themeColor="text1"/>
                      <w:spacing w:val="2"/>
                      <w14:textFill>
                        <w14:solidFill>
                          <w14:schemeClr w14:val="tx1"/>
                        </w14:solidFill>
                      </w14:textFill>
                    </w:rPr>
                    <w:t>（</w:t>
                  </w:r>
                  <w:r>
                    <w:rPr>
                      <w:bCs/>
                      <w:color w:val="000000" w:themeColor="text1"/>
                      <w:spacing w:val="-6"/>
                      <w14:textFill>
                        <w14:solidFill>
                          <w14:schemeClr w14:val="tx1"/>
                        </w14:solidFill>
                      </w14:textFill>
                    </w:rPr>
                    <w:t>m</w:t>
                  </w:r>
                  <w:r>
                    <w:rPr>
                      <w:color w:val="000000" w:themeColor="text1"/>
                      <w14:textFill>
                        <w14:solidFill>
                          <w14:schemeClr w14:val="tx1"/>
                        </w14:solidFill>
                      </w14:textFill>
                    </w:rPr>
                    <w:t>）</w:t>
                  </w:r>
                </w:p>
              </w:tc>
              <w:tc>
                <w:tcPr>
                  <w:tcW w:w="993" w:type="dxa"/>
                  <w:vAlign w:val="center"/>
                </w:tcPr>
                <w:p>
                  <w:pPr>
                    <w:pStyle w:val="105"/>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规模（人）</w:t>
                  </w:r>
                </w:p>
              </w:tc>
              <w:tc>
                <w:tcPr>
                  <w:tcW w:w="2519" w:type="dxa"/>
                  <w:vAlign w:val="center"/>
                </w:tcPr>
                <w:p>
                  <w:pPr>
                    <w:pStyle w:val="105"/>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环境保护功能类别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exact"/>
              </w:trPr>
              <w:tc>
                <w:tcPr>
                  <w:tcW w:w="562" w:type="dxa"/>
                  <w:vAlign w:val="center"/>
                </w:tcPr>
                <w:p>
                  <w:pPr>
                    <w:pStyle w:val="105"/>
                    <w:numPr>
                      <w:ilvl w:val="0"/>
                      <w:numId w:val="4"/>
                    </w:numPr>
                    <w:rPr>
                      <w:color w:val="000000" w:themeColor="text1"/>
                      <w:lang w:eastAsia="en-US"/>
                      <w14:textFill>
                        <w14:solidFill>
                          <w14:schemeClr w14:val="tx1"/>
                        </w14:solidFill>
                      </w14:textFill>
                    </w:rPr>
                  </w:pPr>
                </w:p>
              </w:tc>
              <w:tc>
                <w:tcPr>
                  <w:tcW w:w="1423" w:type="dxa"/>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龙福小区</w:t>
                  </w:r>
                </w:p>
              </w:tc>
              <w:tc>
                <w:tcPr>
                  <w:tcW w:w="704" w:type="dxa"/>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小区</w:t>
                  </w:r>
                </w:p>
              </w:tc>
              <w:tc>
                <w:tcPr>
                  <w:tcW w:w="708" w:type="dxa"/>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北</w:t>
                  </w:r>
                </w:p>
              </w:tc>
              <w:tc>
                <w:tcPr>
                  <w:tcW w:w="2155" w:type="dxa"/>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993" w:type="dxa"/>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500</w:t>
                  </w:r>
                </w:p>
              </w:tc>
              <w:tc>
                <w:tcPr>
                  <w:tcW w:w="2519" w:type="dxa"/>
                  <w:vMerge w:val="restart"/>
                  <w:vAlign w:val="center"/>
                </w:tcPr>
                <w:p>
                  <w:pPr>
                    <w:pStyle w:val="105"/>
                    <w:rPr>
                      <w:color w:val="000000" w:themeColor="text1"/>
                      <w14:textFill>
                        <w14:solidFill>
                          <w14:schemeClr w14:val="tx1"/>
                        </w14:solidFill>
                      </w14:textFill>
                    </w:rPr>
                  </w:pPr>
                  <w:r>
                    <w:rPr>
                      <w:color w:val="000000" w:themeColor="text1"/>
                      <w14:textFill>
                        <w14:solidFill>
                          <w14:schemeClr w14:val="tx1"/>
                        </w14:solidFill>
                      </w14:textFill>
                    </w:rPr>
                    <w:t>《声环境质量标准》（GB3096-2008）中的 2 类标准；</w:t>
                  </w:r>
                </w:p>
                <w:p>
                  <w:pPr>
                    <w:pStyle w:val="105"/>
                    <w:rPr>
                      <w:color w:val="000000" w:themeColor="text1"/>
                      <w14:textFill>
                        <w14:solidFill>
                          <w14:schemeClr w14:val="tx1"/>
                        </w14:solidFill>
                      </w14:textFill>
                    </w:rPr>
                  </w:pPr>
                  <w:r>
                    <w:rPr>
                      <w:color w:val="000000" w:themeColor="text1"/>
                      <w14:textFill>
                        <w14:solidFill>
                          <w14:schemeClr w14:val="tx1"/>
                        </w14:solidFill>
                      </w14:textFill>
                    </w:rPr>
                    <w:t>《环境空气质量标准》（GB3095-2012）及2018年修改单的二级标准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4" w:hRule="exact"/>
              </w:trPr>
              <w:tc>
                <w:tcPr>
                  <w:tcW w:w="562" w:type="dxa"/>
                  <w:vAlign w:val="center"/>
                </w:tcPr>
                <w:p>
                  <w:pPr>
                    <w:pStyle w:val="105"/>
                    <w:numPr>
                      <w:ilvl w:val="0"/>
                      <w:numId w:val="4"/>
                    </w:numPr>
                    <w:rPr>
                      <w:color w:val="000000" w:themeColor="text1"/>
                      <w14:textFill>
                        <w14:solidFill>
                          <w14:schemeClr w14:val="tx1"/>
                        </w14:solidFill>
                      </w14:textFill>
                    </w:rPr>
                  </w:pPr>
                </w:p>
              </w:tc>
              <w:tc>
                <w:tcPr>
                  <w:tcW w:w="1423" w:type="dxa"/>
                  <w:vMerge w:val="restart"/>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河口村居民区</w:t>
                  </w:r>
                </w:p>
              </w:tc>
              <w:tc>
                <w:tcPr>
                  <w:tcW w:w="704" w:type="dxa"/>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小区</w:t>
                  </w:r>
                </w:p>
              </w:tc>
              <w:tc>
                <w:tcPr>
                  <w:tcW w:w="708" w:type="dxa"/>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南</w:t>
                  </w:r>
                </w:p>
              </w:tc>
              <w:tc>
                <w:tcPr>
                  <w:tcW w:w="2155" w:type="dxa"/>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993" w:type="dxa"/>
                  <w:vMerge w:val="restart"/>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5000</w:t>
                  </w:r>
                </w:p>
              </w:tc>
              <w:tc>
                <w:tcPr>
                  <w:tcW w:w="2519" w:type="dxa"/>
                  <w:vMerge w:val="continue"/>
                  <w:vAlign w:val="center"/>
                </w:tcPr>
                <w:p>
                  <w:pPr>
                    <w:pStyle w:val="105"/>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exact"/>
              </w:trPr>
              <w:tc>
                <w:tcPr>
                  <w:tcW w:w="562" w:type="dxa"/>
                  <w:vAlign w:val="center"/>
                </w:tcPr>
                <w:p>
                  <w:pPr>
                    <w:pStyle w:val="105"/>
                    <w:numPr>
                      <w:ilvl w:val="0"/>
                      <w:numId w:val="4"/>
                    </w:numPr>
                    <w:rPr>
                      <w:color w:val="000000" w:themeColor="text1"/>
                      <w:lang w:eastAsia="en-US"/>
                      <w14:textFill>
                        <w14:solidFill>
                          <w14:schemeClr w14:val="tx1"/>
                        </w14:solidFill>
                      </w14:textFill>
                    </w:rPr>
                  </w:pPr>
                </w:p>
              </w:tc>
              <w:tc>
                <w:tcPr>
                  <w:tcW w:w="1423" w:type="dxa"/>
                  <w:vMerge w:val="continue"/>
                  <w:vAlign w:val="center"/>
                </w:tcPr>
                <w:p>
                  <w:pPr>
                    <w:pStyle w:val="105"/>
                    <w:rPr>
                      <w:color w:val="000000" w:themeColor="text1"/>
                      <w14:textFill>
                        <w14:solidFill>
                          <w14:schemeClr w14:val="tx1"/>
                        </w14:solidFill>
                      </w14:textFill>
                    </w:rPr>
                  </w:pPr>
                </w:p>
              </w:tc>
              <w:tc>
                <w:tcPr>
                  <w:tcW w:w="704" w:type="dxa"/>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小区</w:t>
                  </w:r>
                </w:p>
              </w:tc>
              <w:tc>
                <w:tcPr>
                  <w:tcW w:w="708" w:type="dxa"/>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西</w:t>
                  </w:r>
                </w:p>
              </w:tc>
              <w:tc>
                <w:tcPr>
                  <w:tcW w:w="2155" w:type="dxa"/>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993" w:type="dxa"/>
                  <w:vMerge w:val="continue"/>
                  <w:vAlign w:val="center"/>
                </w:tcPr>
                <w:p>
                  <w:pPr>
                    <w:pStyle w:val="105"/>
                    <w:rPr>
                      <w:color w:val="000000" w:themeColor="text1"/>
                      <w14:textFill>
                        <w14:solidFill>
                          <w14:schemeClr w14:val="tx1"/>
                        </w14:solidFill>
                      </w14:textFill>
                    </w:rPr>
                  </w:pPr>
                </w:p>
              </w:tc>
              <w:tc>
                <w:tcPr>
                  <w:tcW w:w="2519" w:type="dxa"/>
                  <w:vMerge w:val="continue"/>
                  <w:vAlign w:val="center"/>
                </w:tcPr>
                <w:p>
                  <w:pPr>
                    <w:pStyle w:val="105"/>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7" w:hRule="exact"/>
              </w:trPr>
              <w:tc>
                <w:tcPr>
                  <w:tcW w:w="562" w:type="dxa"/>
                  <w:vAlign w:val="center"/>
                </w:tcPr>
                <w:p>
                  <w:pPr>
                    <w:pStyle w:val="105"/>
                    <w:numPr>
                      <w:ilvl w:val="0"/>
                      <w:numId w:val="4"/>
                    </w:numPr>
                    <w:rPr>
                      <w:color w:val="000000" w:themeColor="text1"/>
                      <w:lang w:eastAsia="en-US"/>
                      <w14:textFill>
                        <w14:solidFill>
                          <w14:schemeClr w14:val="tx1"/>
                        </w14:solidFill>
                      </w14:textFill>
                    </w:rPr>
                  </w:pPr>
                </w:p>
              </w:tc>
              <w:tc>
                <w:tcPr>
                  <w:tcW w:w="1423" w:type="dxa"/>
                  <w:vMerge w:val="continue"/>
                  <w:vAlign w:val="center"/>
                </w:tcPr>
                <w:p>
                  <w:pPr>
                    <w:pStyle w:val="105"/>
                    <w:rPr>
                      <w:color w:val="000000" w:themeColor="text1"/>
                      <w14:textFill>
                        <w14:solidFill>
                          <w14:schemeClr w14:val="tx1"/>
                        </w14:solidFill>
                      </w14:textFill>
                    </w:rPr>
                  </w:pPr>
                </w:p>
              </w:tc>
              <w:tc>
                <w:tcPr>
                  <w:tcW w:w="704" w:type="dxa"/>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小区</w:t>
                  </w:r>
                </w:p>
              </w:tc>
              <w:tc>
                <w:tcPr>
                  <w:tcW w:w="708" w:type="dxa"/>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东</w:t>
                  </w:r>
                </w:p>
              </w:tc>
              <w:tc>
                <w:tcPr>
                  <w:tcW w:w="2155" w:type="dxa"/>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993" w:type="dxa"/>
                  <w:vMerge w:val="continue"/>
                  <w:vAlign w:val="center"/>
                </w:tcPr>
                <w:p>
                  <w:pPr>
                    <w:pStyle w:val="105"/>
                    <w:rPr>
                      <w:color w:val="000000" w:themeColor="text1"/>
                      <w14:textFill>
                        <w14:solidFill>
                          <w14:schemeClr w14:val="tx1"/>
                        </w14:solidFill>
                      </w14:textFill>
                    </w:rPr>
                  </w:pPr>
                </w:p>
              </w:tc>
              <w:tc>
                <w:tcPr>
                  <w:tcW w:w="2519" w:type="dxa"/>
                  <w:vMerge w:val="continue"/>
                  <w:vAlign w:val="center"/>
                </w:tcPr>
                <w:p>
                  <w:pPr>
                    <w:pStyle w:val="105"/>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9" w:hRule="exact"/>
              </w:trPr>
              <w:tc>
                <w:tcPr>
                  <w:tcW w:w="562" w:type="dxa"/>
                  <w:vAlign w:val="center"/>
                </w:tcPr>
                <w:p>
                  <w:pPr>
                    <w:pStyle w:val="105"/>
                    <w:numPr>
                      <w:ilvl w:val="0"/>
                      <w:numId w:val="4"/>
                    </w:numPr>
                    <w:rPr>
                      <w:color w:val="000000" w:themeColor="text1"/>
                      <w:lang w:eastAsia="en-US"/>
                      <w14:textFill>
                        <w14:solidFill>
                          <w14:schemeClr w14:val="tx1"/>
                        </w14:solidFill>
                      </w14:textFill>
                    </w:rPr>
                  </w:pPr>
                </w:p>
              </w:tc>
              <w:tc>
                <w:tcPr>
                  <w:tcW w:w="1423" w:type="dxa"/>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陆河县河口</w:t>
                  </w:r>
                </w:p>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中学</w:t>
                  </w:r>
                </w:p>
              </w:tc>
              <w:tc>
                <w:tcPr>
                  <w:tcW w:w="704" w:type="dxa"/>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学校</w:t>
                  </w:r>
                </w:p>
              </w:tc>
              <w:tc>
                <w:tcPr>
                  <w:tcW w:w="708" w:type="dxa"/>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东北</w:t>
                  </w:r>
                </w:p>
              </w:tc>
              <w:tc>
                <w:tcPr>
                  <w:tcW w:w="2155" w:type="dxa"/>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993" w:type="dxa"/>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3000</w:t>
                  </w:r>
                </w:p>
              </w:tc>
              <w:tc>
                <w:tcPr>
                  <w:tcW w:w="2519" w:type="dxa"/>
                  <w:vMerge w:val="continue"/>
                  <w:vAlign w:val="center"/>
                </w:tcPr>
                <w:p>
                  <w:pPr>
                    <w:pStyle w:val="105"/>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0" w:hRule="exact"/>
              </w:trPr>
              <w:tc>
                <w:tcPr>
                  <w:tcW w:w="562" w:type="dxa"/>
                  <w:vAlign w:val="center"/>
                </w:tcPr>
                <w:p>
                  <w:pPr>
                    <w:pStyle w:val="105"/>
                    <w:numPr>
                      <w:ilvl w:val="0"/>
                      <w:numId w:val="4"/>
                    </w:numPr>
                    <w:rPr>
                      <w:color w:val="000000" w:themeColor="text1"/>
                      <w14:textFill>
                        <w14:solidFill>
                          <w14:schemeClr w14:val="tx1"/>
                        </w14:solidFill>
                      </w14:textFill>
                    </w:rPr>
                  </w:pPr>
                </w:p>
              </w:tc>
              <w:tc>
                <w:tcPr>
                  <w:tcW w:w="1423" w:type="dxa"/>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南北溪</w:t>
                  </w:r>
                </w:p>
              </w:tc>
              <w:tc>
                <w:tcPr>
                  <w:tcW w:w="704" w:type="dxa"/>
                  <w:vAlign w:val="center"/>
                </w:tcPr>
                <w:p>
                  <w:pPr>
                    <w:pStyle w:val="105"/>
                    <w:rPr>
                      <w:color w:val="000000" w:themeColor="text1"/>
                      <w14:textFill>
                        <w14:solidFill>
                          <w14:schemeClr w14:val="tx1"/>
                        </w14:solidFill>
                      </w14:textFill>
                    </w:rPr>
                  </w:pPr>
                  <w:r>
                    <w:rPr>
                      <w:color w:val="000000" w:themeColor="text1"/>
                      <w14:textFill>
                        <w14:solidFill>
                          <w14:schemeClr w14:val="tx1"/>
                        </w14:solidFill>
                      </w14:textFill>
                    </w:rPr>
                    <w:t>河流</w:t>
                  </w:r>
                </w:p>
              </w:tc>
              <w:tc>
                <w:tcPr>
                  <w:tcW w:w="708" w:type="dxa"/>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155" w:type="dxa"/>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160</w:t>
                  </w:r>
                </w:p>
              </w:tc>
              <w:tc>
                <w:tcPr>
                  <w:tcW w:w="993" w:type="dxa"/>
                  <w:vAlign w:val="center"/>
                </w:tcPr>
                <w:p>
                  <w:pPr>
                    <w:pStyle w:val="105"/>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2519" w:type="dxa"/>
                  <w:vAlign w:val="center"/>
                </w:tcPr>
                <w:p>
                  <w:pPr>
                    <w:pStyle w:val="105"/>
                    <w:rPr>
                      <w:color w:val="000000" w:themeColor="text1"/>
                      <w14:textFill>
                        <w14:solidFill>
                          <w14:schemeClr w14:val="tx1"/>
                        </w14:solidFill>
                      </w14:textFill>
                    </w:rPr>
                  </w:pPr>
                  <w:r>
                    <w:rPr>
                      <w:color w:val="000000" w:themeColor="text1"/>
                      <w14:textFill>
                        <w14:solidFill>
                          <w14:schemeClr w14:val="tx1"/>
                        </w14:solidFill>
                      </w14:textFill>
                    </w:rPr>
                    <w:t>《地表水环境质量标准》（GB3838-2002）</w:t>
                  </w:r>
                  <w:r>
                    <w:rPr>
                      <w:rFonts w:hint="eastAsia" w:ascii="宋体" w:hAnsi="宋体" w:cs="宋体"/>
                      <w:color w:val="000000" w:themeColor="text1"/>
                      <w14:textFill>
                        <w14:solidFill>
                          <w14:schemeClr w14:val="tx1"/>
                        </w14:solidFill>
                      </w14:textFill>
                    </w:rPr>
                    <w:t>Ⅲ</w:t>
                  </w:r>
                  <w:r>
                    <w:rPr>
                      <w:color w:val="000000" w:themeColor="text1"/>
                      <w14:textFill>
                        <w14:solidFill>
                          <w14:schemeClr w14:val="tx1"/>
                        </w14:solidFill>
                      </w14:textFill>
                    </w:rPr>
                    <w:t>类标准</w:t>
                  </w:r>
                </w:p>
              </w:tc>
            </w:tr>
          </w:tbl>
          <w:p>
            <w:pPr>
              <w:adjustRightInd w:val="0"/>
              <w:snapToGrid w:val="0"/>
              <w:spacing w:line="336" w:lineRule="auto"/>
              <w:ind w:firstLine="480" w:firstLineChars="200"/>
              <w:jc w:val="left"/>
              <w:rPr>
                <w:color w:val="000000" w:themeColor="text1"/>
                <w:sz w:val="24"/>
                <w:szCs w:val="24"/>
                <w14:textFill>
                  <w14:solidFill>
                    <w14:schemeClr w14:val="tx1"/>
                  </w14:solidFill>
                </w14:textFill>
              </w:rPr>
            </w:pPr>
          </w:p>
          <w:p>
            <w:pPr>
              <w:adjustRightInd w:val="0"/>
              <w:snapToGrid w:val="0"/>
              <w:spacing w:line="360" w:lineRule="auto"/>
              <w:jc w:val="left"/>
              <w:rPr>
                <w:color w:val="000000" w:themeColor="text1"/>
                <w:sz w:val="24"/>
                <w:szCs w:val="24"/>
                <w14:textFill>
                  <w14:solidFill>
                    <w14:schemeClr w14:val="tx1"/>
                  </w14:solidFill>
                </w14:textFill>
              </w:rPr>
            </w:pPr>
          </w:p>
        </w:tc>
      </w:tr>
    </w:tbl>
    <w:p>
      <w:pPr>
        <w:spacing w:line="360" w:lineRule="auto"/>
        <w:rPr>
          <w:color w:val="000000" w:themeColor="text1"/>
          <w:sz w:val="24"/>
          <w:szCs w:val="24"/>
          <w14:textFill>
            <w14:solidFill>
              <w14:schemeClr w14:val="tx1"/>
            </w14:solidFill>
          </w14:textFill>
        </w:rPr>
        <w:sectPr>
          <w:pgSz w:w="11850" w:h="16783"/>
          <w:pgMar w:top="1417" w:right="1417" w:bottom="1417" w:left="1417" w:header="851" w:footer="992" w:gutter="0"/>
          <w:cols w:space="720" w:num="1"/>
          <w:docGrid w:type="lines" w:linePitch="312" w:charSpace="0"/>
        </w:sectPr>
      </w:pPr>
    </w:p>
    <w:p>
      <w:pPr>
        <w:pStyle w:val="2"/>
        <w:rPr>
          <w:color w:val="000000" w:themeColor="text1"/>
          <w14:textFill>
            <w14:solidFill>
              <w14:schemeClr w14:val="tx1"/>
            </w14:solidFill>
          </w14:textFill>
        </w:rPr>
      </w:pPr>
      <w:r>
        <w:rPr>
          <w:color w:val="000000" w:themeColor="text1"/>
          <w14:textFill>
            <w14:solidFill>
              <w14:schemeClr w14:val="tx1"/>
            </w14:solidFill>
          </w14:textFill>
        </w:rPr>
        <w:t>评价适用标准</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8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6" w:hRule="atLeast"/>
          <w:jc w:val="center"/>
        </w:trPr>
        <w:tc>
          <w:tcPr>
            <w:tcW w:w="653" w:type="dxa"/>
            <w:vAlign w:val="center"/>
          </w:tcPr>
          <w:p>
            <w:pPr>
              <w:adjustRightInd w:val="0"/>
              <w:snapToGrid w:val="0"/>
              <w:spacing w:line="36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环境</w:t>
            </w:r>
          </w:p>
          <w:p>
            <w:pPr>
              <w:adjustRightInd w:val="0"/>
              <w:snapToGrid w:val="0"/>
              <w:spacing w:line="36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质量</w:t>
            </w:r>
          </w:p>
          <w:p>
            <w:pPr>
              <w:adjustRightInd w:val="0"/>
              <w:snapToGrid w:val="0"/>
              <w:spacing w:line="36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标准</w:t>
            </w:r>
          </w:p>
        </w:tc>
        <w:tc>
          <w:tcPr>
            <w:tcW w:w="8579" w:type="dxa"/>
            <w:vAlign w:val="center"/>
          </w:tcPr>
          <w:p>
            <w:pPr>
              <w:adjustRightInd w:val="0"/>
              <w:snapToGrid w:val="0"/>
              <w:spacing w:line="360" w:lineRule="auto"/>
              <w:rPr>
                <w:bCs/>
                <w:color w:val="000000" w:themeColor="text1"/>
                <w:sz w:val="24"/>
                <w14:textFill>
                  <w14:solidFill>
                    <w14:schemeClr w14:val="tx1"/>
                  </w14:solidFill>
                </w14:textFill>
              </w:rPr>
            </w:pPr>
            <w:r>
              <w:rPr>
                <w:b/>
                <w:color w:val="000000" w:themeColor="text1"/>
                <w:sz w:val="24"/>
                <w14:textFill>
                  <w14:solidFill>
                    <w14:schemeClr w14:val="tx1"/>
                  </w14:solidFill>
                </w14:textFill>
              </w:rPr>
              <w:t>1、环境空气质量标准：</w:t>
            </w:r>
            <w:r>
              <w:rPr>
                <w:bCs/>
                <w:color w:val="000000" w:themeColor="text1"/>
                <w:sz w:val="24"/>
                <w14:textFill>
                  <w14:solidFill>
                    <w14:schemeClr w14:val="tx1"/>
                  </w14:solidFill>
                </w14:textFill>
              </w:rPr>
              <w:t>本项目评价范围属环境空气二类区，应执行《环境空气质量标准》（GB3095-2012）及2018年修改单的二级标准</w:t>
            </w:r>
            <w:r>
              <w:rPr>
                <w:rFonts w:hint="eastAsia"/>
                <w:bCs/>
                <w:color w:val="000000" w:themeColor="text1"/>
                <w:sz w:val="24"/>
                <w14:textFill>
                  <w14:solidFill>
                    <w14:schemeClr w14:val="tx1"/>
                  </w14:solidFill>
                </w14:textFill>
              </w:rPr>
              <w:t>，其中氨、硫化氢参照执行《环境影响评价技术导则大气环境》（HJ2.2-2018）中附录D，</w:t>
            </w:r>
            <w:r>
              <w:rPr>
                <w:bCs/>
                <w:color w:val="000000" w:themeColor="text1"/>
                <w:sz w:val="24"/>
                <w14:textFill>
                  <w14:solidFill>
                    <w14:schemeClr w14:val="tx1"/>
                  </w14:solidFill>
                </w14:textFill>
              </w:rPr>
              <w:t>臭气浓度参照执行《</w:t>
            </w:r>
            <w:r>
              <w:rPr>
                <w:rFonts w:hint="eastAsia"/>
                <w:bCs/>
                <w:color w:val="000000" w:themeColor="text1"/>
                <w:sz w:val="24"/>
                <w14:textFill>
                  <w14:solidFill>
                    <w14:schemeClr w14:val="tx1"/>
                  </w14:solidFill>
                </w14:textFill>
              </w:rPr>
              <w:t>恶臭污染物排放标准</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（GB</w:t>
            </w:r>
            <w:r>
              <w:rPr>
                <w:bCs/>
                <w:color w:val="000000" w:themeColor="text1"/>
                <w:sz w:val="24"/>
                <w14:textFill>
                  <w14:solidFill>
                    <w14:schemeClr w14:val="tx1"/>
                  </w14:solidFill>
                </w14:textFill>
              </w:rPr>
              <w:t>14554-93</w:t>
            </w:r>
            <w:r>
              <w:rPr>
                <w:rFonts w:hint="eastAsia"/>
                <w:bCs/>
                <w:color w:val="000000" w:themeColor="text1"/>
                <w:sz w:val="24"/>
                <w14:textFill>
                  <w14:solidFill>
                    <w14:schemeClr w14:val="tx1"/>
                  </w14:solidFill>
                </w14:textFill>
              </w:rPr>
              <w:t>）中厂界标准</w:t>
            </w:r>
            <w:r>
              <w:rPr>
                <w:bCs/>
                <w:color w:val="000000" w:themeColor="text1"/>
                <w:sz w:val="24"/>
                <w14:textFill>
                  <w14:solidFill>
                    <w14:schemeClr w14:val="tx1"/>
                  </w14:solidFill>
                </w14:textFill>
              </w:rPr>
              <w:t>。</w:t>
            </w:r>
          </w:p>
          <w:p>
            <w:pPr>
              <w:pStyle w:val="114"/>
              <w:numPr>
                <w:ilvl w:val="0"/>
                <w:numId w:val="1"/>
              </w:numPr>
              <w:adjustRightInd w:val="0"/>
              <w:snapToGrid w:val="0"/>
              <w:ind w:firstLineChars="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环境空气质量标准摘录</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2261"/>
              <w:gridCol w:w="1660"/>
              <w:gridCol w:w="1838"/>
              <w:gridCol w:w="1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6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2261" w:type="dxa"/>
                  <w:tcBorders>
                    <w:tl2br w:val="single" w:color="auto" w:sz="4" w:space="0"/>
                  </w:tcBorders>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            指标</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p>
              </w:tc>
              <w:tc>
                <w:tcPr>
                  <w:tcW w:w="166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1小时均值</w:t>
                  </w:r>
                </w:p>
              </w:tc>
              <w:tc>
                <w:tcPr>
                  <w:tcW w:w="183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日均值</w:t>
                  </w:r>
                </w:p>
              </w:tc>
              <w:tc>
                <w:tcPr>
                  <w:tcW w:w="181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261"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166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00</w:t>
                  </w:r>
                </w:p>
              </w:tc>
              <w:tc>
                <w:tcPr>
                  <w:tcW w:w="183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r>
                    <w:rPr>
                      <w:rFonts w:hint="eastAsia"/>
                      <w:color w:val="000000" w:themeColor="text1"/>
                      <w:szCs w:val="21"/>
                      <w14:textFill>
                        <w14:solidFill>
                          <w14:schemeClr w14:val="tx1"/>
                        </w14:solidFill>
                      </w14:textFill>
                    </w:rPr>
                    <w:t>0</w:t>
                  </w:r>
                </w:p>
              </w:tc>
              <w:tc>
                <w:tcPr>
                  <w:tcW w:w="181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r>
                    <w:rPr>
                      <w:rFonts w:hint="eastAsia"/>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2261"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2</w:t>
                  </w:r>
                </w:p>
              </w:tc>
              <w:tc>
                <w:tcPr>
                  <w:tcW w:w="166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00</w:t>
                  </w:r>
                </w:p>
              </w:tc>
              <w:tc>
                <w:tcPr>
                  <w:tcW w:w="183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r>
                    <w:rPr>
                      <w:rFonts w:hint="eastAsia"/>
                      <w:color w:val="000000" w:themeColor="text1"/>
                      <w:szCs w:val="21"/>
                      <w14:textFill>
                        <w14:solidFill>
                          <w14:schemeClr w14:val="tx1"/>
                        </w14:solidFill>
                      </w14:textFill>
                    </w:rPr>
                    <w:t>0</w:t>
                  </w:r>
                </w:p>
              </w:tc>
              <w:tc>
                <w:tcPr>
                  <w:tcW w:w="181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2261"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10</w:t>
                  </w:r>
                </w:p>
              </w:tc>
              <w:tc>
                <w:tcPr>
                  <w:tcW w:w="166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83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r>
                    <w:rPr>
                      <w:rFonts w:hint="eastAsia"/>
                      <w:color w:val="000000" w:themeColor="text1"/>
                      <w:szCs w:val="21"/>
                      <w14:textFill>
                        <w14:solidFill>
                          <w14:schemeClr w14:val="tx1"/>
                        </w14:solidFill>
                      </w14:textFill>
                    </w:rPr>
                    <w:t>0</w:t>
                  </w:r>
                </w:p>
              </w:tc>
              <w:tc>
                <w:tcPr>
                  <w:tcW w:w="181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r>
                    <w:rPr>
                      <w:rFonts w:hint="eastAsia"/>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2261"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2.5</w:t>
                  </w:r>
                </w:p>
              </w:tc>
              <w:tc>
                <w:tcPr>
                  <w:tcW w:w="166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83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w:t>
                  </w:r>
                </w:p>
              </w:tc>
              <w:tc>
                <w:tcPr>
                  <w:tcW w:w="181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2261"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w:t>
                  </w:r>
                  <w:r>
                    <w:rPr>
                      <w:rFonts w:hint="eastAsia"/>
                      <w:color w:val="000000" w:themeColor="text1"/>
                      <w:szCs w:val="21"/>
                      <w14:textFill>
                        <w14:solidFill>
                          <w14:schemeClr w14:val="tx1"/>
                        </w14:solidFill>
                      </w14:textFill>
                    </w:rPr>
                    <w:t>（mg</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p>
              </w:tc>
              <w:tc>
                <w:tcPr>
                  <w:tcW w:w="166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83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81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2261"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3</w:t>
                  </w:r>
                </w:p>
              </w:tc>
              <w:tc>
                <w:tcPr>
                  <w:tcW w:w="166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00</w:t>
                  </w:r>
                </w:p>
              </w:tc>
              <w:tc>
                <w:tcPr>
                  <w:tcW w:w="183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w:t>
                  </w: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（8小时）</w:t>
                  </w:r>
                </w:p>
              </w:tc>
              <w:tc>
                <w:tcPr>
                  <w:tcW w:w="181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6"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2261"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TSP</w:t>
                  </w:r>
                </w:p>
              </w:tc>
              <w:tc>
                <w:tcPr>
                  <w:tcW w:w="166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83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w:t>
                  </w:r>
                </w:p>
              </w:tc>
              <w:tc>
                <w:tcPr>
                  <w:tcW w:w="181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6"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2261"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氨</w:t>
                  </w:r>
                </w:p>
              </w:tc>
              <w:tc>
                <w:tcPr>
                  <w:tcW w:w="166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w:t>
                  </w:r>
                </w:p>
              </w:tc>
              <w:tc>
                <w:tcPr>
                  <w:tcW w:w="183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81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6"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2261"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硫化氢</w:t>
                  </w:r>
                </w:p>
              </w:tc>
              <w:tc>
                <w:tcPr>
                  <w:tcW w:w="166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83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81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6"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2261"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臭气</w:t>
                  </w:r>
                  <w:r>
                    <w:rPr>
                      <w:color w:val="000000" w:themeColor="text1"/>
                      <w:szCs w:val="21"/>
                      <w14:textFill>
                        <w14:solidFill>
                          <w14:schemeClr w14:val="tx1"/>
                        </w14:solidFill>
                      </w14:textFill>
                    </w:rPr>
                    <w:t>浓度（</w:t>
                  </w:r>
                  <w:r>
                    <w:rPr>
                      <w:rFonts w:hint="eastAsia"/>
                      <w:color w:val="000000" w:themeColor="text1"/>
                      <w:szCs w:val="21"/>
                      <w14:textFill>
                        <w14:solidFill>
                          <w14:schemeClr w14:val="tx1"/>
                        </w14:solidFill>
                      </w14:textFill>
                    </w:rPr>
                    <w:t>无量纲</w:t>
                  </w:r>
                  <w:r>
                    <w:rPr>
                      <w:color w:val="000000" w:themeColor="text1"/>
                      <w:szCs w:val="21"/>
                      <w14:textFill>
                        <w14:solidFill>
                          <w14:schemeClr w14:val="tx1"/>
                        </w14:solidFill>
                      </w14:textFill>
                    </w:rPr>
                    <w:t>）</w:t>
                  </w:r>
                </w:p>
              </w:tc>
              <w:tc>
                <w:tcPr>
                  <w:tcW w:w="5308" w:type="dxa"/>
                  <w:gridSpan w:val="3"/>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w:t>
                  </w:r>
                </w:p>
              </w:tc>
            </w:tr>
          </w:tbl>
          <w:p>
            <w:pPr>
              <w:adjustRightInd w:val="0"/>
              <w:snapToGrid w:val="0"/>
              <w:spacing w:line="360" w:lineRule="auto"/>
              <w:rPr>
                <w:color w:val="000000" w:themeColor="text1"/>
                <w:sz w:val="24"/>
                <w:szCs w:val="24"/>
                <w14:textFill>
                  <w14:solidFill>
                    <w14:schemeClr w14:val="tx1"/>
                  </w14:solidFill>
                </w14:textFill>
              </w:rPr>
            </w:pPr>
            <w:r>
              <w:rPr>
                <w:b/>
                <w:color w:val="000000" w:themeColor="text1"/>
                <w:sz w:val="24"/>
                <w14:textFill>
                  <w14:solidFill>
                    <w14:schemeClr w14:val="tx1"/>
                  </w14:solidFill>
                </w14:textFill>
              </w:rPr>
              <w:t>2、地表水环境质量标准：</w:t>
            </w:r>
            <w:r>
              <w:rPr>
                <w:rFonts w:hint="eastAsia"/>
                <w:bCs/>
                <w:color w:val="000000" w:themeColor="text1"/>
                <w:sz w:val="24"/>
                <w14:textFill>
                  <w14:solidFill>
                    <w14:schemeClr w14:val="tx1"/>
                  </w14:solidFill>
                </w14:textFill>
              </w:rPr>
              <w:t>南北溪</w:t>
            </w:r>
            <w:r>
              <w:rPr>
                <w:bCs/>
                <w:color w:val="000000" w:themeColor="text1"/>
                <w:sz w:val="24"/>
                <w14:textFill>
                  <w14:solidFill>
                    <w14:schemeClr w14:val="tx1"/>
                  </w14:solidFill>
                </w14:textFill>
              </w:rPr>
              <w:t>执行《地表水环境质量标准》（GB 3838-2002）Ⅲ类水质标准。</w:t>
            </w:r>
          </w:p>
          <w:p>
            <w:pPr>
              <w:pStyle w:val="114"/>
              <w:numPr>
                <w:ilvl w:val="0"/>
                <w:numId w:val="1"/>
              </w:numPr>
              <w:adjustRightInd w:val="0"/>
              <w:snapToGrid w:val="0"/>
              <w:ind w:firstLineChars="0"/>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地表水水质执行标准  单位：mg/L(pH</w:t>
            </w:r>
            <w:r>
              <w:rPr>
                <w:rFonts w:hint="eastAsia"/>
                <w:b/>
                <w:color w:val="000000" w:themeColor="text1"/>
                <w:sz w:val="24"/>
                <w:szCs w:val="24"/>
                <w14:textFill>
                  <w14:solidFill>
                    <w14:schemeClr w14:val="tx1"/>
                  </w14:solidFill>
                </w14:textFill>
              </w:rPr>
              <w:t>值</w:t>
            </w:r>
            <w:r>
              <w:rPr>
                <w:b/>
                <w:color w:val="000000" w:themeColor="text1"/>
                <w:sz w:val="24"/>
                <w:szCs w:val="24"/>
                <w14:textFill>
                  <w14:solidFill>
                    <w14:schemeClr w14:val="tx1"/>
                  </w14:solidFill>
                </w14:textFill>
              </w:rPr>
              <w:t>为无量纲)</w:t>
            </w:r>
          </w:p>
          <w:tbl>
            <w:tblPr>
              <w:tblStyle w:val="52"/>
              <w:tblW w:w="0" w:type="auto"/>
              <w:tblInd w:w="0" w:type="dxa"/>
              <w:tblLayout w:type="autofit"/>
              <w:tblCellMar>
                <w:top w:w="15" w:type="dxa"/>
                <w:left w:w="15" w:type="dxa"/>
                <w:bottom w:w="15" w:type="dxa"/>
                <w:right w:w="15" w:type="dxa"/>
              </w:tblCellMar>
            </w:tblPr>
            <w:tblGrid>
              <w:gridCol w:w="692"/>
              <w:gridCol w:w="733"/>
              <w:gridCol w:w="1243"/>
              <w:gridCol w:w="1422"/>
              <w:gridCol w:w="1163"/>
              <w:gridCol w:w="593"/>
              <w:gridCol w:w="827"/>
              <w:gridCol w:w="844"/>
              <w:gridCol w:w="841"/>
            </w:tblGrid>
            <w:tr>
              <w:trPr>
                <w:trHeight w:val="340" w:hRule="atLeast"/>
              </w:trPr>
              <w:tc>
                <w:tcPr>
                  <w:tcW w:w="70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水质指标</w:t>
                  </w:r>
                </w:p>
              </w:tc>
              <w:tc>
                <w:tcPr>
                  <w:tcW w:w="74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pH</w:t>
                  </w:r>
                  <w:r>
                    <w:rPr>
                      <w:rFonts w:hint="eastAsia"/>
                      <w:color w:val="000000" w:themeColor="text1"/>
                      <w:kern w:val="0"/>
                      <w:szCs w:val="21"/>
                      <w14:textFill>
                        <w14:solidFill>
                          <w14:schemeClr w14:val="tx1"/>
                        </w14:solidFill>
                      </w14:textFill>
                    </w:rPr>
                    <w:t>值</w:t>
                  </w:r>
                </w:p>
              </w:tc>
              <w:tc>
                <w:tcPr>
                  <w:tcW w:w="125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化学需氧量(CODc</w:t>
                  </w:r>
                  <w:r>
                    <w:rPr>
                      <w:color w:val="000000" w:themeColor="text1"/>
                      <w:kern w:val="0"/>
                      <w:szCs w:val="21"/>
                      <w:vertAlign w:val="subscript"/>
                      <w:lang w:bidi="ar"/>
                      <w14:textFill>
                        <w14:solidFill>
                          <w14:schemeClr w14:val="tx1"/>
                        </w14:solidFill>
                      </w14:textFill>
                    </w:rPr>
                    <w:t>r</w:t>
                  </w:r>
                  <w:r>
                    <w:rPr>
                      <w:color w:val="000000" w:themeColor="text1"/>
                      <w:kern w:val="0"/>
                      <w:szCs w:val="21"/>
                      <w:lang w:bidi="ar"/>
                      <w14:textFill>
                        <w14:solidFill>
                          <w14:schemeClr w14:val="tx1"/>
                        </w14:solidFill>
                      </w14:textFill>
                    </w:rPr>
                    <w:t>)</w:t>
                  </w:r>
                </w:p>
              </w:tc>
              <w:tc>
                <w:tcPr>
                  <w:tcW w:w="144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五日生化需氧量(BOD</w:t>
                  </w:r>
                  <w:r>
                    <w:rPr>
                      <w:color w:val="000000" w:themeColor="text1"/>
                      <w:kern w:val="0"/>
                      <w:szCs w:val="21"/>
                      <w:vertAlign w:val="subscript"/>
                      <w:lang w:bidi="ar"/>
                      <w14:textFill>
                        <w14:solidFill>
                          <w14:schemeClr w14:val="tx1"/>
                        </w14:solidFill>
                      </w14:textFill>
                    </w:rPr>
                    <w:t>5</w:t>
                  </w:r>
                  <w:r>
                    <w:rPr>
                      <w:color w:val="000000" w:themeColor="text1"/>
                      <w:kern w:val="0"/>
                      <w:szCs w:val="21"/>
                      <w:lang w:bidi="ar"/>
                      <w14:textFill>
                        <w14:solidFill>
                          <w14:schemeClr w14:val="tx1"/>
                        </w14:solidFill>
                      </w14:textFill>
                    </w:rPr>
                    <w:t>)</w:t>
                  </w:r>
                </w:p>
              </w:tc>
              <w:tc>
                <w:tcPr>
                  <w:tcW w:w="116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氨氮</w:t>
                  </w:r>
                </w:p>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（NH</w:t>
                  </w:r>
                  <w:r>
                    <w:rPr>
                      <w:color w:val="000000" w:themeColor="text1"/>
                      <w:kern w:val="0"/>
                      <w:szCs w:val="21"/>
                      <w:vertAlign w:val="subscript"/>
                      <w:lang w:bidi="ar"/>
                      <w14:textFill>
                        <w14:solidFill>
                          <w14:schemeClr w14:val="tx1"/>
                        </w14:solidFill>
                      </w14:textFill>
                    </w:rPr>
                    <w:t>3</w:t>
                  </w:r>
                  <w:r>
                    <w:rPr>
                      <w:color w:val="000000" w:themeColor="text1"/>
                      <w:kern w:val="0"/>
                      <w:szCs w:val="21"/>
                      <w:lang w:bidi="ar"/>
                      <w14:textFill>
                        <w14:solidFill>
                          <w14:schemeClr w14:val="tx1"/>
                        </w14:solidFill>
                      </w14:textFill>
                    </w:rPr>
                    <w:t>-N）</w:t>
                  </w:r>
                </w:p>
              </w:tc>
              <w:tc>
                <w:tcPr>
                  <w:tcW w:w="601" w:type="dxa"/>
                  <w:tcBorders>
                    <w:top w:val="single" w:color="000000" w:sz="4" w:space="0"/>
                    <w:left w:val="single" w:color="auto" w:sz="4" w:space="0"/>
                    <w:bottom w:val="single" w:color="000000" w:sz="4" w:space="0"/>
                    <w:right w:val="single" w:color="000000" w:sz="4" w:space="0"/>
                  </w:tcBorders>
                  <w:vAlign w:val="center"/>
                </w:tcPr>
                <w:p>
                  <w:pPr>
                    <w:widowControl/>
                    <w:adjustRightInd w:val="0"/>
                    <w:snapToGrid w:val="0"/>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DO</w:t>
                  </w:r>
                </w:p>
              </w:tc>
              <w:tc>
                <w:tcPr>
                  <w:tcW w:w="839" w:type="dxa"/>
                  <w:tcBorders>
                    <w:top w:val="single" w:color="000000" w:sz="4" w:space="0"/>
                    <w:left w:val="single" w:color="auto" w:sz="4" w:space="0"/>
                    <w:bottom w:val="single" w:color="000000" w:sz="4" w:space="0"/>
                    <w:right w:val="single" w:color="auto" w:sz="4" w:space="0"/>
                  </w:tcBorders>
                  <w:vAlign w:val="center"/>
                </w:tcPr>
                <w:p>
                  <w:pPr>
                    <w:widowControl/>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总磷</w:t>
                  </w:r>
                </w:p>
                <w:p>
                  <w:pPr>
                    <w:widowControl/>
                    <w:adjustRightInd w:val="0"/>
                    <w:snapToGrid w:val="0"/>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(以P计)</w:t>
                  </w:r>
                </w:p>
              </w:tc>
              <w:tc>
                <w:tcPr>
                  <w:tcW w:w="862" w:type="dxa"/>
                  <w:tcBorders>
                    <w:top w:val="single" w:color="000000" w:sz="4" w:space="0"/>
                    <w:left w:val="single" w:color="auto" w:sz="4" w:space="0"/>
                    <w:bottom w:val="single" w:color="000000" w:sz="4" w:space="0"/>
                    <w:right w:val="single" w:color="000000" w:sz="4" w:space="0"/>
                  </w:tcBorders>
                  <w:vAlign w:val="center"/>
                </w:tcPr>
                <w:p>
                  <w:pPr>
                    <w:widowControl/>
                    <w:adjustRightInd w:val="0"/>
                    <w:snapToGrid w:val="0"/>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总氮</w:t>
                  </w:r>
                </w:p>
              </w:tc>
              <w:tc>
                <w:tcPr>
                  <w:tcW w:w="851" w:type="dxa"/>
                  <w:tcBorders>
                    <w:top w:val="single" w:color="000000" w:sz="4" w:space="0"/>
                    <w:left w:val="single" w:color="auto" w:sz="4" w:space="0"/>
                    <w:bottom w:val="single" w:color="000000" w:sz="4" w:space="0"/>
                    <w:right w:val="single" w:color="000000" w:sz="4" w:space="0"/>
                  </w:tcBorders>
                  <w:vAlign w:val="center"/>
                </w:tcPr>
                <w:p>
                  <w:pPr>
                    <w:widowControl/>
                    <w:adjustRightInd w:val="0"/>
                    <w:snapToGrid w:val="0"/>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石油类</w:t>
                  </w:r>
                </w:p>
              </w:tc>
            </w:tr>
            <w:tr>
              <w:tblPrEx>
                <w:tblCellMar>
                  <w:top w:w="15" w:type="dxa"/>
                  <w:left w:w="15" w:type="dxa"/>
                  <w:bottom w:w="15" w:type="dxa"/>
                  <w:right w:w="15" w:type="dxa"/>
                </w:tblCellMar>
              </w:tblPrEx>
              <w:trPr>
                <w:trHeight w:val="340" w:hRule="atLeast"/>
              </w:trPr>
              <w:tc>
                <w:tcPr>
                  <w:tcW w:w="70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Ⅲ</w:t>
                  </w:r>
                  <w:r>
                    <w:rPr>
                      <w:color w:val="000000" w:themeColor="text1"/>
                      <w:szCs w:val="21"/>
                      <w14:textFill>
                        <w14:solidFill>
                          <w14:schemeClr w14:val="tx1"/>
                        </w14:solidFill>
                      </w14:textFill>
                    </w:rPr>
                    <w:t>类</w:t>
                  </w:r>
                </w:p>
              </w:tc>
              <w:tc>
                <w:tcPr>
                  <w:tcW w:w="74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6~9</w:t>
                  </w:r>
                </w:p>
              </w:tc>
              <w:tc>
                <w:tcPr>
                  <w:tcW w:w="125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w:t>
                  </w:r>
                </w:p>
              </w:tc>
              <w:tc>
                <w:tcPr>
                  <w:tcW w:w="144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≤4</w:t>
                  </w:r>
                </w:p>
              </w:tc>
              <w:tc>
                <w:tcPr>
                  <w:tcW w:w="116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≤1.0</w:t>
                  </w:r>
                </w:p>
              </w:tc>
              <w:tc>
                <w:tcPr>
                  <w:tcW w:w="601" w:type="dxa"/>
                  <w:tcBorders>
                    <w:top w:val="single" w:color="000000" w:sz="4" w:space="0"/>
                    <w:left w:val="single" w:color="auto" w:sz="4" w:space="0"/>
                    <w:bottom w:val="single" w:color="000000" w:sz="4" w:space="0"/>
                    <w:right w:val="single" w:color="000000" w:sz="4" w:space="0"/>
                  </w:tcBorders>
                </w:tcPr>
                <w:p>
                  <w:pPr>
                    <w:widowControl/>
                    <w:adjustRightInd w:val="0"/>
                    <w:snapToGrid w:val="0"/>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w:t>
                  </w:r>
                </w:p>
              </w:tc>
              <w:tc>
                <w:tcPr>
                  <w:tcW w:w="839" w:type="dxa"/>
                  <w:tcBorders>
                    <w:top w:val="single" w:color="000000" w:sz="4" w:space="0"/>
                    <w:left w:val="single" w:color="auto" w:sz="4" w:space="0"/>
                    <w:bottom w:val="single" w:color="000000" w:sz="4" w:space="0"/>
                    <w:right w:val="single" w:color="auto" w:sz="4" w:space="0"/>
                  </w:tcBorders>
                  <w:vAlign w:val="center"/>
                </w:tcPr>
                <w:p>
                  <w:pPr>
                    <w:widowControl/>
                    <w:adjustRightInd w:val="0"/>
                    <w:snapToGrid w:val="0"/>
                    <w:jc w:val="center"/>
                    <w:textAlignment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≤0.2</w:t>
                  </w:r>
                </w:p>
              </w:tc>
              <w:tc>
                <w:tcPr>
                  <w:tcW w:w="862" w:type="dxa"/>
                  <w:tcBorders>
                    <w:top w:val="single" w:color="000000" w:sz="4" w:space="0"/>
                    <w:left w:val="single" w:color="auto" w:sz="4" w:space="0"/>
                    <w:bottom w:val="single" w:color="000000" w:sz="4" w:space="0"/>
                    <w:right w:val="single" w:color="000000" w:sz="4" w:space="0"/>
                  </w:tcBorders>
                </w:tcPr>
                <w:p>
                  <w:pPr>
                    <w:widowControl/>
                    <w:adjustRightInd w:val="0"/>
                    <w:snapToGrid w:val="0"/>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c>
                <w:tcPr>
                  <w:tcW w:w="851" w:type="dxa"/>
                  <w:tcBorders>
                    <w:top w:val="single" w:color="000000" w:sz="4" w:space="0"/>
                    <w:left w:val="single" w:color="auto" w:sz="4" w:space="0"/>
                    <w:bottom w:val="single" w:color="000000" w:sz="4" w:space="0"/>
                    <w:right w:val="single" w:color="000000" w:sz="4" w:space="0"/>
                  </w:tcBorders>
                  <w:vAlign w:val="center"/>
                </w:tcPr>
                <w:p>
                  <w:pPr>
                    <w:widowControl/>
                    <w:adjustRightInd w:val="0"/>
                    <w:snapToGrid w:val="0"/>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≤0.05</w:t>
                  </w:r>
                </w:p>
              </w:tc>
            </w:tr>
          </w:tbl>
          <w:p>
            <w:pPr>
              <w:adjustRightInd w:val="0"/>
              <w:snapToGrid w:val="0"/>
              <w:spacing w:line="360" w:lineRule="auto"/>
              <w:rPr>
                <w:bCs/>
                <w:color w:val="000000" w:themeColor="text1"/>
                <w:sz w:val="24"/>
                <w14:textFill>
                  <w14:solidFill>
                    <w14:schemeClr w14:val="tx1"/>
                  </w14:solidFill>
                </w14:textFill>
              </w:rPr>
            </w:pPr>
            <w:r>
              <w:rPr>
                <w:b/>
                <w:color w:val="000000" w:themeColor="text1"/>
                <w:sz w:val="24"/>
                <w14:textFill>
                  <w14:solidFill>
                    <w14:schemeClr w14:val="tx1"/>
                  </w14:solidFill>
                </w14:textFill>
              </w:rPr>
              <w:t>3、声环境质量标准：</w:t>
            </w:r>
            <w:r>
              <w:rPr>
                <w:bCs/>
                <w:color w:val="000000" w:themeColor="text1"/>
                <w:sz w:val="24"/>
                <w14:textFill>
                  <w14:solidFill>
                    <w14:schemeClr w14:val="tx1"/>
                  </w14:solidFill>
                </w14:textFill>
              </w:rPr>
              <w:t>根据《声环境质量标准》（GB3096-2008）中对声功能区分类标准，项目区域声环境功能区建议参照《声环境质量标准》（GB3096-2008）中的2类声环境功能区，执行《声环境质量标准》（GB3096-2008）2类标准，即：</w:t>
            </w:r>
            <w:r>
              <w:rPr>
                <w:rFonts w:hint="eastAsia"/>
                <w:bCs/>
                <w:color w:val="000000" w:themeColor="text1"/>
                <w:sz w:val="24"/>
                <w14:textFill>
                  <w14:solidFill>
                    <w14:schemeClr w14:val="tx1"/>
                  </w14:solidFill>
                </w14:textFill>
              </w:rPr>
              <w:t>昼间标准≤60dB(A)、夜间标准≤50dB(A)</w:t>
            </w:r>
            <w:r>
              <w:rPr>
                <w:bCs/>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dxa"/>
            <w:vAlign w:val="center"/>
          </w:tcPr>
          <w:p>
            <w:pPr>
              <w:adjustRightInd w:val="0"/>
              <w:snapToGrid w:val="0"/>
              <w:spacing w:line="36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污</w:t>
            </w:r>
          </w:p>
          <w:p>
            <w:pPr>
              <w:adjustRightInd w:val="0"/>
              <w:snapToGrid w:val="0"/>
              <w:spacing w:line="36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染</w:t>
            </w:r>
          </w:p>
          <w:p>
            <w:pPr>
              <w:adjustRightInd w:val="0"/>
              <w:snapToGrid w:val="0"/>
              <w:spacing w:line="36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物</w:t>
            </w:r>
          </w:p>
          <w:p>
            <w:pPr>
              <w:adjustRightInd w:val="0"/>
              <w:snapToGrid w:val="0"/>
              <w:spacing w:line="36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排</w:t>
            </w:r>
          </w:p>
          <w:p>
            <w:pPr>
              <w:adjustRightInd w:val="0"/>
              <w:snapToGrid w:val="0"/>
              <w:spacing w:line="36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放</w:t>
            </w:r>
          </w:p>
          <w:p>
            <w:pPr>
              <w:adjustRightInd w:val="0"/>
              <w:snapToGrid w:val="0"/>
              <w:spacing w:line="36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标</w:t>
            </w:r>
          </w:p>
          <w:p>
            <w:pPr>
              <w:adjustRightInd w:val="0"/>
              <w:snapToGrid w:val="0"/>
              <w:spacing w:line="36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准</w:t>
            </w:r>
          </w:p>
        </w:tc>
        <w:tc>
          <w:tcPr>
            <w:tcW w:w="8579" w:type="dxa"/>
            <w:vAlign w:val="center"/>
          </w:tcPr>
          <w:p>
            <w:pPr>
              <w:numPr>
                <w:ilvl w:val="0"/>
                <w:numId w:val="5"/>
              </w:numPr>
              <w:adjustRightInd w:val="0"/>
              <w:snapToGrid w:val="0"/>
              <w:spacing w:line="360" w:lineRule="auto"/>
              <w:jc w:val="lef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废气</w:t>
            </w:r>
          </w:p>
          <w:p>
            <w:pPr>
              <w:adjustRightInd w:val="0"/>
              <w:snapToGrid w:val="0"/>
              <w:spacing w:line="360" w:lineRule="auto"/>
              <w:ind w:firstLine="374" w:firstLineChars="156"/>
              <w:rPr>
                <w:rFonts w:eastAsia="楷体_GB2312"/>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污水处理设施运营产生的废气执行《医疗机构水污染物排放标准》（GB18466-2005）中的表3最高允许排放浓度；备用发电机废气排放标准参照执行广东省地方标准《大气污染物排放限值》（DB44/27-2001）第二时段二级标准，对烟气黑度，按林格曼黑度1级执行。食堂油烟废气执行《饮食业油烟排放标准（试行）》（GB18483-2001）小型规模标准。</w:t>
            </w:r>
          </w:p>
          <w:p>
            <w:pPr>
              <w:adjustRightInd w:val="0"/>
              <w:snapToGrid w:val="0"/>
              <w:spacing w:line="360" w:lineRule="auto"/>
              <w:ind w:firstLine="374" w:firstLineChars="156"/>
              <w:jc w:val="left"/>
              <w:rPr>
                <w:bCs/>
                <w:color w:val="000000" w:themeColor="text1"/>
                <w:sz w:val="24"/>
                <w:szCs w:val="24"/>
                <w14:textFill>
                  <w14:solidFill>
                    <w14:schemeClr w14:val="tx1"/>
                  </w14:solidFill>
                </w14:textFill>
              </w:rPr>
            </w:pPr>
          </w:p>
          <w:p>
            <w:pPr>
              <w:adjustRightInd w:val="0"/>
              <w:snapToGrid w:val="0"/>
              <w:spacing w:line="360" w:lineRule="auto"/>
              <w:ind w:firstLine="374" w:firstLineChars="156"/>
              <w:jc w:val="left"/>
              <w:rPr>
                <w:bCs/>
                <w:color w:val="000000" w:themeColor="text1"/>
                <w:sz w:val="24"/>
                <w:szCs w:val="24"/>
                <w14:textFill>
                  <w14:solidFill>
                    <w14:schemeClr w14:val="tx1"/>
                  </w14:solidFill>
                </w14:textFill>
              </w:rPr>
            </w:pPr>
          </w:p>
          <w:p>
            <w:pPr>
              <w:pStyle w:val="114"/>
              <w:numPr>
                <w:ilvl w:val="0"/>
                <w:numId w:val="1"/>
              </w:numPr>
              <w:adjustRightInd w:val="0"/>
              <w:snapToGrid w:val="0"/>
              <w:ind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废气排放标准</w:t>
            </w:r>
          </w:p>
          <w:tbl>
            <w:tblPr>
              <w:tblStyle w:val="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3"/>
              <w:gridCol w:w="676"/>
              <w:gridCol w:w="1195"/>
              <w:gridCol w:w="1197"/>
              <w:gridCol w:w="894"/>
              <w:gridCol w:w="595"/>
              <w:gridCol w:w="655"/>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3"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选用标准</w:t>
                  </w:r>
                </w:p>
              </w:tc>
              <w:tc>
                <w:tcPr>
                  <w:tcW w:w="6610" w:type="dxa"/>
                  <w:gridSpan w:val="7"/>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3" w:type="dxa"/>
                  <w:vMerge w:val="restart"/>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《医疗机构水污染物排放标准》（GB18466-2005）</w:t>
                  </w:r>
                </w:p>
              </w:tc>
              <w:tc>
                <w:tcPr>
                  <w:tcW w:w="717" w:type="dxa"/>
                  <w:vMerge w:val="restart"/>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污水处理设施废气</w:t>
                  </w:r>
                </w:p>
              </w:tc>
              <w:tc>
                <w:tcPr>
                  <w:tcW w:w="1284"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控制项目</w:t>
                  </w:r>
                </w:p>
              </w:tc>
              <w:tc>
                <w:tcPr>
                  <w:tcW w:w="1197"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氨</w:t>
                  </w:r>
                </w:p>
              </w:tc>
              <w:tc>
                <w:tcPr>
                  <w:tcW w:w="1522" w:type="dxa"/>
                  <w:gridSpan w:val="2"/>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硫化氢</w:t>
                  </w:r>
                </w:p>
              </w:tc>
              <w:tc>
                <w:tcPr>
                  <w:tcW w:w="1890" w:type="dxa"/>
                  <w:gridSpan w:val="2"/>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3" w:type="dxa"/>
                  <w:vMerge w:val="continue"/>
                  <w:vAlign w:val="center"/>
                </w:tcPr>
                <w:p>
                  <w:pPr>
                    <w:adjustRightInd w:val="0"/>
                    <w:snapToGrid w:val="0"/>
                    <w:jc w:val="center"/>
                    <w:rPr>
                      <w:bCs/>
                      <w:color w:val="000000" w:themeColor="text1"/>
                      <w:szCs w:val="21"/>
                      <w14:textFill>
                        <w14:solidFill>
                          <w14:schemeClr w14:val="tx1"/>
                        </w14:solidFill>
                      </w14:textFill>
                    </w:rPr>
                  </w:pPr>
                </w:p>
              </w:tc>
              <w:tc>
                <w:tcPr>
                  <w:tcW w:w="717" w:type="dxa"/>
                  <w:vMerge w:val="continue"/>
                  <w:vAlign w:val="center"/>
                </w:tcPr>
                <w:p>
                  <w:pPr>
                    <w:adjustRightInd w:val="0"/>
                    <w:snapToGrid w:val="0"/>
                    <w:jc w:val="center"/>
                    <w:rPr>
                      <w:bCs/>
                      <w:color w:val="000000" w:themeColor="text1"/>
                      <w:szCs w:val="21"/>
                      <w14:textFill>
                        <w14:solidFill>
                          <w14:schemeClr w14:val="tx1"/>
                        </w14:solidFill>
                      </w14:textFill>
                    </w:rPr>
                  </w:pPr>
                </w:p>
              </w:tc>
              <w:tc>
                <w:tcPr>
                  <w:tcW w:w="1284"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周边大气污染物最高允许排放浓度</w:t>
                  </w:r>
                </w:p>
              </w:tc>
              <w:tc>
                <w:tcPr>
                  <w:tcW w:w="1197"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1.0mg/m</w:t>
                  </w:r>
                  <w:r>
                    <w:rPr>
                      <w:rFonts w:hint="eastAsia"/>
                      <w:bCs/>
                      <w:color w:val="000000" w:themeColor="text1"/>
                      <w:szCs w:val="21"/>
                      <w:vertAlign w:val="superscript"/>
                      <w14:textFill>
                        <w14:solidFill>
                          <w14:schemeClr w14:val="tx1"/>
                        </w14:solidFill>
                      </w14:textFill>
                    </w:rPr>
                    <w:t>3</w:t>
                  </w:r>
                </w:p>
              </w:tc>
              <w:tc>
                <w:tcPr>
                  <w:tcW w:w="1522" w:type="dxa"/>
                  <w:gridSpan w:val="2"/>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0.03mg/m</w:t>
                  </w:r>
                  <w:r>
                    <w:rPr>
                      <w:rFonts w:hint="eastAsia"/>
                      <w:bCs/>
                      <w:color w:val="000000" w:themeColor="text1"/>
                      <w:szCs w:val="21"/>
                      <w:vertAlign w:val="superscript"/>
                      <w14:textFill>
                        <w14:solidFill>
                          <w14:schemeClr w14:val="tx1"/>
                        </w14:solidFill>
                      </w14:textFill>
                    </w:rPr>
                    <w:t>3</w:t>
                  </w:r>
                </w:p>
              </w:tc>
              <w:tc>
                <w:tcPr>
                  <w:tcW w:w="1890" w:type="dxa"/>
                  <w:gridSpan w:val="2"/>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10（无量纲）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3" w:type="dxa"/>
                  <w:vMerge w:val="restart"/>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《大气污染物排放限值》（DB44/27-2001）中第二时段二级标准</w:t>
                  </w:r>
                </w:p>
              </w:tc>
              <w:tc>
                <w:tcPr>
                  <w:tcW w:w="717" w:type="dxa"/>
                  <w:vMerge w:val="restart"/>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柴油发电机废气</w:t>
                  </w:r>
                </w:p>
              </w:tc>
              <w:tc>
                <w:tcPr>
                  <w:tcW w:w="1284" w:type="dxa"/>
                  <w:vMerge w:val="restart"/>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污染物</w:t>
                  </w:r>
                </w:p>
              </w:tc>
              <w:tc>
                <w:tcPr>
                  <w:tcW w:w="1197" w:type="dxa"/>
                  <w:vMerge w:val="restart"/>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最高允许排放浓度（mg/m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w:t>
                  </w:r>
                </w:p>
              </w:tc>
              <w:tc>
                <w:tcPr>
                  <w:tcW w:w="1522" w:type="dxa"/>
                  <w:gridSpan w:val="2"/>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最高允许排放速率（kg/h）</w:t>
                  </w:r>
                </w:p>
              </w:tc>
              <w:tc>
                <w:tcPr>
                  <w:tcW w:w="1890" w:type="dxa"/>
                  <w:gridSpan w:val="2"/>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3" w:type="dxa"/>
                  <w:vMerge w:val="continue"/>
                  <w:vAlign w:val="center"/>
                </w:tcPr>
                <w:p>
                  <w:pPr>
                    <w:adjustRightInd w:val="0"/>
                    <w:snapToGrid w:val="0"/>
                    <w:jc w:val="center"/>
                    <w:rPr>
                      <w:bCs/>
                      <w:color w:val="000000" w:themeColor="text1"/>
                      <w:szCs w:val="21"/>
                      <w14:textFill>
                        <w14:solidFill>
                          <w14:schemeClr w14:val="tx1"/>
                        </w14:solidFill>
                      </w14:textFill>
                    </w:rPr>
                  </w:pPr>
                </w:p>
              </w:tc>
              <w:tc>
                <w:tcPr>
                  <w:tcW w:w="717" w:type="dxa"/>
                  <w:vMerge w:val="continue"/>
                  <w:vAlign w:val="center"/>
                </w:tcPr>
                <w:p>
                  <w:pPr>
                    <w:adjustRightInd w:val="0"/>
                    <w:snapToGrid w:val="0"/>
                    <w:jc w:val="center"/>
                    <w:rPr>
                      <w:bCs/>
                      <w:color w:val="000000" w:themeColor="text1"/>
                      <w:szCs w:val="21"/>
                      <w14:textFill>
                        <w14:solidFill>
                          <w14:schemeClr w14:val="tx1"/>
                        </w14:solidFill>
                      </w14:textFill>
                    </w:rPr>
                  </w:pPr>
                </w:p>
              </w:tc>
              <w:tc>
                <w:tcPr>
                  <w:tcW w:w="1284" w:type="dxa"/>
                  <w:vMerge w:val="continue"/>
                  <w:vAlign w:val="center"/>
                </w:tcPr>
                <w:p>
                  <w:pPr>
                    <w:adjustRightInd w:val="0"/>
                    <w:snapToGrid w:val="0"/>
                    <w:jc w:val="center"/>
                    <w:rPr>
                      <w:bCs/>
                      <w:color w:val="000000" w:themeColor="text1"/>
                      <w:szCs w:val="21"/>
                      <w14:textFill>
                        <w14:solidFill>
                          <w14:schemeClr w14:val="tx1"/>
                        </w14:solidFill>
                      </w14:textFill>
                    </w:rPr>
                  </w:pPr>
                </w:p>
              </w:tc>
              <w:tc>
                <w:tcPr>
                  <w:tcW w:w="1197" w:type="dxa"/>
                  <w:vMerge w:val="continue"/>
                  <w:vAlign w:val="center"/>
                </w:tcPr>
                <w:p>
                  <w:pPr>
                    <w:adjustRightInd w:val="0"/>
                    <w:snapToGrid w:val="0"/>
                    <w:jc w:val="center"/>
                    <w:rPr>
                      <w:bCs/>
                      <w:color w:val="000000" w:themeColor="text1"/>
                      <w:szCs w:val="21"/>
                      <w14:textFill>
                        <w14:solidFill>
                          <w14:schemeClr w14:val="tx1"/>
                        </w14:solidFill>
                      </w14:textFill>
                    </w:rPr>
                  </w:pPr>
                </w:p>
              </w:tc>
              <w:tc>
                <w:tcPr>
                  <w:tcW w:w="909"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排气筒高度（m）</w:t>
                  </w:r>
                </w:p>
              </w:tc>
              <w:tc>
                <w:tcPr>
                  <w:tcW w:w="613"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标准</w:t>
                  </w:r>
                </w:p>
              </w:tc>
              <w:tc>
                <w:tcPr>
                  <w:tcW w:w="691"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监控点</w:t>
                  </w:r>
                </w:p>
              </w:tc>
              <w:tc>
                <w:tcPr>
                  <w:tcW w:w="1199"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浓度（mg/m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3" w:type="dxa"/>
                  <w:vMerge w:val="continue"/>
                  <w:vAlign w:val="center"/>
                </w:tcPr>
                <w:p>
                  <w:pPr>
                    <w:adjustRightInd w:val="0"/>
                    <w:snapToGrid w:val="0"/>
                    <w:jc w:val="center"/>
                    <w:rPr>
                      <w:bCs/>
                      <w:color w:val="000000" w:themeColor="text1"/>
                      <w:szCs w:val="21"/>
                      <w14:textFill>
                        <w14:solidFill>
                          <w14:schemeClr w14:val="tx1"/>
                        </w14:solidFill>
                      </w14:textFill>
                    </w:rPr>
                  </w:pPr>
                </w:p>
              </w:tc>
              <w:tc>
                <w:tcPr>
                  <w:tcW w:w="717" w:type="dxa"/>
                  <w:vMerge w:val="continue"/>
                  <w:vAlign w:val="center"/>
                </w:tcPr>
                <w:p>
                  <w:pPr>
                    <w:adjustRightInd w:val="0"/>
                    <w:snapToGrid w:val="0"/>
                    <w:jc w:val="center"/>
                    <w:rPr>
                      <w:bCs/>
                      <w:color w:val="000000" w:themeColor="text1"/>
                      <w:szCs w:val="21"/>
                      <w14:textFill>
                        <w14:solidFill>
                          <w14:schemeClr w14:val="tx1"/>
                        </w14:solidFill>
                      </w14:textFill>
                    </w:rPr>
                  </w:pPr>
                </w:p>
              </w:tc>
              <w:tc>
                <w:tcPr>
                  <w:tcW w:w="1284"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颗粒物</w:t>
                  </w:r>
                </w:p>
              </w:tc>
              <w:tc>
                <w:tcPr>
                  <w:tcW w:w="1197"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120</w:t>
                  </w:r>
                </w:p>
              </w:tc>
              <w:tc>
                <w:tcPr>
                  <w:tcW w:w="909" w:type="dxa"/>
                  <w:vMerge w:val="restart"/>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15</w:t>
                  </w:r>
                </w:p>
              </w:tc>
              <w:tc>
                <w:tcPr>
                  <w:tcW w:w="613"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2.9</w:t>
                  </w:r>
                </w:p>
              </w:tc>
              <w:tc>
                <w:tcPr>
                  <w:tcW w:w="691" w:type="dxa"/>
                  <w:vMerge w:val="restart"/>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周界外浓度最高点</w:t>
                  </w:r>
                </w:p>
              </w:tc>
              <w:tc>
                <w:tcPr>
                  <w:tcW w:w="1199"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3" w:type="dxa"/>
                  <w:vMerge w:val="continue"/>
                  <w:vAlign w:val="center"/>
                </w:tcPr>
                <w:p>
                  <w:pPr>
                    <w:adjustRightInd w:val="0"/>
                    <w:snapToGrid w:val="0"/>
                    <w:jc w:val="center"/>
                    <w:rPr>
                      <w:bCs/>
                      <w:color w:val="000000" w:themeColor="text1"/>
                      <w:szCs w:val="21"/>
                      <w14:textFill>
                        <w14:solidFill>
                          <w14:schemeClr w14:val="tx1"/>
                        </w14:solidFill>
                      </w14:textFill>
                    </w:rPr>
                  </w:pPr>
                </w:p>
              </w:tc>
              <w:tc>
                <w:tcPr>
                  <w:tcW w:w="717" w:type="dxa"/>
                  <w:vMerge w:val="continue"/>
                  <w:vAlign w:val="center"/>
                </w:tcPr>
                <w:p>
                  <w:pPr>
                    <w:adjustRightInd w:val="0"/>
                    <w:snapToGrid w:val="0"/>
                    <w:jc w:val="center"/>
                    <w:rPr>
                      <w:bCs/>
                      <w:color w:val="000000" w:themeColor="text1"/>
                      <w:szCs w:val="21"/>
                      <w14:textFill>
                        <w14:solidFill>
                          <w14:schemeClr w14:val="tx1"/>
                        </w14:solidFill>
                      </w14:textFill>
                    </w:rPr>
                  </w:pPr>
                </w:p>
              </w:tc>
              <w:tc>
                <w:tcPr>
                  <w:tcW w:w="1284"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二氧化硫</w:t>
                  </w:r>
                </w:p>
              </w:tc>
              <w:tc>
                <w:tcPr>
                  <w:tcW w:w="1197"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500</w:t>
                  </w:r>
                </w:p>
              </w:tc>
              <w:tc>
                <w:tcPr>
                  <w:tcW w:w="909" w:type="dxa"/>
                  <w:vMerge w:val="continue"/>
                  <w:vAlign w:val="center"/>
                </w:tcPr>
                <w:p>
                  <w:pPr>
                    <w:adjustRightInd w:val="0"/>
                    <w:snapToGrid w:val="0"/>
                    <w:jc w:val="center"/>
                    <w:rPr>
                      <w:bCs/>
                      <w:color w:val="000000" w:themeColor="text1"/>
                      <w:szCs w:val="21"/>
                      <w14:textFill>
                        <w14:solidFill>
                          <w14:schemeClr w14:val="tx1"/>
                        </w14:solidFill>
                      </w14:textFill>
                    </w:rPr>
                  </w:pPr>
                </w:p>
              </w:tc>
              <w:tc>
                <w:tcPr>
                  <w:tcW w:w="613"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2.8</w:t>
                  </w:r>
                </w:p>
              </w:tc>
              <w:tc>
                <w:tcPr>
                  <w:tcW w:w="691" w:type="dxa"/>
                  <w:vMerge w:val="continue"/>
                  <w:vAlign w:val="center"/>
                </w:tcPr>
                <w:p>
                  <w:pPr>
                    <w:adjustRightInd w:val="0"/>
                    <w:snapToGrid w:val="0"/>
                    <w:jc w:val="center"/>
                    <w:rPr>
                      <w:bCs/>
                      <w:color w:val="000000" w:themeColor="text1"/>
                      <w:szCs w:val="21"/>
                      <w14:textFill>
                        <w14:solidFill>
                          <w14:schemeClr w14:val="tx1"/>
                        </w14:solidFill>
                      </w14:textFill>
                    </w:rPr>
                  </w:pPr>
                </w:p>
              </w:tc>
              <w:tc>
                <w:tcPr>
                  <w:tcW w:w="1199"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3" w:type="dxa"/>
                  <w:vMerge w:val="continue"/>
                  <w:vAlign w:val="center"/>
                </w:tcPr>
                <w:p>
                  <w:pPr>
                    <w:adjustRightInd w:val="0"/>
                    <w:snapToGrid w:val="0"/>
                    <w:jc w:val="center"/>
                    <w:rPr>
                      <w:bCs/>
                      <w:color w:val="000000" w:themeColor="text1"/>
                      <w:szCs w:val="21"/>
                      <w14:textFill>
                        <w14:solidFill>
                          <w14:schemeClr w14:val="tx1"/>
                        </w14:solidFill>
                      </w14:textFill>
                    </w:rPr>
                  </w:pPr>
                </w:p>
              </w:tc>
              <w:tc>
                <w:tcPr>
                  <w:tcW w:w="717" w:type="dxa"/>
                  <w:vMerge w:val="continue"/>
                  <w:vAlign w:val="center"/>
                </w:tcPr>
                <w:p>
                  <w:pPr>
                    <w:adjustRightInd w:val="0"/>
                    <w:snapToGrid w:val="0"/>
                    <w:jc w:val="center"/>
                    <w:rPr>
                      <w:bCs/>
                      <w:color w:val="000000" w:themeColor="text1"/>
                      <w:szCs w:val="21"/>
                      <w14:textFill>
                        <w14:solidFill>
                          <w14:schemeClr w14:val="tx1"/>
                        </w14:solidFill>
                      </w14:textFill>
                    </w:rPr>
                  </w:pPr>
                </w:p>
              </w:tc>
              <w:tc>
                <w:tcPr>
                  <w:tcW w:w="1284"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氮氧化物</w:t>
                  </w:r>
                </w:p>
              </w:tc>
              <w:tc>
                <w:tcPr>
                  <w:tcW w:w="1197"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120</w:t>
                  </w:r>
                </w:p>
              </w:tc>
              <w:tc>
                <w:tcPr>
                  <w:tcW w:w="909" w:type="dxa"/>
                  <w:vMerge w:val="continue"/>
                  <w:vAlign w:val="center"/>
                </w:tcPr>
                <w:p>
                  <w:pPr>
                    <w:adjustRightInd w:val="0"/>
                    <w:snapToGrid w:val="0"/>
                    <w:jc w:val="center"/>
                    <w:rPr>
                      <w:bCs/>
                      <w:color w:val="000000" w:themeColor="text1"/>
                      <w:szCs w:val="21"/>
                      <w14:textFill>
                        <w14:solidFill>
                          <w14:schemeClr w14:val="tx1"/>
                        </w14:solidFill>
                      </w14:textFill>
                    </w:rPr>
                  </w:pPr>
                </w:p>
              </w:tc>
              <w:tc>
                <w:tcPr>
                  <w:tcW w:w="613"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0.8</w:t>
                  </w:r>
                </w:p>
              </w:tc>
              <w:tc>
                <w:tcPr>
                  <w:tcW w:w="691" w:type="dxa"/>
                  <w:vMerge w:val="continue"/>
                  <w:vAlign w:val="center"/>
                </w:tcPr>
                <w:p>
                  <w:pPr>
                    <w:adjustRightInd w:val="0"/>
                    <w:snapToGrid w:val="0"/>
                    <w:jc w:val="center"/>
                    <w:rPr>
                      <w:bCs/>
                      <w:color w:val="000000" w:themeColor="text1"/>
                      <w:szCs w:val="21"/>
                      <w14:textFill>
                        <w14:solidFill>
                          <w14:schemeClr w14:val="tx1"/>
                        </w14:solidFill>
                      </w14:textFill>
                    </w:rPr>
                  </w:pPr>
                </w:p>
              </w:tc>
              <w:tc>
                <w:tcPr>
                  <w:tcW w:w="1199"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3" w:type="dxa"/>
                  <w:vMerge w:val="continue"/>
                  <w:vAlign w:val="center"/>
                </w:tcPr>
                <w:p>
                  <w:pPr>
                    <w:adjustRightInd w:val="0"/>
                    <w:snapToGrid w:val="0"/>
                    <w:jc w:val="center"/>
                    <w:rPr>
                      <w:bCs/>
                      <w:color w:val="000000" w:themeColor="text1"/>
                      <w:szCs w:val="21"/>
                      <w14:textFill>
                        <w14:solidFill>
                          <w14:schemeClr w14:val="tx1"/>
                        </w14:solidFill>
                      </w14:textFill>
                    </w:rPr>
                  </w:pPr>
                </w:p>
              </w:tc>
              <w:tc>
                <w:tcPr>
                  <w:tcW w:w="717" w:type="dxa"/>
                  <w:vMerge w:val="continue"/>
                  <w:vAlign w:val="center"/>
                </w:tcPr>
                <w:p>
                  <w:pPr>
                    <w:adjustRightInd w:val="0"/>
                    <w:snapToGrid w:val="0"/>
                    <w:jc w:val="center"/>
                    <w:rPr>
                      <w:bCs/>
                      <w:color w:val="000000" w:themeColor="text1"/>
                      <w:szCs w:val="21"/>
                      <w14:textFill>
                        <w14:solidFill>
                          <w14:schemeClr w14:val="tx1"/>
                        </w14:solidFill>
                      </w14:textFill>
                    </w:rPr>
                  </w:pPr>
                </w:p>
              </w:tc>
              <w:tc>
                <w:tcPr>
                  <w:tcW w:w="1284" w:type="dxa"/>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烟气黑度（林格曼黑度，级）</w:t>
                  </w:r>
                </w:p>
              </w:tc>
              <w:tc>
                <w:tcPr>
                  <w:tcW w:w="4609" w:type="dxa"/>
                  <w:gridSpan w:val="5"/>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943" w:type="dxa"/>
                  <w:vMerge w:val="restart"/>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《饮食业油烟排放标准（试行）》（GB18483-2001）小型规模标准</w:t>
                  </w:r>
                </w:p>
              </w:tc>
              <w:tc>
                <w:tcPr>
                  <w:tcW w:w="717" w:type="dxa"/>
                  <w:vMerge w:val="restart"/>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食堂油烟</w:t>
                  </w:r>
                </w:p>
              </w:tc>
              <w:tc>
                <w:tcPr>
                  <w:tcW w:w="1284" w:type="dxa"/>
                  <w:vMerge w:val="restart"/>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油烟</w:t>
                  </w:r>
                </w:p>
              </w:tc>
              <w:tc>
                <w:tcPr>
                  <w:tcW w:w="4609" w:type="dxa"/>
                  <w:gridSpan w:val="5"/>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最高允许排放浓度（mg/m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943" w:type="dxa"/>
                  <w:vMerge w:val="continue"/>
                  <w:vAlign w:val="center"/>
                </w:tcPr>
                <w:p>
                  <w:pPr>
                    <w:adjustRightInd w:val="0"/>
                    <w:snapToGrid w:val="0"/>
                    <w:jc w:val="center"/>
                    <w:rPr>
                      <w:bCs/>
                      <w:color w:val="000000" w:themeColor="text1"/>
                      <w:szCs w:val="21"/>
                      <w14:textFill>
                        <w14:solidFill>
                          <w14:schemeClr w14:val="tx1"/>
                        </w14:solidFill>
                      </w14:textFill>
                    </w:rPr>
                  </w:pPr>
                </w:p>
              </w:tc>
              <w:tc>
                <w:tcPr>
                  <w:tcW w:w="717" w:type="dxa"/>
                  <w:vMerge w:val="continue"/>
                  <w:vAlign w:val="center"/>
                </w:tcPr>
                <w:p>
                  <w:pPr>
                    <w:adjustRightInd w:val="0"/>
                    <w:snapToGrid w:val="0"/>
                    <w:jc w:val="center"/>
                    <w:rPr>
                      <w:bCs/>
                      <w:color w:val="000000" w:themeColor="text1"/>
                      <w:szCs w:val="21"/>
                      <w14:textFill>
                        <w14:solidFill>
                          <w14:schemeClr w14:val="tx1"/>
                        </w14:solidFill>
                      </w14:textFill>
                    </w:rPr>
                  </w:pPr>
                </w:p>
              </w:tc>
              <w:tc>
                <w:tcPr>
                  <w:tcW w:w="1284" w:type="dxa"/>
                  <w:vMerge w:val="continue"/>
                  <w:vAlign w:val="center"/>
                </w:tcPr>
                <w:p>
                  <w:pPr>
                    <w:adjustRightInd w:val="0"/>
                    <w:snapToGrid w:val="0"/>
                    <w:jc w:val="center"/>
                    <w:rPr>
                      <w:bCs/>
                      <w:color w:val="000000" w:themeColor="text1"/>
                      <w:szCs w:val="21"/>
                      <w14:textFill>
                        <w14:solidFill>
                          <w14:schemeClr w14:val="tx1"/>
                        </w14:solidFill>
                      </w14:textFill>
                    </w:rPr>
                  </w:pPr>
                </w:p>
              </w:tc>
              <w:tc>
                <w:tcPr>
                  <w:tcW w:w="4609" w:type="dxa"/>
                  <w:gridSpan w:val="5"/>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2.0</w:t>
                  </w:r>
                </w:p>
              </w:tc>
            </w:tr>
          </w:tbl>
          <w:p>
            <w:pPr>
              <w:numPr>
                <w:ilvl w:val="0"/>
                <w:numId w:val="5"/>
              </w:numPr>
              <w:adjustRightInd w:val="0"/>
              <w:snapToGrid w:val="0"/>
              <w:spacing w:line="360" w:lineRule="auto"/>
              <w:jc w:val="lef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废水</w:t>
            </w:r>
          </w:p>
          <w:p>
            <w:pPr>
              <w:tabs>
                <w:tab w:val="left" w:pos="1081"/>
              </w:tabs>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项目市政污水管网接通前，排放的废水执行《医疗机构水污染物排放标准》（GB18466-2005）表2中的排放标准，项目市政污水管网接通后，执行《医疗机构水污染物排放标准》（GB18466-2005）表2中的预处理标准。</w:t>
            </w:r>
          </w:p>
          <w:p>
            <w:pPr>
              <w:pStyle w:val="114"/>
              <w:numPr>
                <w:ilvl w:val="0"/>
                <w:numId w:val="1"/>
              </w:numPr>
              <w:adjustRightInd w:val="0"/>
              <w:snapToGrid w:val="0"/>
              <w:ind w:firstLineChars="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废水排放标准（单位：mg/L</w:t>
            </w:r>
            <w:r>
              <w:rPr>
                <w:rFonts w:hint="eastAsia"/>
                <w:b/>
                <w:color w:val="000000" w:themeColor="text1"/>
                <w:sz w:val="24"/>
                <w14:textFill>
                  <w14:solidFill>
                    <w14:schemeClr w14:val="tx1"/>
                  </w14:solidFill>
                </w14:textFill>
              </w:rPr>
              <w:t>，</w:t>
            </w:r>
            <w:r>
              <w:rPr>
                <w:b/>
                <w:color w:val="000000" w:themeColor="text1"/>
                <w:sz w:val="24"/>
                <w:szCs w:val="24"/>
                <w14:textFill>
                  <w14:solidFill>
                    <w14:schemeClr w14:val="tx1"/>
                  </w14:solidFill>
                </w14:textFill>
              </w:rPr>
              <w:t>pH</w:t>
            </w:r>
            <w:r>
              <w:rPr>
                <w:rFonts w:hint="eastAsia"/>
                <w:b/>
                <w:color w:val="000000" w:themeColor="text1"/>
                <w:sz w:val="24"/>
                <w:szCs w:val="24"/>
                <w14:textFill>
                  <w14:solidFill>
                    <w14:schemeClr w14:val="tx1"/>
                  </w14:solidFill>
                </w14:textFill>
              </w:rPr>
              <w:t>值</w:t>
            </w:r>
            <w:r>
              <w:rPr>
                <w:b/>
                <w:color w:val="000000" w:themeColor="text1"/>
                <w:sz w:val="24"/>
                <w:szCs w:val="24"/>
                <w14:textFill>
                  <w14:solidFill>
                    <w14:schemeClr w14:val="tx1"/>
                  </w14:solidFill>
                </w14:textFill>
              </w:rPr>
              <w:t>为无量纲</w:t>
            </w:r>
            <w:r>
              <w:rPr>
                <w:b/>
                <w:color w:val="000000" w:themeColor="text1"/>
                <w:sz w:val="24"/>
                <w14:textFill>
                  <w14:solidFill>
                    <w14:schemeClr w14:val="tx1"/>
                  </w14:solidFill>
                </w14:textFill>
              </w:rPr>
              <w:t>）</w:t>
            </w:r>
          </w:p>
          <w:tbl>
            <w:tblPr>
              <w:tblStyle w:val="52"/>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1"/>
              <w:gridCol w:w="850"/>
              <w:gridCol w:w="851"/>
              <w:gridCol w:w="818"/>
              <w:gridCol w:w="933"/>
              <w:gridCol w:w="678"/>
              <w:gridCol w:w="2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411" w:type="dxa"/>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污染物</w:t>
                  </w:r>
                </w:p>
              </w:tc>
              <w:tc>
                <w:tcPr>
                  <w:tcW w:w="850" w:type="dxa"/>
                  <w:shd w:val="clear" w:color="auto" w:fill="auto"/>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pH</w:t>
                  </w:r>
                  <w:r>
                    <w:rPr>
                      <w:rFonts w:hint="eastAsia"/>
                      <w:color w:val="000000" w:themeColor="text1"/>
                      <w14:textFill>
                        <w14:solidFill>
                          <w14:schemeClr w14:val="tx1"/>
                        </w14:solidFill>
                      </w14:textFill>
                    </w:rPr>
                    <w:t>值</w:t>
                  </w:r>
                </w:p>
              </w:tc>
              <w:tc>
                <w:tcPr>
                  <w:tcW w:w="851" w:type="dxa"/>
                  <w:shd w:val="clear" w:color="auto" w:fill="auto"/>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COD</w:t>
                  </w:r>
                  <w:r>
                    <w:rPr>
                      <w:color w:val="000000" w:themeColor="text1"/>
                      <w:vertAlign w:val="subscript"/>
                      <w14:textFill>
                        <w14:solidFill>
                          <w14:schemeClr w14:val="tx1"/>
                        </w14:solidFill>
                      </w14:textFill>
                    </w:rPr>
                    <w:t>Cr</w:t>
                  </w:r>
                </w:p>
              </w:tc>
              <w:tc>
                <w:tcPr>
                  <w:tcW w:w="818" w:type="dxa"/>
                  <w:shd w:val="clear" w:color="auto" w:fill="auto"/>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c>
                <w:tcPr>
                  <w:tcW w:w="933" w:type="dxa"/>
                  <w:shd w:val="clear" w:color="auto" w:fill="auto"/>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p>
              </w:tc>
              <w:tc>
                <w:tcPr>
                  <w:tcW w:w="678" w:type="dxa"/>
                  <w:shd w:val="clear" w:color="auto" w:fill="auto"/>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SS</w:t>
                  </w:r>
                </w:p>
              </w:tc>
              <w:tc>
                <w:tcPr>
                  <w:tcW w:w="2784" w:type="dxa"/>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粪大肠杆菌群数（MPN/L）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411" w:type="dxa"/>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排放标准</w:t>
                  </w:r>
                </w:p>
              </w:tc>
              <w:tc>
                <w:tcPr>
                  <w:tcW w:w="850" w:type="dxa"/>
                  <w:shd w:val="clear" w:color="auto" w:fill="auto"/>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6~9</w:t>
                  </w:r>
                </w:p>
              </w:tc>
              <w:tc>
                <w:tcPr>
                  <w:tcW w:w="851" w:type="dxa"/>
                  <w:shd w:val="clear" w:color="auto" w:fill="auto"/>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818" w:type="dxa"/>
                  <w:shd w:val="clear" w:color="auto" w:fill="auto"/>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0</w:t>
                  </w:r>
                </w:p>
              </w:tc>
              <w:tc>
                <w:tcPr>
                  <w:tcW w:w="933" w:type="dxa"/>
                  <w:shd w:val="clear" w:color="auto" w:fill="auto"/>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678" w:type="dxa"/>
                  <w:shd w:val="clear" w:color="auto" w:fill="auto"/>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2784" w:type="dxa"/>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411" w:type="dxa"/>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预处理标准</w:t>
                  </w:r>
                </w:p>
              </w:tc>
              <w:tc>
                <w:tcPr>
                  <w:tcW w:w="850" w:type="dxa"/>
                  <w:shd w:val="clear" w:color="auto" w:fill="auto"/>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6~9</w:t>
                  </w:r>
                </w:p>
              </w:tc>
              <w:tc>
                <w:tcPr>
                  <w:tcW w:w="851" w:type="dxa"/>
                  <w:shd w:val="clear" w:color="auto" w:fill="auto"/>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250</w:t>
                  </w:r>
                </w:p>
              </w:tc>
              <w:tc>
                <w:tcPr>
                  <w:tcW w:w="818" w:type="dxa"/>
                  <w:shd w:val="clear" w:color="auto" w:fill="auto"/>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933" w:type="dxa"/>
                  <w:shd w:val="clear" w:color="auto" w:fill="auto"/>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78" w:type="dxa"/>
                  <w:shd w:val="clear" w:color="auto" w:fill="auto"/>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2784" w:type="dxa"/>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5000</w:t>
                  </w:r>
                </w:p>
              </w:tc>
            </w:tr>
          </w:tbl>
          <w:p>
            <w:pPr>
              <w:adjustRightInd w:val="0"/>
              <w:snapToGrid w:val="0"/>
              <w:spacing w:line="360" w:lineRule="auto"/>
              <w:jc w:val="lef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3、噪声</w:t>
            </w:r>
          </w:p>
          <w:p>
            <w:pPr>
              <w:adjustRightInd w:val="0"/>
              <w:snapToGrid w:val="0"/>
              <w:spacing w:line="360" w:lineRule="auto"/>
              <w:ind w:firstLine="535" w:firstLineChars="223"/>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项目运营期厂界噪声执行《工业企业厂界环境噪声排放标准》（GB12348-2008）中的2类标准，</w:t>
            </w:r>
            <w:r>
              <w:rPr>
                <w:bCs/>
                <w:color w:val="000000" w:themeColor="text1"/>
                <w:sz w:val="24"/>
                <w:szCs w:val="24"/>
                <w14:textFill>
                  <w14:solidFill>
                    <w14:schemeClr w14:val="tx1"/>
                  </w14:solidFill>
                </w14:textFill>
              </w:rPr>
              <w:t>即：</w:t>
            </w:r>
            <w:r>
              <w:rPr>
                <w:rFonts w:hint="eastAsia"/>
                <w:bCs/>
                <w:color w:val="000000" w:themeColor="text1"/>
                <w:sz w:val="24"/>
                <w:szCs w:val="24"/>
                <w14:textFill>
                  <w14:solidFill>
                    <w14:schemeClr w14:val="tx1"/>
                  </w14:solidFill>
                </w14:textFill>
              </w:rPr>
              <w:t>昼间标准≤60dB(A)、夜间标准≤50dB(A)</w:t>
            </w:r>
            <w:r>
              <w:rPr>
                <w:color w:val="000000" w:themeColor="text1"/>
                <w:sz w:val="24"/>
                <w:szCs w:val="24"/>
                <w14:textFill>
                  <w14:solidFill>
                    <w14:schemeClr w14:val="tx1"/>
                  </w14:solidFill>
                </w14:textFill>
              </w:rPr>
              <w:t>。</w:t>
            </w:r>
          </w:p>
          <w:p>
            <w:pPr>
              <w:adjustRightInd w:val="0"/>
              <w:snapToGrid w:val="0"/>
              <w:spacing w:line="360" w:lineRule="auto"/>
              <w:jc w:val="lef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4、固体废物</w:t>
            </w:r>
          </w:p>
          <w:p>
            <w:pPr>
              <w:adjustRightInd w:val="0"/>
              <w:snapToGrid w:val="0"/>
              <w:spacing w:line="360" w:lineRule="auto"/>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本项目固体废弃物排放执行《中华人民共和国固体废物污染环境防治法》、《广东省固体废物污染环境防治条例》以及《医疗废物管理条例》中的有关规定。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dxa"/>
            <w:vAlign w:val="center"/>
          </w:tcPr>
          <w:p>
            <w:pPr>
              <w:adjustRightInd w:val="0"/>
              <w:snapToGrid w:val="0"/>
              <w:spacing w:line="276"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总</w:t>
            </w:r>
          </w:p>
          <w:p>
            <w:pPr>
              <w:adjustRightInd w:val="0"/>
              <w:snapToGrid w:val="0"/>
              <w:spacing w:line="276"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量</w:t>
            </w:r>
          </w:p>
          <w:p>
            <w:pPr>
              <w:adjustRightInd w:val="0"/>
              <w:snapToGrid w:val="0"/>
              <w:spacing w:line="276"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控</w:t>
            </w:r>
          </w:p>
          <w:p>
            <w:pPr>
              <w:adjustRightInd w:val="0"/>
              <w:snapToGrid w:val="0"/>
              <w:spacing w:line="276"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制</w:t>
            </w:r>
          </w:p>
          <w:p>
            <w:pPr>
              <w:adjustRightInd w:val="0"/>
              <w:snapToGrid w:val="0"/>
              <w:spacing w:line="276"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指</w:t>
            </w:r>
          </w:p>
          <w:p>
            <w:pPr>
              <w:adjustRightInd w:val="0"/>
              <w:snapToGrid w:val="0"/>
              <w:spacing w:line="276"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标</w:t>
            </w:r>
          </w:p>
        </w:tc>
        <w:tc>
          <w:tcPr>
            <w:tcW w:w="8579" w:type="dxa"/>
            <w:vAlign w:val="center"/>
          </w:tcPr>
          <w:p>
            <w:pPr>
              <w:tabs>
                <w:tab w:val="left" w:pos="3225"/>
              </w:tabs>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根据《国务院关于印发大气污染防治行动计划的通知》（国发（2013） 37 号）、《广东省大气污染防治条例》（2019年3月1日起施行）、《广东省环境保护“十三五”规划》的规定，广东省对化学需氧量（COD</w:t>
            </w:r>
            <w:r>
              <w:rPr>
                <w:rFonts w:hint="eastAsia"/>
                <w:color w:val="000000" w:themeColor="text1"/>
                <w:sz w:val="24"/>
                <w:szCs w:val="24"/>
                <w:vertAlign w:val="subscript"/>
                <w14:textFill>
                  <w14:solidFill>
                    <w14:schemeClr w14:val="tx1"/>
                  </w14:solidFill>
                </w14:textFill>
              </w:rPr>
              <w:t>Cr</w:t>
            </w:r>
            <w:r>
              <w:rPr>
                <w:rFonts w:hint="eastAsia"/>
                <w:color w:val="000000" w:themeColor="text1"/>
                <w:sz w:val="24"/>
                <w:szCs w:val="24"/>
                <w14:textFill>
                  <w14:solidFill>
                    <w14:schemeClr w14:val="tx1"/>
                  </w14:solidFill>
                </w14:textFill>
              </w:rPr>
              <w:t>）、氨氮（NH</w:t>
            </w:r>
            <w:r>
              <w:rPr>
                <w:rFonts w:hint="eastAsia"/>
                <w:color w:val="000000" w:themeColor="text1"/>
                <w:sz w:val="24"/>
                <w:szCs w:val="24"/>
                <w:vertAlign w:val="subscript"/>
                <w14:textFill>
                  <w14:solidFill>
                    <w14:schemeClr w14:val="tx1"/>
                  </w14:solidFill>
                </w14:textFill>
              </w:rPr>
              <w:t>3</w:t>
            </w:r>
            <w:r>
              <w:rPr>
                <w:rFonts w:hint="eastAsia"/>
                <w:color w:val="000000" w:themeColor="text1"/>
                <w:sz w:val="24"/>
                <w:szCs w:val="24"/>
                <w14:textFill>
                  <w14:solidFill>
                    <w14:schemeClr w14:val="tx1"/>
                  </w14:solidFill>
                </w14:textFill>
              </w:rPr>
              <w:t>-N）、二氧化硫（SO</w:t>
            </w:r>
            <w:r>
              <w:rPr>
                <w:rFonts w:hint="eastAsia"/>
                <w:color w:val="000000" w:themeColor="text1"/>
                <w:sz w:val="24"/>
                <w:szCs w:val="24"/>
                <w:vertAlign w:val="subscript"/>
                <w14:textFill>
                  <w14:solidFill>
                    <w14:schemeClr w14:val="tx1"/>
                  </w14:solidFill>
                </w14:textFill>
              </w:rPr>
              <w:t>2</w:t>
            </w:r>
            <w:r>
              <w:rPr>
                <w:rFonts w:hint="eastAsia"/>
                <w:color w:val="000000" w:themeColor="text1"/>
                <w:sz w:val="24"/>
                <w:szCs w:val="24"/>
                <w14:textFill>
                  <w14:solidFill>
                    <w14:schemeClr w14:val="tx1"/>
                  </w14:solidFill>
                </w14:textFill>
              </w:rPr>
              <w:t>）、氮氧化物（NOx）、含挥发性有机物（VOCs）五种主要污染物实行排放总量控制计划管理。</w:t>
            </w:r>
          </w:p>
          <w:p>
            <w:pPr>
              <w:tabs>
                <w:tab w:val="left" w:pos="3225"/>
              </w:tabs>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项目备用发电机只在市政停电情况下开启，开启时间及频次很少，建议不设二氧化硫（SO</w:t>
            </w:r>
            <w:r>
              <w:rPr>
                <w:rFonts w:hint="eastAsia"/>
                <w:color w:val="000000" w:themeColor="text1"/>
                <w:sz w:val="24"/>
                <w:szCs w:val="24"/>
                <w:vertAlign w:val="subscript"/>
                <w14:textFill>
                  <w14:solidFill>
                    <w14:schemeClr w14:val="tx1"/>
                  </w14:solidFill>
                </w14:textFill>
              </w:rPr>
              <w:t>2</w:t>
            </w:r>
            <w:r>
              <w:rPr>
                <w:rFonts w:hint="eastAsia"/>
                <w:color w:val="000000" w:themeColor="text1"/>
                <w:sz w:val="24"/>
                <w:szCs w:val="24"/>
                <w14:textFill>
                  <w14:solidFill>
                    <w14:schemeClr w14:val="tx1"/>
                  </w14:solidFill>
                </w14:textFill>
              </w:rPr>
              <w:t>）、氮氧化物（NOx）总量控制指标。</w:t>
            </w:r>
          </w:p>
          <w:p>
            <w:pPr>
              <w:tabs>
                <w:tab w:val="left" w:pos="3225"/>
              </w:tabs>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项目没有含挥发性有机物（总VOCs）产生及排放。</w:t>
            </w:r>
          </w:p>
          <w:p>
            <w:pPr>
              <w:tabs>
                <w:tab w:val="left" w:pos="3225"/>
              </w:tabs>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本项目污染物排放总量控制指标建议如下表。</w:t>
            </w:r>
          </w:p>
          <w:p>
            <w:pPr>
              <w:pStyle w:val="114"/>
              <w:numPr>
                <w:ilvl w:val="0"/>
                <w:numId w:val="1"/>
              </w:numPr>
              <w:adjustRightInd w:val="0"/>
              <w:snapToGrid w:val="0"/>
              <w:ind w:firstLineChars="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项目污染物总量控制指标</w:t>
            </w:r>
          </w:p>
          <w:tbl>
            <w:tblPr>
              <w:tblStyle w:val="52"/>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800"/>
              <w:gridCol w:w="3878"/>
              <w:gridCol w:w="266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9" w:hRule="atLeast"/>
                <w:jc w:val="center"/>
              </w:trPr>
              <w:tc>
                <w:tcPr>
                  <w:tcW w:w="1079" w:type="pct"/>
                  <w:vAlign w:val="center"/>
                </w:tcPr>
                <w:p>
                  <w:pPr>
                    <w:adjustRightInd w:val="0"/>
                    <w:snapToGrid w:val="0"/>
                    <w:spacing w:line="34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分类</w:t>
                  </w:r>
                </w:p>
              </w:tc>
              <w:tc>
                <w:tcPr>
                  <w:tcW w:w="2324" w:type="pct"/>
                  <w:vAlign w:val="center"/>
                </w:tcPr>
                <w:p>
                  <w:pPr>
                    <w:adjustRightInd w:val="0"/>
                    <w:snapToGrid w:val="0"/>
                    <w:spacing w:line="34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指标</w:t>
                  </w:r>
                </w:p>
              </w:tc>
              <w:tc>
                <w:tcPr>
                  <w:tcW w:w="1597" w:type="pct"/>
                  <w:vAlign w:val="center"/>
                </w:tcPr>
                <w:p>
                  <w:pPr>
                    <w:adjustRightInd w:val="0"/>
                    <w:snapToGrid w:val="0"/>
                    <w:spacing w:line="34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总量控制量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9" w:hRule="atLeast"/>
                <w:jc w:val="center"/>
              </w:trPr>
              <w:tc>
                <w:tcPr>
                  <w:tcW w:w="1079" w:type="pct"/>
                  <w:vMerge w:val="restart"/>
                  <w:vAlign w:val="center"/>
                </w:tcPr>
                <w:p>
                  <w:pPr>
                    <w:adjustRightInd w:val="0"/>
                    <w:snapToGrid w:val="0"/>
                    <w:spacing w:line="3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废水（9031.5t/a）</w:t>
                  </w:r>
                </w:p>
              </w:tc>
              <w:tc>
                <w:tcPr>
                  <w:tcW w:w="2324" w:type="pct"/>
                  <w:vAlign w:val="center"/>
                </w:tcPr>
                <w:p>
                  <w:pPr>
                    <w:adjustRightInd w:val="0"/>
                    <w:snapToGrid w:val="0"/>
                    <w:spacing w:line="340" w:lineRule="exact"/>
                    <w:jc w:val="center"/>
                    <w:rPr>
                      <w:bCs/>
                      <w:color w:val="000000" w:themeColor="text1"/>
                      <w:szCs w:val="21"/>
                      <w14:textFill>
                        <w14:solidFill>
                          <w14:schemeClr w14:val="tx1"/>
                        </w14:solidFill>
                      </w14:textFill>
                    </w:rPr>
                  </w:pPr>
                  <w:r>
                    <w:rPr>
                      <w:color w:val="000000" w:themeColor="text1"/>
                      <w:szCs w:val="24"/>
                      <w14:textFill>
                        <w14:solidFill>
                          <w14:schemeClr w14:val="tx1"/>
                        </w14:solidFill>
                      </w14:textFill>
                    </w:rPr>
                    <w:t>COD</w:t>
                  </w:r>
                  <w:r>
                    <w:rPr>
                      <w:color w:val="000000" w:themeColor="text1"/>
                      <w:szCs w:val="24"/>
                      <w:vertAlign w:val="subscript"/>
                      <w14:textFill>
                        <w14:solidFill>
                          <w14:schemeClr w14:val="tx1"/>
                        </w14:solidFill>
                      </w14:textFill>
                    </w:rPr>
                    <w:t>Cr</w:t>
                  </w:r>
                </w:p>
              </w:tc>
              <w:tc>
                <w:tcPr>
                  <w:tcW w:w="1597" w:type="pct"/>
                  <w:vAlign w:val="center"/>
                </w:tcPr>
                <w:p>
                  <w:pPr>
                    <w:adjustRightInd w:val="0"/>
                    <w:snapToGrid w:val="0"/>
                    <w:spacing w:line="3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0.542</w:t>
                  </w:r>
                  <w:r>
                    <w:rPr>
                      <w:bCs/>
                      <w:color w:val="000000" w:themeColor="text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9" w:hRule="atLeast"/>
                <w:jc w:val="center"/>
              </w:trPr>
              <w:tc>
                <w:tcPr>
                  <w:tcW w:w="1079" w:type="pct"/>
                  <w:vMerge w:val="continue"/>
                  <w:vAlign w:val="center"/>
                </w:tcPr>
                <w:p>
                  <w:pPr>
                    <w:adjustRightInd w:val="0"/>
                    <w:snapToGrid w:val="0"/>
                    <w:spacing w:line="340" w:lineRule="exact"/>
                    <w:jc w:val="center"/>
                    <w:rPr>
                      <w:bCs/>
                      <w:color w:val="000000" w:themeColor="text1"/>
                      <w:szCs w:val="21"/>
                      <w14:textFill>
                        <w14:solidFill>
                          <w14:schemeClr w14:val="tx1"/>
                        </w14:solidFill>
                      </w14:textFill>
                    </w:rPr>
                  </w:pPr>
                </w:p>
              </w:tc>
              <w:tc>
                <w:tcPr>
                  <w:tcW w:w="2324" w:type="pct"/>
                  <w:vAlign w:val="center"/>
                </w:tcPr>
                <w:p>
                  <w:pPr>
                    <w:adjustRightInd w:val="0"/>
                    <w:snapToGrid w:val="0"/>
                    <w:spacing w:line="340" w:lineRule="exact"/>
                    <w:jc w:val="center"/>
                    <w:rPr>
                      <w:bCs/>
                      <w:color w:val="000000" w:themeColor="text1"/>
                      <w:szCs w:val="21"/>
                      <w14:textFill>
                        <w14:solidFill>
                          <w14:schemeClr w14:val="tx1"/>
                        </w14:solidFill>
                      </w14:textFill>
                    </w:rPr>
                  </w:pPr>
                  <w:r>
                    <w:rPr>
                      <w:color w:val="000000" w:themeColor="text1"/>
                      <w:szCs w:val="24"/>
                      <w14:textFill>
                        <w14:solidFill>
                          <w14:schemeClr w14:val="tx1"/>
                        </w14:solidFill>
                      </w14:textFill>
                    </w:rPr>
                    <w:t>NH</w:t>
                  </w:r>
                  <w:r>
                    <w:rPr>
                      <w:color w:val="000000" w:themeColor="text1"/>
                      <w:szCs w:val="24"/>
                      <w:vertAlign w:val="subscript"/>
                      <w14:textFill>
                        <w14:solidFill>
                          <w14:schemeClr w14:val="tx1"/>
                        </w14:solidFill>
                      </w14:textFill>
                    </w:rPr>
                    <w:t>3</w:t>
                  </w:r>
                  <w:r>
                    <w:rPr>
                      <w:color w:val="000000" w:themeColor="text1"/>
                      <w:szCs w:val="24"/>
                      <w14:textFill>
                        <w14:solidFill>
                          <w14:schemeClr w14:val="tx1"/>
                        </w14:solidFill>
                      </w14:textFill>
                    </w:rPr>
                    <w:t>-N</w:t>
                  </w:r>
                </w:p>
              </w:tc>
              <w:tc>
                <w:tcPr>
                  <w:tcW w:w="1597" w:type="pct"/>
                  <w:vAlign w:val="center"/>
                </w:tcPr>
                <w:p>
                  <w:pPr>
                    <w:adjustRightInd w:val="0"/>
                    <w:snapToGrid w:val="0"/>
                    <w:spacing w:line="34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0.135</w:t>
                  </w:r>
                  <w:r>
                    <w:rPr>
                      <w:bCs/>
                      <w:color w:val="000000" w:themeColor="text1"/>
                      <w:szCs w:val="21"/>
                      <w14:textFill>
                        <w14:solidFill>
                          <w14:schemeClr w14:val="tx1"/>
                        </w14:solidFill>
                      </w14:textFill>
                    </w:rPr>
                    <w:t>t/a</w:t>
                  </w:r>
                </w:p>
              </w:tc>
            </w:tr>
          </w:tbl>
          <w:p>
            <w:pPr>
              <w:tabs>
                <w:tab w:val="left" w:pos="3225"/>
              </w:tabs>
              <w:spacing w:line="360" w:lineRule="auto"/>
              <w:ind w:firstLine="420" w:firstLineChars="200"/>
              <w:rPr>
                <w:color w:val="000000" w:themeColor="text1"/>
                <w:sz w:val="24"/>
                <w14:textFill>
                  <w14:solidFill>
                    <w14:schemeClr w14:val="tx1"/>
                  </w14:solidFill>
                </w14:textFill>
              </w:rPr>
            </w:pPr>
            <w:r>
              <w:rPr>
                <w:color w:val="000000" w:themeColor="text1"/>
                <w:szCs w:val="21"/>
                <w14:textFill>
                  <w14:solidFill>
                    <w14:schemeClr w14:val="tx1"/>
                  </w14:solidFill>
                </w14:textFill>
              </w:rPr>
              <w:t>注：按项目每年生产时间360天计。</w:t>
            </w:r>
          </w:p>
        </w:tc>
      </w:tr>
    </w:tbl>
    <w:p>
      <w:pPr>
        <w:pStyle w:val="2"/>
        <w:rPr>
          <w:color w:val="000000" w:themeColor="text1"/>
          <w14:textFill>
            <w14:solidFill>
              <w14:schemeClr w14:val="tx1"/>
            </w14:solidFill>
          </w14:textFill>
        </w:rPr>
        <w:sectPr>
          <w:pgSz w:w="11850" w:h="16783"/>
          <w:pgMar w:top="1417" w:right="1417" w:bottom="1417" w:left="1417" w:header="851" w:footer="992" w:gutter="0"/>
          <w:cols w:space="720" w:num="1"/>
          <w:docGrid w:type="lines" w:linePitch="312" w:charSpace="0"/>
        </w:sectPr>
      </w:pPr>
    </w:p>
    <w:p>
      <w:pPr>
        <w:pStyle w:val="2"/>
        <w:rPr>
          <w:color w:val="000000" w:themeColor="text1"/>
          <w14:textFill>
            <w14:solidFill>
              <w14:schemeClr w14:val="tx1"/>
            </w14:solidFill>
          </w14:textFill>
        </w:rPr>
      </w:pPr>
      <w:r>
        <w:rPr>
          <w:color w:val="000000" w:themeColor="text1"/>
          <w14:textFill>
            <w14:solidFill>
              <w14:schemeClr w14:val="tx1"/>
            </w14:solidFill>
          </w14:textFill>
        </w:rPr>
        <w:t>建设项目工程分析</w:t>
      </w:r>
    </w:p>
    <w:tbl>
      <w:tblPr>
        <w:tblStyle w:val="52"/>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31" w:hRule="atLeast"/>
        </w:trPr>
        <w:tc>
          <w:tcPr>
            <w:tcW w:w="9072" w:type="dxa"/>
          </w:tcPr>
          <w:p>
            <w:pPr>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工艺流程简述（图示）：</w:t>
            </w:r>
          </w:p>
          <w:p>
            <w:pPr>
              <w:spacing w:line="360" w:lineRule="auto"/>
              <w:jc w:val="center"/>
              <w:rPr>
                <w:b/>
                <w:color w:val="000000" w:themeColor="text1"/>
                <w:spacing w:val="2"/>
                <w:position w:val="-1"/>
                <w:sz w:val="24"/>
                <w:szCs w:val="24"/>
                <w14:textFill>
                  <w14:solidFill>
                    <w14:schemeClr w14:val="tx1"/>
                  </w14:solidFill>
                </w14:textFill>
              </w:rPr>
            </w:pPr>
            <w:r>
              <w:rPr>
                <w:color w:val="000000" w:themeColor="text1"/>
                <w14:textFill>
                  <w14:solidFill>
                    <w14:schemeClr w14:val="tx1"/>
                  </w14:solidFill>
                </w14:textFill>
              </w:rPr>
              <w:drawing>
                <wp:inline distT="0" distB="0" distL="0" distR="0">
                  <wp:extent cx="5486400" cy="6702425"/>
                  <wp:effectExtent l="19050" t="19050" r="19050" b="222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a:stretch>
                            <a:fillRect/>
                          </a:stretch>
                        </pic:blipFill>
                        <pic:spPr>
                          <a:xfrm>
                            <a:off x="0" y="0"/>
                            <a:ext cx="5486400" cy="6702425"/>
                          </a:xfrm>
                          <a:prstGeom prst="rect">
                            <a:avLst/>
                          </a:prstGeom>
                          <a:ln>
                            <a:solidFill>
                              <a:schemeClr val="tx1"/>
                            </a:solidFill>
                          </a:ln>
                        </pic:spPr>
                      </pic:pic>
                    </a:graphicData>
                  </a:graphic>
                </wp:inline>
              </w:drawing>
            </w:r>
          </w:p>
          <w:p>
            <w:pPr>
              <w:widowControl/>
              <w:jc w:val="center"/>
              <w:rPr>
                <w:b/>
                <w:color w:val="000000" w:themeColor="text1"/>
                <w:spacing w:val="2"/>
                <w:position w:val="-1"/>
                <w:sz w:val="22"/>
                <w:szCs w:val="24"/>
                <w14:textFill>
                  <w14:solidFill>
                    <w14:schemeClr w14:val="tx1"/>
                  </w14:solidFill>
                </w14:textFill>
              </w:rPr>
            </w:pPr>
            <w:r>
              <w:rPr>
                <w:b/>
                <w:color w:val="000000" w:themeColor="text1"/>
                <w:spacing w:val="2"/>
                <w:position w:val="-1"/>
                <w:sz w:val="22"/>
                <w:szCs w:val="24"/>
                <w14:textFill>
                  <w14:solidFill>
                    <w14:schemeClr w14:val="tx1"/>
                  </w14:solidFill>
                </w14:textFill>
              </w:rPr>
              <w:t xml:space="preserve">图1  </w:t>
            </w:r>
            <w:r>
              <w:rPr>
                <w:rFonts w:hint="eastAsia"/>
                <w:b/>
                <w:color w:val="000000" w:themeColor="text1"/>
                <w:spacing w:val="2"/>
                <w:position w:val="-1"/>
                <w:sz w:val="22"/>
                <w:szCs w:val="24"/>
                <w14:textFill>
                  <w14:solidFill>
                    <w14:schemeClr w14:val="tx1"/>
                  </w14:solidFill>
                </w14:textFill>
              </w:rPr>
              <w:t>运营期工艺流程和产污节点</w:t>
            </w:r>
          </w:p>
          <w:p>
            <w:pPr>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说明</w:t>
            </w:r>
            <w:r>
              <w:rPr>
                <w:rFonts w:hint="eastAsia"/>
                <w:b/>
                <w:bCs/>
                <w:color w:val="000000" w:themeColor="text1"/>
                <w:sz w:val="24"/>
                <w14:textFill>
                  <w14:solidFill>
                    <w14:schemeClr w14:val="tx1"/>
                  </w14:solidFill>
                </w14:textFill>
              </w:rPr>
              <w:t>：</w:t>
            </w:r>
          </w:p>
          <w:p>
            <w:pPr>
              <w:widowControl/>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为服务于社会群众的营利性医疗机构，主要为社会群众提供门诊、急诊、住院、出诊、健康检查、健康咨询保健指导等服务，产生的污染物主要包括：生活废水、医疗废水、医疗垃圾、生活垃圾、备用发电机废气、食堂油烟废气、污水处理设施产生的恶臭等。</w:t>
            </w:r>
          </w:p>
          <w:p>
            <w:pPr>
              <w:widowControl/>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医学影像科只开展B超检查，检验科也仅限于开展临床基本常规检查项目，不涉及X光机等辐射类特种设备及重金属污染物。项目后期如有增加辐射类检查，必须严格按照《中华人民共和国放射性污染防治法》及其他相关规定执行，另外进行辐射环境影响评价并向主管环保部门申请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6" w:hRule="atLeast"/>
        </w:trPr>
        <w:tc>
          <w:tcPr>
            <w:tcW w:w="9072" w:type="dxa"/>
            <w:vAlign w:val="center"/>
          </w:tcPr>
          <w:p>
            <w:pPr>
              <w:spacing w:line="360" w:lineRule="auto"/>
              <w:jc w:val="left"/>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主要污染工序：</w:t>
            </w:r>
          </w:p>
          <w:p>
            <w:pPr>
              <w:adjustRightInd w:val="0"/>
              <w:snapToGrid w:val="0"/>
              <w:spacing w:line="360" w:lineRule="auto"/>
              <w:ind w:firstLine="482" w:firstLineChars="20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1、大气污染源</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1）医疗废水处理站废气（G1）：项目自建废水处理设施，废水处理站运行过程中产生一定的臭气，主要污染物为氨、硫化氢，排放时为无组织扩散。项目废水处理量约43.5t/d，根据类似处理设施的类比调查及美国EPA对污水处理厂恶臭污染物产生情况的研究，每处理1g BOD</w:t>
            </w:r>
            <w:r>
              <w:rPr>
                <w:rFonts w:hint="eastAsia"/>
                <w:bCs/>
                <w:color w:val="000000" w:themeColor="text1"/>
                <w:sz w:val="24"/>
                <w:szCs w:val="24"/>
                <w:vertAlign w:val="subscript"/>
                <w14:textFill>
                  <w14:solidFill>
                    <w14:schemeClr w14:val="tx1"/>
                  </w14:solidFill>
                </w14:textFill>
              </w:rPr>
              <w:t>5</w:t>
            </w:r>
            <w:r>
              <w:rPr>
                <w:rFonts w:hint="eastAsia"/>
                <w:bCs/>
                <w:color w:val="000000" w:themeColor="text1"/>
                <w:sz w:val="24"/>
                <w:szCs w:val="24"/>
                <w14:textFill>
                  <w14:solidFill>
                    <w14:schemeClr w14:val="tx1"/>
                  </w14:solidFill>
                </w14:textFill>
              </w:rPr>
              <w:t>可产生0.0031g的NH</w:t>
            </w:r>
            <w:r>
              <w:rPr>
                <w:rFonts w:hint="eastAsia"/>
                <w:bCs/>
                <w:color w:val="000000" w:themeColor="text1"/>
                <w:sz w:val="24"/>
                <w:szCs w:val="24"/>
                <w:vertAlign w:val="subscript"/>
                <w14:textFill>
                  <w14:solidFill>
                    <w14:schemeClr w14:val="tx1"/>
                  </w14:solidFill>
                </w14:textFill>
              </w:rPr>
              <w:t>3</w:t>
            </w:r>
            <w:r>
              <w:rPr>
                <w:rFonts w:hint="eastAsia"/>
                <w:bCs/>
                <w:color w:val="000000" w:themeColor="text1"/>
                <w:sz w:val="24"/>
                <w:szCs w:val="24"/>
                <w14:textFill>
                  <w14:solidFill>
                    <w14:schemeClr w14:val="tx1"/>
                  </w14:solidFill>
                </w14:textFill>
              </w:rPr>
              <w:t>、0.00012g的H</w:t>
            </w:r>
            <w:r>
              <w:rPr>
                <w:rFonts w:hint="eastAsia"/>
                <w:bCs/>
                <w:color w:val="000000" w:themeColor="text1"/>
                <w:sz w:val="24"/>
                <w:szCs w:val="24"/>
                <w:vertAlign w:val="subscript"/>
                <w14:textFill>
                  <w14:solidFill>
                    <w14:schemeClr w14:val="tx1"/>
                  </w14:solidFill>
                </w14:textFill>
              </w:rPr>
              <w:t>2</w:t>
            </w:r>
            <w:r>
              <w:rPr>
                <w:rFonts w:hint="eastAsia"/>
                <w:bCs/>
                <w:color w:val="000000" w:themeColor="text1"/>
                <w:sz w:val="24"/>
                <w:szCs w:val="24"/>
                <w14:textFill>
                  <w14:solidFill>
                    <w14:schemeClr w14:val="tx1"/>
                  </w14:solidFill>
                </w14:textFill>
              </w:rPr>
              <w:t>S。本项目污水处理站废水BOD</w:t>
            </w:r>
            <w:r>
              <w:rPr>
                <w:rFonts w:hint="eastAsia"/>
                <w:bCs/>
                <w:color w:val="000000" w:themeColor="text1"/>
                <w:sz w:val="24"/>
                <w:szCs w:val="24"/>
                <w:vertAlign w:val="subscript"/>
                <w14:textFill>
                  <w14:solidFill>
                    <w14:schemeClr w14:val="tx1"/>
                  </w14:solidFill>
                </w14:textFill>
              </w:rPr>
              <w:t>5</w:t>
            </w:r>
            <w:r>
              <w:rPr>
                <w:rFonts w:hint="eastAsia"/>
                <w:bCs/>
                <w:color w:val="000000" w:themeColor="text1"/>
                <w:sz w:val="24"/>
                <w:szCs w:val="24"/>
                <w14:textFill>
                  <w14:solidFill>
                    <w14:schemeClr w14:val="tx1"/>
                  </w14:solidFill>
                </w14:textFill>
              </w:rPr>
              <w:t>去除量不超过2079g/d，则本项目污水处理站的废气污染源强为NH</w:t>
            </w:r>
            <w:r>
              <w:rPr>
                <w:rFonts w:hint="eastAsia"/>
                <w:bCs/>
                <w:color w:val="000000" w:themeColor="text1"/>
                <w:sz w:val="24"/>
                <w:szCs w:val="24"/>
                <w:vertAlign w:val="subscript"/>
                <w14:textFill>
                  <w14:solidFill>
                    <w14:schemeClr w14:val="tx1"/>
                  </w14:solidFill>
                </w14:textFill>
              </w:rPr>
              <w:t>3</w:t>
            </w:r>
            <w:r>
              <w:rPr>
                <w:rFonts w:hint="eastAsia"/>
                <w:bCs/>
                <w:color w:val="000000" w:themeColor="text1"/>
                <w:sz w:val="24"/>
                <w:szCs w:val="24"/>
                <w14:textFill>
                  <w14:solidFill>
                    <w14:schemeClr w14:val="tx1"/>
                  </w14:solidFill>
                </w14:textFill>
              </w:rPr>
              <w:t>：0.0008kg/h（0.002t/a）；H</w:t>
            </w:r>
            <w:r>
              <w:rPr>
                <w:rFonts w:hint="eastAsia"/>
                <w:bCs/>
                <w:color w:val="000000" w:themeColor="text1"/>
                <w:sz w:val="24"/>
                <w:szCs w:val="24"/>
                <w:vertAlign w:val="subscript"/>
                <w14:textFill>
                  <w14:solidFill>
                    <w14:schemeClr w14:val="tx1"/>
                  </w14:solidFill>
                </w14:textFill>
              </w:rPr>
              <w:t>2</w:t>
            </w:r>
            <w:r>
              <w:rPr>
                <w:rFonts w:hint="eastAsia"/>
                <w:bCs/>
                <w:color w:val="000000" w:themeColor="text1"/>
                <w:sz w:val="24"/>
                <w:szCs w:val="24"/>
                <w14:textFill>
                  <w14:solidFill>
                    <w14:schemeClr w14:val="tx1"/>
                  </w14:solidFill>
                </w14:textFill>
              </w:rPr>
              <w:t>S：0.00003kg/h（0.00007t/a），产生量极少。</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2）发电机废气（G2）：项目设有1台备用发电机，功率为80KW，仅供市政断电时使用。备用发电机使用燃料为轻质柴油（S&lt;0.001%），根据相关资料显示，功率80KW的备用发电机耗轻柴油量约21L/hr（轻柴油的密度约0.86kg/ L），则耗轻柴油量约56.76kg/h，根据建设单位提供的资料，约每半年发电一次，每次</w:t>
            </w:r>
            <w:r>
              <w:rPr>
                <w:bCs/>
                <w:color w:val="000000" w:themeColor="text1"/>
                <w:sz w:val="24"/>
                <w:szCs w:val="24"/>
                <w14:textFill>
                  <w14:solidFill>
                    <w14:schemeClr w14:val="tx1"/>
                  </w14:solidFill>
                </w14:textFill>
              </w:rPr>
              <w:t>2</w:t>
            </w:r>
            <w:r>
              <w:rPr>
                <w:rFonts w:hint="eastAsia"/>
                <w:bCs/>
                <w:color w:val="000000" w:themeColor="text1"/>
                <w:sz w:val="24"/>
                <w:szCs w:val="24"/>
                <w14:textFill>
                  <w14:solidFill>
                    <w14:schemeClr w14:val="tx1"/>
                  </w14:solidFill>
                </w14:textFill>
              </w:rPr>
              <w:t>小时计，备用发电机年工作时间约</w:t>
            </w:r>
            <w:r>
              <w:rPr>
                <w:bCs/>
                <w:color w:val="000000" w:themeColor="text1"/>
                <w:sz w:val="24"/>
                <w:szCs w:val="24"/>
                <w14:textFill>
                  <w14:solidFill>
                    <w14:schemeClr w14:val="tx1"/>
                  </w14:solidFill>
                </w14:textFill>
              </w:rPr>
              <w:t>4</w:t>
            </w:r>
            <w:r>
              <w:rPr>
                <w:rFonts w:hint="eastAsia"/>
                <w:bCs/>
                <w:color w:val="000000" w:themeColor="text1"/>
                <w:sz w:val="24"/>
                <w:szCs w:val="24"/>
                <w14:textFill>
                  <w14:solidFill>
                    <w14:schemeClr w14:val="tx1"/>
                  </w14:solidFill>
                </w14:textFill>
              </w:rPr>
              <w:t>小时，则柴油使用量约0.</w:t>
            </w:r>
            <w:r>
              <w:rPr>
                <w:bCs/>
                <w:color w:val="000000" w:themeColor="text1"/>
                <w:sz w:val="24"/>
                <w:szCs w:val="24"/>
                <w14:textFill>
                  <w14:solidFill>
                    <w14:schemeClr w14:val="tx1"/>
                  </w14:solidFill>
                </w14:textFill>
              </w:rPr>
              <w:t>072</w:t>
            </w:r>
            <w:r>
              <w:rPr>
                <w:rFonts w:hint="eastAsia"/>
                <w:bCs/>
                <w:color w:val="000000" w:themeColor="text1"/>
                <w:sz w:val="24"/>
                <w:szCs w:val="24"/>
                <w14:textFill>
                  <w14:solidFill>
                    <w14:schemeClr w14:val="tx1"/>
                  </w14:solidFill>
                </w14:textFill>
              </w:rPr>
              <w:t>t/a。备用发电机排烟量按12m³/min计算，则备用柴油发电机燃料废气排放量为</w:t>
            </w:r>
            <w:r>
              <w:rPr>
                <w:bCs/>
                <w:color w:val="000000" w:themeColor="text1"/>
                <w:sz w:val="24"/>
                <w:szCs w:val="24"/>
                <w14:textFill>
                  <w14:solidFill>
                    <w14:schemeClr w14:val="tx1"/>
                  </w14:solidFill>
                </w14:textFill>
              </w:rPr>
              <w:t>2880</w:t>
            </w:r>
            <w:r>
              <w:rPr>
                <w:rFonts w:hint="eastAsia"/>
                <w:bCs/>
                <w:color w:val="000000" w:themeColor="text1"/>
                <w:sz w:val="24"/>
                <w:szCs w:val="24"/>
                <w14:textFill>
                  <w14:solidFill>
                    <w14:schemeClr w14:val="tx1"/>
                  </w14:solidFill>
                </w14:textFill>
              </w:rPr>
              <w:t>m³/a。备用发电机产生的燃油废气的主要污染物为SO</w:t>
            </w:r>
            <w:r>
              <w:rPr>
                <w:rFonts w:hint="eastAsia"/>
                <w:bCs/>
                <w:color w:val="000000" w:themeColor="text1"/>
                <w:sz w:val="24"/>
                <w:szCs w:val="24"/>
                <w:vertAlign w:val="subscript"/>
                <w14:textFill>
                  <w14:solidFill>
                    <w14:schemeClr w14:val="tx1"/>
                  </w14:solidFill>
                </w14:textFill>
              </w:rPr>
              <w:t>2</w:t>
            </w:r>
            <w:r>
              <w:rPr>
                <w:rFonts w:hint="eastAsia"/>
                <w:bCs/>
                <w:color w:val="000000" w:themeColor="text1"/>
                <w:sz w:val="24"/>
                <w:szCs w:val="24"/>
                <w14:textFill>
                  <w14:solidFill>
                    <w14:schemeClr w14:val="tx1"/>
                  </w14:solidFill>
                </w14:textFill>
              </w:rPr>
              <w:t>、NO</w:t>
            </w:r>
            <w:r>
              <w:rPr>
                <w:rFonts w:hint="eastAsia"/>
                <w:bCs/>
                <w:color w:val="000000" w:themeColor="text1"/>
                <w:sz w:val="24"/>
                <w:szCs w:val="24"/>
                <w:vertAlign w:val="subscript"/>
                <w14:textFill>
                  <w14:solidFill>
                    <w14:schemeClr w14:val="tx1"/>
                  </w14:solidFill>
                </w14:textFill>
              </w:rPr>
              <w:t>X</w:t>
            </w:r>
            <w:r>
              <w:rPr>
                <w:rFonts w:hint="eastAsia"/>
                <w:bCs/>
                <w:color w:val="000000" w:themeColor="text1"/>
                <w:sz w:val="24"/>
                <w:szCs w:val="24"/>
                <w14:textFill>
                  <w14:solidFill>
                    <w14:schemeClr w14:val="tx1"/>
                  </w14:solidFill>
                </w14:textFill>
              </w:rPr>
              <w:t>、烟尘、烟气黑度。根据《社会区域类环境影响评价》（中国环境科学出版社）有关燃料的污染物排放因子，计算得到备用发电机废气排放源强如表16，</w:t>
            </w:r>
            <w:r>
              <w:rPr>
                <w:bCs/>
                <w:color w:val="000000" w:themeColor="text1"/>
                <w:sz w:val="24"/>
                <w:szCs w:val="24"/>
                <w14:textFill>
                  <w14:solidFill>
                    <w14:schemeClr w14:val="tx1"/>
                  </w14:solidFill>
                </w14:textFill>
              </w:rPr>
              <w:t>本项目柴油发电机尾气采用水喷淋装置进行处理，废气经处理后，SO</w:t>
            </w:r>
            <w:r>
              <w:rPr>
                <w:bCs/>
                <w:color w:val="000000" w:themeColor="text1"/>
                <w:sz w:val="24"/>
                <w:szCs w:val="24"/>
                <w:vertAlign w:val="subscript"/>
                <w14:textFill>
                  <w14:solidFill>
                    <w14:schemeClr w14:val="tx1"/>
                  </w14:solidFill>
                </w14:textFill>
              </w:rPr>
              <w:t>2</w:t>
            </w:r>
            <w:r>
              <w:rPr>
                <w:bCs/>
                <w:color w:val="000000" w:themeColor="text1"/>
                <w:sz w:val="24"/>
                <w:szCs w:val="24"/>
                <w14:textFill>
                  <w14:solidFill>
                    <w14:schemeClr w14:val="tx1"/>
                  </w14:solidFill>
                </w14:textFill>
              </w:rPr>
              <w:t>、NO</w:t>
            </w:r>
            <w:r>
              <w:rPr>
                <w:bCs/>
                <w:color w:val="000000" w:themeColor="text1"/>
                <w:sz w:val="24"/>
                <w:szCs w:val="24"/>
                <w:vertAlign w:val="subscript"/>
                <w14:textFill>
                  <w14:solidFill>
                    <w14:schemeClr w14:val="tx1"/>
                  </w14:solidFill>
                </w14:textFill>
              </w:rPr>
              <w:t>X</w:t>
            </w:r>
            <w:r>
              <w:rPr>
                <w:bCs/>
                <w:color w:val="000000" w:themeColor="text1"/>
                <w:sz w:val="24"/>
                <w:szCs w:val="24"/>
                <w14:textFill>
                  <w14:solidFill>
                    <w14:schemeClr w14:val="tx1"/>
                  </w14:solidFill>
                </w14:textFill>
              </w:rPr>
              <w:t>能够去除10%左右，烟尘能够去除40%左右。废气经</w:t>
            </w:r>
            <w:r>
              <w:rPr>
                <w:rFonts w:hint="eastAsia"/>
                <w:bCs/>
                <w:color w:val="000000" w:themeColor="text1"/>
                <w:sz w:val="24"/>
                <w:szCs w:val="24"/>
                <w14:textFill>
                  <w14:solidFill>
                    <w14:schemeClr w14:val="tx1"/>
                  </w14:solidFill>
                </w14:textFill>
              </w:rPr>
              <w:t>水喷淋</w:t>
            </w:r>
            <w:r>
              <w:rPr>
                <w:bCs/>
                <w:color w:val="000000" w:themeColor="text1"/>
                <w:sz w:val="24"/>
                <w:szCs w:val="24"/>
                <w14:textFill>
                  <w14:solidFill>
                    <w14:schemeClr w14:val="tx1"/>
                  </w14:solidFill>
                </w14:textFill>
              </w:rPr>
              <w:t>处理后由专用烟道引至楼顶高空排放</w:t>
            </w:r>
            <w:r>
              <w:rPr>
                <w:rFonts w:hint="eastAsia"/>
                <w:bCs/>
                <w:color w:val="000000" w:themeColor="text1"/>
                <w:sz w:val="24"/>
                <w:szCs w:val="24"/>
                <w14:textFill>
                  <w14:solidFill>
                    <w14:schemeClr w14:val="tx1"/>
                  </w14:solidFill>
                </w14:textFill>
              </w:rPr>
              <w:t>。</w:t>
            </w:r>
          </w:p>
          <w:p>
            <w:pPr>
              <w:pStyle w:val="114"/>
              <w:numPr>
                <w:ilvl w:val="0"/>
                <w:numId w:val="1"/>
              </w:numPr>
              <w:adjustRightInd w:val="0"/>
              <w:snapToGrid w:val="0"/>
              <w:ind w:firstLineChars="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备用发电机废气排放源强</w:t>
            </w:r>
          </w:p>
          <w:tbl>
            <w:tblPr>
              <w:tblStyle w:val="52"/>
              <w:tblW w:w="8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1134"/>
              <w:gridCol w:w="1134"/>
              <w:gridCol w:w="850"/>
              <w:gridCol w:w="1134"/>
              <w:gridCol w:w="1134"/>
              <w:gridCol w:w="1418"/>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80" w:type="dxa"/>
                  <w:shd w:val="clear" w:color="auto" w:fill="auto"/>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废气量(m</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/a)</w:t>
                  </w:r>
                </w:p>
              </w:tc>
              <w:tc>
                <w:tcPr>
                  <w:tcW w:w="1134" w:type="dxa"/>
                  <w:shd w:val="clear" w:color="auto" w:fill="auto"/>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污染物</w:t>
                  </w:r>
                </w:p>
              </w:tc>
              <w:tc>
                <w:tcPr>
                  <w:tcW w:w="1134" w:type="dxa"/>
                  <w:shd w:val="clear" w:color="auto" w:fill="auto"/>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产污系数（kg/t油）</w:t>
                  </w:r>
                </w:p>
              </w:tc>
              <w:tc>
                <w:tcPr>
                  <w:tcW w:w="850" w:type="dxa"/>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产生</w:t>
                  </w:r>
                  <w:r>
                    <w:rPr>
                      <w:color w:val="000000" w:themeColor="text1"/>
                      <w:kern w:val="0"/>
                      <w:szCs w:val="21"/>
                      <w14:textFill>
                        <w14:solidFill>
                          <w14:schemeClr w14:val="tx1"/>
                        </w14:solidFill>
                      </w14:textFill>
                    </w:rPr>
                    <w:t>量</w:t>
                  </w:r>
                </w:p>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(kg/a)</w:t>
                  </w:r>
                </w:p>
              </w:tc>
              <w:tc>
                <w:tcPr>
                  <w:tcW w:w="1134" w:type="dxa"/>
                  <w:shd w:val="clear" w:color="auto" w:fill="auto"/>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产生浓度</w:t>
                  </w:r>
                  <w:r>
                    <w:rPr>
                      <w:color w:val="000000" w:themeColor="text1"/>
                      <w:kern w:val="0"/>
                      <w:szCs w:val="21"/>
                      <w14:textFill>
                        <w14:solidFill>
                          <w14:schemeClr w14:val="tx1"/>
                        </w14:solidFill>
                      </w14:textFill>
                    </w:rPr>
                    <w:t>(mg/m</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w:t>
                  </w:r>
                </w:p>
              </w:tc>
              <w:tc>
                <w:tcPr>
                  <w:tcW w:w="1134" w:type="dxa"/>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排放量</w:t>
                  </w:r>
                  <w:r>
                    <w:rPr>
                      <w:color w:val="000000" w:themeColor="text1"/>
                      <w:kern w:val="0"/>
                      <w:szCs w:val="21"/>
                      <w14:textFill>
                        <w14:solidFill>
                          <w14:schemeClr w14:val="tx1"/>
                        </w14:solidFill>
                      </w14:textFill>
                    </w:rPr>
                    <w:t>(kg/a)</w:t>
                  </w:r>
                </w:p>
              </w:tc>
              <w:tc>
                <w:tcPr>
                  <w:tcW w:w="1418" w:type="dxa"/>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排放浓度</w:t>
                  </w:r>
                  <w:r>
                    <w:rPr>
                      <w:color w:val="000000" w:themeColor="text1"/>
                      <w:kern w:val="0"/>
                      <w:szCs w:val="21"/>
                      <w14:textFill>
                        <w14:solidFill>
                          <w14:schemeClr w14:val="tx1"/>
                        </w14:solidFill>
                      </w14:textFill>
                    </w:rPr>
                    <w:t>(mg/m</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w:t>
                  </w:r>
                </w:p>
              </w:tc>
              <w:tc>
                <w:tcPr>
                  <w:tcW w:w="1292" w:type="dxa"/>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880" w:type="dxa"/>
                  <w:vMerge w:val="restart"/>
                  <w:shd w:val="clear" w:color="auto" w:fill="auto"/>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2880</w:t>
                  </w:r>
                </w:p>
              </w:tc>
              <w:tc>
                <w:tcPr>
                  <w:tcW w:w="1134" w:type="dxa"/>
                  <w:shd w:val="clear" w:color="auto" w:fill="auto"/>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SO</w:t>
                  </w:r>
                  <w:r>
                    <w:rPr>
                      <w:color w:val="000000" w:themeColor="text1"/>
                      <w:kern w:val="0"/>
                      <w:szCs w:val="21"/>
                      <w:vertAlign w:val="subscript"/>
                      <w14:textFill>
                        <w14:solidFill>
                          <w14:schemeClr w14:val="tx1"/>
                        </w14:solidFill>
                      </w14:textFill>
                    </w:rPr>
                    <w:t>2</w:t>
                  </w:r>
                </w:p>
              </w:tc>
              <w:tc>
                <w:tcPr>
                  <w:tcW w:w="1134" w:type="dxa"/>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20S（S为含硫率）</w:t>
                  </w:r>
                  <w:r>
                    <w:rPr>
                      <w:color w:val="000000" w:themeColor="text1"/>
                      <w:kern w:val="0"/>
                      <w:szCs w:val="21"/>
                      <w14:textFill>
                        <w14:solidFill>
                          <w14:schemeClr w14:val="tx1"/>
                        </w14:solidFill>
                      </w14:textFill>
                    </w:rPr>
                    <w:t xml:space="preserve"> </w:t>
                  </w:r>
                </w:p>
              </w:tc>
              <w:tc>
                <w:tcPr>
                  <w:tcW w:w="850"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w:t>
                  </w:r>
                </w:p>
              </w:tc>
              <w:tc>
                <w:tcPr>
                  <w:tcW w:w="1134"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0.502</w:t>
                  </w:r>
                </w:p>
              </w:tc>
              <w:tc>
                <w:tcPr>
                  <w:tcW w:w="11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0.001</w:t>
                  </w:r>
                </w:p>
              </w:tc>
              <w:tc>
                <w:tcPr>
                  <w:tcW w:w="141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0.452</w:t>
                  </w:r>
                </w:p>
              </w:tc>
              <w:tc>
                <w:tcPr>
                  <w:tcW w:w="1292" w:type="dxa"/>
                  <w:vAlign w:val="center"/>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880" w:type="dxa"/>
                  <w:vMerge w:val="continue"/>
                  <w:vAlign w:val="center"/>
                </w:tcPr>
                <w:p>
                  <w:pPr>
                    <w:widowControl/>
                    <w:jc w:val="left"/>
                    <w:rPr>
                      <w:color w:val="000000" w:themeColor="text1"/>
                      <w:kern w:val="0"/>
                      <w:szCs w:val="21"/>
                      <w14:textFill>
                        <w14:solidFill>
                          <w14:schemeClr w14:val="tx1"/>
                        </w14:solidFill>
                      </w14:textFill>
                    </w:rPr>
                  </w:pPr>
                </w:p>
              </w:tc>
              <w:tc>
                <w:tcPr>
                  <w:tcW w:w="1134" w:type="dxa"/>
                  <w:shd w:val="clear" w:color="auto" w:fill="auto"/>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烟尘</w:t>
                  </w:r>
                </w:p>
              </w:tc>
              <w:tc>
                <w:tcPr>
                  <w:tcW w:w="1134" w:type="dxa"/>
                  <w:shd w:val="clear" w:color="auto" w:fill="auto"/>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xml:space="preserve">0.62 </w:t>
                  </w:r>
                </w:p>
              </w:tc>
              <w:tc>
                <w:tcPr>
                  <w:tcW w:w="850"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0.045</w:t>
                  </w:r>
                </w:p>
              </w:tc>
              <w:tc>
                <w:tcPr>
                  <w:tcW w:w="1134"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15.552</w:t>
                  </w:r>
                </w:p>
              </w:tc>
              <w:tc>
                <w:tcPr>
                  <w:tcW w:w="11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0.027</w:t>
                  </w:r>
                </w:p>
              </w:tc>
              <w:tc>
                <w:tcPr>
                  <w:tcW w:w="141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9.331</w:t>
                  </w:r>
                </w:p>
              </w:tc>
              <w:tc>
                <w:tcPr>
                  <w:tcW w:w="129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80" w:type="dxa"/>
                  <w:vMerge w:val="continue"/>
                  <w:vAlign w:val="center"/>
                </w:tcPr>
                <w:p>
                  <w:pPr>
                    <w:widowControl/>
                    <w:jc w:val="left"/>
                    <w:rPr>
                      <w:color w:val="000000" w:themeColor="text1"/>
                      <w:kern w:val="0"/>
                      <w:szCs w:val="21"/>
                      <w14:textFill>
                        <w14:solidFill>
                          <w14:schemeClr w14:val="tx1"/>
                        </w14:solidFill>
                      </w14:textFill>
                    </w:rPr>
                  </w:pPr>
                </w:p>
              </w:tc>
              <w:tc>
                <w:tcPr>
                  <w:tcW w:w="1134" w:type="dxa"/>
                  <w:shd w:val="clear" w:color="auto" w:fill="auto"/>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NO</w:t>
                  </w:r>
                  <w:r>
                    <w:rPr>
                      <w:color w:val="000000" w:themeColor="text1"/>
                      <w:kern w:val="0"/>
                      <w:szCs w:val="21"/>
                      <w:vertAlign w:val="subscript"/>
                      <w14:textFill>
                        <w14:solidFill>
                          <w14:schemeClr w14:val="tx1"/>
                        </w14:solidFill>
                      </w14:textFill>
                    </w:rPr>
                    <w:t>X</w:t>
                  </w:r>
                </w:p>
              </w:tc>
              <w:tc>
                <w:tcPr>
                  <w:tcW w:w="1134" w:type="dxa"/>
                  <w:shd w:val="clear" w:color="auto" w:fill="auto"/>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xml:space="preserve">2.92 </w:t>
                  </w:r>
                </w:p>
              </w:tc>
              <w:tc>
                <w:tcPr>
                  <w:tcW w:w="850"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0.211</w:t>
                  </w:r>
                </w:p>
              </w:tc>
              <w:tc>
                <w:tcPr>
                  <w:tcW w:w="1134"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73.243</w:t>
                  </w:r>
                </w:p>
              </w:tc>
              <w:tc>
                <w:tcPr>
                  <w:tcW w:w="11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0.190</w:t>
                  </w:r>
                </w:p>
              </w:tc>
              <w:tc>
                <w:tcPr>
                  <w:tcW w:w="141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65.919</w:t>
                  </w:r>
                </w:p>
              </w:tc>
              <w:tc>
                <w:tcPr>
                  <w:tcW w:w="129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80" w:type="dxa"/>
                  <w:vMerge w:val="continue"/>
                  <w:vAlign w:val="center"/>
                </w:tcPr>
                <w:p>
                  <w:pPr>
                    <w:widowControl/>
                    <w:jc w:val="left"/>
                    <w:rPr>
                      <w:color w:val="000000" w:themeColor="text1"/>
                      <w:kern w:val="0"/>
                      <w:szCs w:val="21"/>
                      <w14:textFill>
                        <w14:solidFill>
                          <w14:schemeClr w14:val="tx1"/>
                        </w14:solidFill>
                      </w14:textFill>
                    </w:rPr>
                  </w:pPr>
                </w:p>
              </w:tc>
              <w:tc>
                <w:tcPr>
                  <w:tcW w:w="1134" w:type="dxa"/>
                  <w:shd w:val="clear" w:color="auto" w:fill="auto"/>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烟气黑度</w:t>
                  </w:r>
                </w:p>
              </w:tc>
              <w:tc>
                <w:tcPr>
                  <w:tcW w:w="1134" w:type="dxa"/>
                  <w:shd w:val="clear" w:color="auto" w:fill="auto"/>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5828" w:type="dxa"/>
                  <w:gridSpan w:val="5"/>
                  <w:shd w:val="clear" w:color="auto" w:fill="auto"/>
                  <w:vAlign w:val="center"/>
                </w:tcPr>
                <w:p>
                  <w:pPr>
                    <w:widowControl/>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r>
          </w:tbl>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（3）食堂油烟（G3）</w:t>
            </w:r>
          </w:p>
          <w:p>
            <w:pPr>
              <w:autoSpaceDE w:val="0"/>
              <w:autoSpaceDN w:val="0"/>
              <w:adjustRightInd w:val="0"/>
              <w:snapToGrid w:val="0"/>
              <w:spacing w:line="360" w:lineRule="auto"/>
              <w:ind w:firstLine="476"/>
              <w:jc w:val="left"/>
              <w:textAlignment w:val="baseline"/>
              <w:rPr>
                <w:bCs/>
                <w:color w:val="000000" w:themeColor="text1"/>
                <w:spacing w:val="-1"/>
                <w:kern w:val="30"/>
                <w:position w:val="-1"/>
                <w:sz w:val="24"/>
                <w14:textFill>
                  <w14:solidFill>
                    <w14:schemeClr w14:val="tx1"/>
                  </w14:solidFill>
                </w14:textFill>
              </w:rPr>
            </w:pPr>
            <w:r>
              <w:rPr>
                <w:bCs/>
                <w:color w:val="000000" w:themeColor="text1"/>
                <w:spacing w:val="-1"/>
                <w:kern w:val="30"/>
                <w:position w:val="-1"/>
                <w:sz w:val="24"/>
                <w14:textFill>
                  <w14:solidFill>
                    <w14:schemeClr w14:val="tx1"/>
                  </w14:solidFill>
                </w14:textFill>
              </w:rPr>
              <w:t>项目食堂厨房产生油烟，主要是食物在烹饪、加工食品过程中产生油烟废气。目前我国居民</w:t>
            </w:r>
            <w:r>
              <w:rPr>
                <w:color w:val="000000" w:themeColor="text1"/>
                <w:spacing w:val="-1"/>
                <w:kern w:val="30"/>
                <w:position w:val="-1"/>
                <w:sz w:val="24"/>
                <w14:textFill>
                  <w14:solidFill>
                    <w14:schemeClr w14:val="tx1"/>
                  </w14:solidFill>
                </w14:textFill>
              </w:rPr>
              <w:t>人均食用油日用量约30g/人·d计算，项目</w:t>
            </w:r>
            <w:r>
              <w:rPr>
                <w:rFonts w:hint="eastAsia"/>
                <w:color w:val="000000" w:themeColor="text1"/>
                <w:spacing w:val="-1"/>
                <w:kern w:val="30"/>
                <w:position w:val="-1"/>
                <w:sz w:val="24"/>
                <w14:textFill>
                  <w14:solidFill>
                    <w14:schemeClr w14:val="tx1"/>
                  </w14:solidFill>
                </w14:textFill>
              </w:rPr>
              <w:t>食堂</w:t>
            </w:r>
            <w:r>
              <w:rPr>
                <w:color w:val="000000" w:themeColor="text1"/>
                <w:spacing w:val="-1"/>
                <w:kern w:val="30"/>
                <w:position w:val="-1"/>
                <w:sz w:val="24"/>
                <w14:textFill>
                  <w14:solidFill>
                    <w14:schemeClr w14:val="tx1"/>
                  </w14:solidFill>
                </w14:textFill>
              </w:rPr>
              <w:t>仅供</w:t>
            </w:r>
            <w:r>
              <w:rPr>
                <w:rFonts w:hint="eastAsia"/>
                <w:color w:val="000000" w:themeColor="text1"/>
                <w:spacing w:val="-1"/>
                <w:kern w:val="30"/>
                <w:position w:val="-1"/>
                <w:sz w:val="24"/>
                <w14:textFill>
                  <w14:solidFill>
                    <w14:schemeClr w14:val="tx1"/>
                  </w14:solidFill>
                </w14:textFill>
              </w:rPr>
              <w:t>员工</w:t>
            </w:r>
            <w:r>
              <w:rPr>
                <w:color w:val="000000" w:themeColor="text1"/>
                <w:spacing w:val="-1"/>
                <w:kern w:val="30"/>
                <w:position w:val="-1"/>
                <w:sz w:val="24"/>
                <w14:textFill>
                  <w14:solidFill>
                    <w14:schemeClr w14:val="tx1"/>
                  </w14:solidFill>
                </w14:textFill>
              </w:rPr>
              <w:t>使用，员工</w:t>
            </w:r>
            <w:r>
              <w:rPr>
                <w:rFonts w:hint="eastAsia"/>
                <w:color w:val="000000" w:themeColor="text1"/>
                <w:spacing w:val="-1"/>
                <w:kern w:val="30"/>
                <w:position w:val="-1"/>
                <w:sz w:val="24"/>
                <w14:textFill>
                  <w14:solidFill>
                    <w14:schemeClr w14:val="tx1"/>
                  </w14:solidFill>
                </w14:textFill>
              </w:rPr>
              <w:t>共60</w:t>
            </w:r>
            <w:r>
              <w:rPr>
                <w:color w:val="000000" w:themeColor="text1"/>
                <w:spacing w:val="-1"/>
                <w:kern w:val="30"/>
                <w:position w:val="-1"/>
                <w:sz w:val="24"/>
                <w14:textFill>
                  <w14:solidFill>
                    <w14:schemeClr w14:val="tx1"/>
                  </w14:solidFill>
                </w14:textFill>
              </w:rPr>
              <w:t>人，</w:t>
            </w:r>
            <w:r>
              <w:rPr>
                <w:bCs/>
                <w:color w:val="000000" w:themeColor="text1"/>
                <w:spacing w:val="-1"/>
                <w:kern w:val="30"/>
                <w:position w:val="-1"/>
                <w:sz w:val="24"/>
                <w14:textFill>
                  <w14:solidFill>
                    <w14:schemeClr w14:val="tx1"/>
                  </w14:solidFill>
                </w14:textFill>
              </w:rPr>
              <w:t>则用油量为</w:t>
            </w:r>
            <w:r>
              <w:rPr>
                <w:rFonts w:hint="eastAsia"/>
                <w:bCs/>
                <w:color w:val="000000" w:themeColor="text1"/>
                <w:spacing w:val="-1"/>
                <w:kern w:val="30"/>
                <w:position w:val="-1"/>
                <w:sz w:val="24"/>
                <w14:textFill>
                  <w14:solidFill>
                    <w14:schemeClr w14:val="tx1"/>
                  </w14:solidFill>
                </w14:textFill>
              </w:rPr>
              <w:t>1.8</w:t>
            </w:r>
            <w:r>
              <w:rPr>
                <w:bCs/>
                <w:color w:val="000000" w:themeColor="text1"/>
                <w:spacing w:val="-1"/>
                <w:kern w:val="30"/>
                <w:position w:val="-1"/>
                <w:sz w:val="24"/>
                <w14:textFill>
                  <w14:solidFill>
                    <w14:schemeClr w14:val="tx1"/>
                  </w14:solidFill>
                </w14:textFill>
              </w:rPr>
              <w:t>kg/d，按挥发率3%计，油烟产生量为0.0</w:t>
            </w:r>
            <w:r>
              <w:rPr>
                <w:rFonts w:hint="eastAsia"/>
                <w:bCs/>
                <w:color w:val="000000" w:themeColor="text1"/>
                <w:spacing w:val="-1"/>
                <w:kern w:val="30"/>
                <w:position w:val="-1"/>
                <w:sz w:val="24"/>
                <w14:textFill>
                  <w14:solidFill>
                    <w14:schemeClr w14:val="tx1"/>
                  </w14:solidFill>
                </w14:textFill>
              </w:rPr>
              <w:t>19</w:t>
            </w:r>
            <w:r>
              <w:rPr>
                <w:bCs/>
                <w:color w:val="000000" w:themeColor="text1"/>
                <w:spacing w:val="-1"/>
                <w:kern w:val="30"/>
                <w:position w:val="-1"/>
                <w:sz w:val="24"/>
                <w14:textFill>
                  <w14:solidFill>
                    <w14:schemeClr w14:val="tx1"/>
                  </w14:solidFill>
                </w14:textFill>
              </w:rPr>
              <w:t>t/a（按每年3</w:t>
            </w:r>
            <w:r>
              <w:rPr>
                <w:rFonts w:hint="eastAsia"/>
                <w:bCs/>
                <w:color w:val="000000" w:themeColor="text1"/>
                <w:spacing w:val="-1"/>
                <w:kern w:val="30"/>
                <w:position w:val="-1"/>
                <w:sz w:val="24"/>
                <w14:textFill>
                  <w14:solidFill>
                    <w14:schemeClr w14:val="tx1"/>
                  </w14:solidFill>
                </w14:textFill>
              </w:rPr>
              <w:t>6</w:t>
            </w:r>
            <w:r>
              <w:rPr>
                <w:bCs/>
                <w:color w:val="000000" w:themeColor="text1"/>
                <w:spacing w:val="-1"/>
                <w:kern w:val="30"/>
                <w:position w:val="-1"/>
                <w:sz w:val="24"/>
                <w14:textFill>
                  <w14:solidFill>
                    <w14:schemeClr w14:val="tx1"/>
                  </w14:solidFill>
                </w14:textFill>
              </w:rPr>
              <w:t>0d计）。食堂共设炉头1个，每天开炉</w:t>
            </w:r>
            <w:r>
              <w:rPr>
                <w:rFonts w:hint="eastAsia"/>
                <w:bCs/>
                <w:color w:val="000000" w:themeColor="text1"/>
                <w:spacing w:val="-1"/>
                <w:kern w:val="30"/>
                <w:position w:val="-1"/>
                <w:sz w:val="24"/>
                <w14:textFill>
                  <w14:solidFill>
                    <w14:schemeClr w14:val="tx1"/>
                  </w14:solidFill>
                </w14:textFill>
              </w:rPr>
              <w:t>4</w:t>
            </w:r>
            <w:r>
              <w:rPr>
                <w:bCs/>
                <w:color w:val="000000" w:themeColor="text1"/>
                <w:spacing w:val="-1"/>
                <w:kern w:val="30"/>
                <w:position w:val="-1"/>
                <w:sz w:val="24"/>
                <w14:textFill>
                  <w14:solidFill>
                    <w14:schemeClr w14:val="tx1"/>
                  </w14:solidFill>
                </w14:textFill>
              </w:rPr>
              <w:t>小时，废气量按照2000m</w:t>
            </w:r>
            <w:r>
              <w:rPr>
                <w:bCs/>
                <w:color w:val="000000" w:themeColor="text1"/>
                <w:spacing w:val="-1"/>
                <w:kern w:val="30"/>
                <w:position w:val="-1"/>
                <w:sz w:val="24"/>
                <w:vertAlign w:val="superscript"/>
                <w14:textFill>
                  <w14:solidFill>
                    <w14:schemeClr w14:val="tx1"/>
                  </w14:solidFill>
                </w14:textFill>
              </w:rPr>
              <w:t>3</w:t>
            </w:r>
            <w:r>
              <w:rPr>
                <w:bCs/>
                <w:color w:val="000000" w:themeColor="text1"/>
                <w:spacing w:val="-1"/>
                <w:kern w:val="30"/>
                <w:position w:val="-1"/>
                <w:sz w:val="24"/>
                <w14:textFill>
                  <w14:solidFill>
                    <w14:schemeClr w14:val="tx1"/>
                  </w14:solidFill>
                </w14:textFill>
              </w:rPr>
              <w:t>/h·炉头算，本项目运营期油烟废气产生量约</w:t>
            </w:r>
            <w:r>
              <w:rPr>
                <w:rFonts w:hint="eastAsia"/>
                <w:bCs/>
                <w:color w:val="000000" w:themeColor="text1"/>
                <w:spacing w:val="-1"/>
                <w:kern w:val="30"/>
                <w:position w:val="-1"/>
                <w:sz w:val="24"/>
                <w14:textFill>
                  <w14:solidFill>
                    <w14:schemeClr w14:val="tx1"/>
                  </w14:solidFill>
                </w14:textFill>
              </w:rPr>
              <w:t>2.88</w:t>
            </w:r>
            <w:r>
              <w:rPr>
                <w:bCs/>
                <w:color w:val="000000" w:themeColor="text1"/>
                <w:spacing w:val="-1"/>
                <w:kern w:val="30"/>
                <w:position w:val="-1"/>
                <w:sz w:val="24"/>
                <w14:textFill>
                  <w14:solidFill>
                    <w14:schemeClr w14:val="tx1"/>
                  </w14:solidFill>
                </w14:textFill>
              </w:rPr>
              <w:t>×10</w:t>
            </w:r>
            <w:r>
              <w:rPr>
                <w:bCs/>
                <w:color w:val="000000" w:themeColor="text1"/>
                <w:spacing w:val="-1"/>
                <w:kern w:val="30"/>
                <w:position w:val="-1"/>
                <w:sz w:val="24"/>
                <w:vertAlign w:val="superscript"/>
                <w14:textFill>
                  <w14:solidFill>
                    <w14:schemeClr w14:val="tx1"/>
                  </w14:solidFill>
                </w14:textFill>
              </w:rPr>
              <w:t>6</w:t>
            </w:r>
            <w:r>
              <w:rPr>
                <w:bCs/>
                <w:color w:val="000000" w:themeColor="text1"/>
                <w:spacing w:val="-1"/>
                <w:kern w:val="30"/>
                <w:position w:val="-1"/>
                <w:sz w:val="24"/>
                <w14:textFill>
                  <w14:solidFill>
                    <w14:schemeClr w14:val="tx1"/>
                  </w14:solidFill>
                </w14:textFill>
              </w:rPr>
              <w:t>m</w:t>
            </w:r>
            <w:r>
              <w:rPr>
                <w:bCs/>
                <w:color w:val="000000" w:themeColor="text1"/>
                <w:spacing w:val="-1"/>
                <w:kern w:val="30"/>
                <w:position w:val="-1"/>
                <w:sz w:val="24"/>
                <w:vertAlign w:val="superscript"/>
                <w14:textFill>
                  <w14:solidFill>
                    <w14:schemeClr w14:val="tx1"/>
                  </w14:solidFill>
                </w14:textFill>
              </w:rPr>
              <w:t>3</w:t>
            </w:r>
            <w:r>
              <w:rPr>
                <w:bCs/>
                <w:color w:val="000000" w:themeColor="text1"/>
                <w:spacing w:val="-1"/>
                <w:kern w:val="30"/>
                <w:position w:val="-1"/>
                <w:sz w:val="24"/>
                <w14:textFill>
                  <w14:solidFill>
                    <w14:schemeClr w14:val="tx1"/>
                  </w14:solidFill>
                </w14:textFill>
              </w:rPr>
              <w:t>/a。油烟产生浓度约</w:t>
            </w:r>
            <w:r>
              <w:rPr>
                <w:rFonts w:hint="eastAsia"/>
                <w:bCs/>
                <w:color w:val="000000" w:themeColor="text1"/>
                <w:spacing w:val="-1"/>
                <w:kern w:val="30"/>
                <w:position w:val="-1"/>
                <w:sz w:val="24"/>
                <w14:textFill>
                  <w14:solidFill>
                    <w14:schemeClr w14:val="tx1"/>
                  </w14:solidFill>
                </w14:textFill>
              </w:rPr>
              <w:t>6.75</w:t>
            </w:r>
            <w:r>
              <w:rPr>
                <w:bCs/>
                <w:color w:val="000000" w:themeColor="text1"/>
                <w:spacing w:val="-1"/>
                <w:kern w:val="30"/>
                <w:position w:val="-1"/>
                <w:sz w:val="24"/>
                <w14:textFill>
                  <w14:solidFill>
                    <w14:schemeClr w14:val="tx1"/>
                  </w14:solidFill>
                </w14:textFill>
              </w:rPr>
              <w:t>mg/m</w:t>
            </w:r>
            <w:r>
              <w:rPr>
                <w:bCs/>
                <w:color w:val="000000" w:themeColor="text1"/>
                <w:spacing w:val="-1"/>
                <w:kern w:val="30"/>
                <w:position w:val="-1"/>
                <w:sz w:val="24"/>
                <w:vertAlign w:val="superscript"/>
                <w14:textFill>
                  <w14:solidFill>
                    <w14:schemeClr w14:val="tx1"/>
                  </w14:solidFill>
                </w14:textFill>
              </w:rPr>
              <w:t>3</w:t>
            </w:r>
            <w:r>
              <w:rPr>
                <w:bCs/>
                <w:color w:val="000000" w:themeColor="text1"/>
                <w:spacing w:val="-1"/>
                <w:kern w:val="30"/>
                <w:position w:val="-1"/>
                <w:sz w:val="24"/>
                <w14:textFill>
                  <w14:solidFill>
                    <w14:schemeClr w14:val="tx1"/>
                  </w14:solidFill>
                </w14:textFill>
              </w:rPr>
              <w:t>。</w:t>
            </w:r>
          </w:p>
          <w:p>
            <w:pPr>
              <w:autoSpaceDE w:val="0"/>
              <w:autoSpaceDN w:val="0"/>
              <w:adjustRightInd w:val="0"/>
              <w:spacing w:line="360" w:lineRule="auto"/>
              <w:ind w:firstLine="476" w:firstLineChars="200"/>
              <w:jc w:val="left"/>
              <w:textAlignment w:val="baseline"/>
              <w:rPr>
                <w:color w:val="000000" w:themeColor="text1"/>
                <w:spacing w:val="-1"/>
                <w:kern w:val="30"/>
                <w:position w:val="-1"/>
                <w:sz w:val="24"/>
                <w14:textFill>
                  <w14:solidFill>
                    <w14:schemeClr w14:val="tx1"/>
                  </w14:solidFill>
                </w14:textFill>
              </w:rPr>
            </w:pPr>
            <w:r>
              <w:rPr>
                <w:bCs/>
                <w:color w:val="000000" w:themeColor="text1"/>
                <w:spacing w:val="-1"/>
                <w:kern w:val="30"/>
                <w:position w:val="-1"/>
                <w:sz w:val="24"/>
                <w14:textFill>
                  <w14:solidFill>
                    <w14:schemeClr w14:val="tx1"/>
                  </w14:solidFill>
                </w14:textFill>
              </w:rPr>
              <w:t>油烟废气经油烟净化装置处理后排放浓度可达到《饮食业油烟排放标准（试行）》（GB 18483-2001）最高允许排放浓度限值（2.0mg/m</w:t>
            </w:r>
            <w:r>
              <w:rPr>
                <w:bCs/>
                <w:color w:val="000000" w:themeColor="text1"/>
                <w:spacing w:val="-1"/>
                <w:kern w:val="30"/>
                <w:position w:val="-1"/>
                <w:sz w:val="24"/>
                <w:vertAlign w:val="superscript"/>
                <w14:textFill>
                  <w14:solidFill>
                    <w14:schemeClr w14:val="tx1"/>
                  </w14:solidFill>
                </w14:textFill>
              </w:rPr>
              <w:t>3</w:t>
            </w:r>
            <w:r>
              <w:rPr>
                <w:bCs/>
                <w:color w:val="000000" w:themeColor="text1"/>
                <w:spacing w:val="-1"/>
                <w:kern w:val="30"/>
                <w:position w:val="-1"/>
                <w:sz w:val="24"/>
                <w14:textFill>
                  <w14:solidFill>
                    <w14:schemeClr w14:val="tx1"/>
                  </w14:solidFill>
                </w14:textFill>
              </w:rPr>
              <w:t>）。</w:t>
            </w:r>
            <w:r>
              <w:rPr>
                <w:color w:val="000000" w:themeColor="text1"/>
                <w:spacing w:val="-1"/>
                <w:kern w:val="30"/>
                <w:position w:val="-1"/>
                <w:sz w:val="24"/>
                <w14:textFill>
                  <w14:solidFill>
                    <w14:schemeClr w14:val="tx1"/>
                  </w14:solidFill>
                </w14:textFill>
              </w:rPr>
              <w:t>油烟经过</w:t>
            </w:r>
            <w:r>
              <w:rPr>
                <w:color w:val="000000" w:themeColor="text1"/>
                <w:spacing w:val="-1"/>
                <w:kern w:val="0"/>
                <w:position w:val="-1"/>
                <w:sz w:val="24"/>
                <w14:textFill>
                  <w14:solidFill>
                    <w14:schemeClr w14:val="tx1"/>
                  </w14:solidFill>
                </w14:textFill>
              </w:rPr>
              <w:t>处理</w:t>
            </w:r>
            <w:r>
              <w:rPr>
                <w:color w:val="000000" w:themeColor="text1"/>
                <w:spacing w:val="-1"/>
                <w:kern w:val="30"/>
                <w:position w:val="-1"/>
                <w:sz w:val="24"/>
                <w14:textFill>
                  <w14:solidFill>
                    <w14:schemeClr w14:val="tx1"/>
                  </w14:solidFill>
                </w14:textFill>
              </w:rPr>
              <w:t>后通过专用烟道引至高空排放。项目运营期油烟排放量为0.00</w:t>
            </w:r>
            <w:r>
              <w:rPr>
                <w:rFonts w:hint="eastAsia"/>
                <w:color w:val="000000" w:themeColor="text1"/>
                <w:spacing w:val="-1"/>
                <w:kern w:val="30"/>
                <w:position w:val="-1"/>
                <w:sz w:val="24"/>
                <w14:textFill>
                  <w14:solidFill>
                    <w14:schemeClr w14:val="tx1"/>
                  </w14:solidFill>
                </w14:textFill>
              </w:rPr>
              <w:t>6</w:t>
            </w:r>
            <w:r>
              <w:rPr>
                <w:color w:val="000000" w:themeColor="text1"/>
                <w:spacing w:val="-1"/>
                <w:kern w:val="30"/>
                <w:position w:val="-1"/>
                <w:sz w:val="24"/>
                <w14:textFill>
                  <w14:solidFill>
                    <w14:schemeClr w14:val="tx1"/>
                  </w14:solidFill>
                </w14:textFill>
              </w:rPr>
              <w:t>t/a，排放浓度为</w:t>
            </w:r>
            <w:r>
              <w:rPr>
                <w:rFonts w:hint="eastAsia"/>
                <w:color w:val="000000" w:themeColor="text1"/>
                <w:spacing w:val="-1"/>
                <w:kern w:val="30"/>
                <w:position w:val="-1"/>
                <w:sz w:val="24"/>
                <w14:textFill>
                  <w14:solidFill>
                    <w14:schemeClr w14:val="tx1"/>
                  </w14:solidFill>
                </w14:textFill>
              </w:rPr>
              <w:t>2</w:t>
            </w:r>
            <w:r>
              <w:rPr>
                <w:color w:val="000000" w:themeColor="text1"/>
                <w:spacing w:val="-1"/>
                <w:kern w:val="30"/>
                <w:position w:val="-1"/>
                <w:sz w:val="24"/>
                <w14:textFill>
                  <w14:solidFill>
                    <w14:schemeClr w14:val="tx1"/>
                  </w14:solidFill>
                </w14:textFill>
              </w:rPr>
              <w:t>mg/m</w:t>
            </w:r>
            <w:r>
              <w:rPr>
                <w:bCs/>
                <w:color w:val="000000" w:themeColor="text1"/>
                <w:spacing w:val="-1"/>
                <w:kern w:val="30"/>
                <w:position w:val="-1"/>
                <w:sz w:val="24"/>
                <w:vertAlign w:val="superscript"/>
                <w14:textFill>
                  <w14:solidFill>
                    <w14:schemeClr w14:val="tx1"/>
                  </w14:solidFill>
                </w14:textFill>
              </w:rPr>
              <w:t>3</w:t>
            </w:r>
            <w:r>
              <w:rPr>
                <w:color w:val="000000" w:themeColor="text1"/>
                <w:spacing w:val="-1"/>
                <w:kern w:val="30"/>
                <w:position w:val="-1"/>
                <w:sz w:val="24"/>
                <w14:textFill>
                  <w14:solidFill>
                    <w14:schemeClr w14:val="tx1"/>
                  </w14:solidFill>
                </w14:textFill>
              </w:rPr>
              <w:t>，排放高度15m。项目食堂油烟产生及排放情况如下表：</w:t>
            </w:r>
          </w:p>
          <w:p>
            <w:pPr>
              <w:pStyle w:val="114"/>
              <w:numPr>
                <w:ilvl w:val="0"/>
                <w:numId w:val="1"/>
              </w:numPr>
              <w:adjustRightInd w:val="0"/>
              <w:snapToGrid w:val="0"/>
              <w:ind w:firstLineChars="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项目食堂油烟产生及排放情况</w:t>
            </w:r>
          </w:p>
          <w:tbl>
            <w:tblPr>
              <w:tblStyle w:val="52"/>
              <w:tblW w:w="886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1128"/>
              <w:gridCol w:w="1531"/>
              <w:gridCol w:w="2639"/>
              <w:gridCol w:w="1417"/>
              <w:gridCol w:w="215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4" w:hRule="atLeast"/>
              </w:trPr>
              <w:tc>
                <w:tcPr>
                  <w:tcW w:w="1128" w:type="dxa"/>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污染物</w:t>
                  </w:r>
                </w:p>
              </w:tc>
              <w:tc>
                <w:tcPr>
                  <w:tcW w:w="1531"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油烟产生量t/a</w:t>
                  </w:r>
                </w:p>
              </w:tc>
              <w:tc>
                <w:tcPr>
                  <w:tcW w:w="2639"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油烟产生浓度mg/m</w:t>
                  </w:r>
                  <w:r>
                    <w:rPr>
                      <w:color w:val="000000" w:themeColor="text1"/>
                      <w:kern w:val="0"/>
                      <w:szCs w:val="21"/>
                      <w:vertAlign w:val="superscript"/>
                      <w14:textFill>
                        <w14:solidFill>
                          <w14:schemeClr w14:val="tx1"/>
                        </w14:solidFill>
                      </w14:textFill>
                    </w:rPr>
                    <w:t>3</w:t>
                  </w:r>
                </w:p>
              </w:tc>
              <w:tc>
                <w:tcPr>
                  <w:tcW w:w="1417"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排放量t/a</w:t>
                  </w:r>
                </w:p>
              </w:tc>
              <w:tc>
                <w:tcPr>
                  <w:tcW w:w="2151"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排放浓度mg/m</w:t>
                  </w:r>
                  <w:r>
                    <w:rPr>
                      <w:color w:val="000000" w:themeColor="text1"/>
                      <w:kern w:val="0"/>
                      <w:szCs w:val="21"/>
                      <w:vertAlign w:val="superscript"/>
                      <w14:textFill>
                        <w14:solidFill>
                          <w14:schemeClr w14:val="tx1"/>
                        </w14:solidFill>
                      </w14:textFill>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4" w:hRule="atLeast"/>
              </w:trPr>
              <w:tc>
                <w:tcPr>
                  <w:tcW w:w="1128" w:type="dxa"/>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食堂油烟</w:t>
                  </w:r>
                </w:p>
              </w:tc>
              <w:tc>
                <w:tcPr>
                  <w:tcW w:w="1531" w:type="dxa"/>
                  <w:shd w:val="clear" w:color="auto" w:fill="auto"/>
                  <w:noWrap/>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0.019</w:t>
                  </w:r>
                </w:p>
              </w:tc>
              <w:tc>
                <w:tcPr>
                  <w:tcW w:w="2639" w:type="dxa"/>
                  <w:shd w:val="clear" w:color="auto" w:fill="auto"/>
                  <w:noWrap/>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6.75</w:t>
                  </w:r>
                </w:p>
              </w:tc>
              <w:tc>
                <w:tcPr>
                  <w:tcW w:w="1417" w:type="dxa"/>
                  <w:shd w:val="clear" w:color="auto" w:fill="auto"/>
                  <w:noWrap/>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0.006</w:t>
                  </w:r>
                </w:p>
              </w:tc>
              <w:tc>
                <w:tcPr>
                  <w:tcW w:w="2151" w:type="dxa"/>
                  <w:shd w:val="clear" w:color="auto" w:fill="auto"/>
                  <w:noWrap/>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r>
          </w:tbl>
          <w:p>
            <w:pPr>
              <w:spacing w:line="360" w:lineRule="auto"/>
              <w:ind w:firstLine="482" w:firstLineChars="200"/>
              <w:jc w:val="left"/>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2、</w:t>
            </w:r>
            <w:r>
              <w:rPr>
                <w:b/>
                <w:bCs/>
                <w:color w:val="000000" w:themeColor="text1"/>
                <w:sz w:val="24"/>
                <w:szCs w:val="24"/>
                <w14:textFill>
                  <w14:solidFill>
                    <w14:schemeClr w14:val="tx1"/>
                  </w14:solidFill>
                </w14:textFill>
              </w:rPr>
              <w:t>水污染源</w:t>
            </w:r>
          </w:p>
          <w:p>
            <w:pPr>
              <w:widowControl/>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（1）生活污水</w:t>
            </w:r>
          </w:p>
          <w:p>
            <w:pPr>
              <w:widowControl/>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项目后勤职工10人，均不在项目内住宿。项目内有食堂，供员工用餐，每天两餐。根据《广东省用水定额DB44/T1461-2014》，员工办公用水定额（有食堂和浴室）为80L/（人•d）。</w:t>
            </w:r>
            <w:r>
              <w:rPr>
                <w:color w:val="000000" w:themeColor="text1"/>
                <w:sz w:val="24"/>
                <w:szCs w:val="24"/>
                <w14:textFill>
                  <w14:solidFill>
                    <w14:schemeClr w14:val="tx1"/>
                  </w14:solidFill>
                </w14:textFill>
              </w:rPr>
              <w:t>则本项目生活用水量为</w:t>
            </w:r>
            <w:r>
              <w:rPr>
                <w:rFonts w:hint="eastAsia"/>
                <w:color w:val="000000" w:themeColor="text1"/>
                <w:sz w:val="24"/>
                <w:szCs w:val="24"/>
                <w14:textFill>
                  <w14:solidFill>
                    <w14:schemeClr w14:val="tx1"/>
                  </w14:solidFill>
                </w14:textFill>
              </w:rPr>
              <w:t>0.8</w:t>
            </w:r>
            <w:r>
              <w:rPr>
                <w:color w:val="000000" w:themeColor="text1"/>
                <w:sz w:val="24"/>
                <w:szCs w:val="24"/>
                <w14:textFill>
                  <w14:solidFill>
                    <w14:schemeClr w14:val="tx1"/>
                  </w14:solidFill>
                </w14:textFill>
              </w:rPr>
              <w:t>t/d，即</w:t>
            </w:r>
            <w:r>
              <w:rPr>
                <w:rFonts w:hint="eastAsia"/>
                <w:color w:val="000000" w:themeColor="text1"/>
                <w:sz w:val="24"/>
                <w:szCs w:val="24"/>
                <w14:textFill>
                  <w14:solidFill>
                    <w14:schemeClr w14:val="tx1"/>
                  </w14:solidFill>
                </w14:textFill>
              </w:rPr>
              <w:t>288</w:t>
            </w:r>
            <w:r>
              <w:rPr>
                <w:color w:val="000000" w:themeColor="text1"/>
                <w:sz w:val="24"/>
                <w:szCs w:val="24"/>
                <w14:textFill>
                  <w14:solidFill>
                    <w14:schemeClr w14:val="tx1"/>
                  </w14:solidFill>
                </w14:textFill>
              </w:rPr>
              <w:t>t/a。污水排污系数取0.9，则生活污水排放量为</w:t>
            </w:r>
            <w:r>
              <w:rPr>
                <w:rFonts w:hint="eastAsia"/>
                <w:color w:val="000000" w:themeColor="text1"/>
                <w:sz w:val="24"/>
                <w:szCs w:val="24"/>
                <w14:textFill>
                  <w14:solidFill>
                    <w14:schemeClr w14:val="tx1"/>
                  </w14:solidFill>
                </w14:textFill>
              </w:rPr>
              <w:t>0.72</w:t>
            </w:r>
            <w:r>
              <w:rPr>
                <w:color w:val="000000" w:themeColor="text1"/>
                <w:sz w:val="24"/>
                <w:szCs w:val="24"/>
                <w14:textFill>
                  <w14:solidFill>
                    <w14:schemeClr w14:val="tx1"/>
                  </w14:solidFill>
                </w14:textFill>
              </w:rPr>
              <w:t>t/d，</w:t>
            </w:r>
            <w:r>
              <w:rPr>
                <w:rFonts w:hint="eastAsia"/>
                <w:color w:val="000000" w:themeColor="text1"/>
                <w:sz w:val="24"/>
                <w:szCs w:val="24"/>
                <w14:textFill>
                  <w14:solidFill>
                    <w14:schemeClr w14:val="tx1"/>
                  </w14:solidFill>
                </w14:textFill>
              </w:rPr>
              <w:t>259.2</w:t>
            </w:r>
            <w:r>
              <w:rPr>
                <w:color w:val="000000" w:themeColor="text1"/>
                <w:sz w:val="24"/>
                <w:szCs w:val="24"/>
                <w14:textFill>
                  <w14:solidFill>
                    <w14:schemeClr w14:val="tx1"/>
                  </w14:solidFill>
                </w14:textFill>
              </w:rPr>
              <w:t>t/a。</w:t>
            </w:r>
          </w:p>
          <w:p>
            <w:pPr>
              <w:widowControl/>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（2）医疗废水</w:t>
            </w:r>
          </w:p>
          <w:p>
            <w:pPr>
              <w:widowControl/>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项目产生的医疗废水主要来源于就门诊、病房、手术室、检验室化验及消毒清洁等，主要污染物为CODc</w:t>
            </w:r>
            <w:r>
              <w:rPr>
                <w:rFonts w:hint="eastAsia"/>
                <w:color w:val="000000" w:themeColor="text1"/>
                <w:sz w:val="24"/>
                <w:vertAlign w:val="subscript"/>
                <w14:textFill>
                  <w14:solidFill>
                    <w14:schemeClr w14:val="tx1"/>
                  </w14:solidFill>
                </w14:textFill>
              </w:rPr>
              <w:t>r</w:t>
            </w:r>
            <w:r>
              <w:rPr>
                <w:rFonts w:hint="eastAsia"/>
                <w:color w:val="000000" w:themeColor="text1"/>
                <w:sz w:val="24"/>
                <w14:textFill>
                  <w14:solidFill>
                    <w14:schemeClr w14:val="tx1"/>
                  </w14:solidFill>
                </w14:textFill>
              </w:rPr>
              <w:t>，BOD</w:t>
            </w:r>
            <w:r>
              <w:rPr>
                <w:rFonts w:hint="eastAsia"/>
                <w:color w:val="000000" w:themeColor="text1"/>
                <w:sz w:val="24"/>
                <w:vertAlign w:val="subscript"/>
                <w14:textFill>
                  <w14:solidFill>
                    <w14:schemeClr w14:val="tx1"/>
                  </w14:solidFill>
                </w14:textFill>
              </w:rPr>
              <w:t>5</w:t>
            </w:r>
            <w:r>
              <w:rPr>
                <w:rFonts w:hint="eastAsia"/>
                <w:color w:val="000000" w:themeColor="text1"/>
                <w:sz w:val="24"/>
                <w14:textFill>
                  <w14:solidFill>
                    <w14:schemeClr w14:val="tx1"/>
                  </w14:solidFill>
                </w14:textFill>
              </w:rPr>
              <w:t>、SS、粪大肠杆菌群等。项目配备医护人员50人，日接诊量约为150人，住院人数按床位满员情况（即70人）下核算，根据《综合医院建筑设计规范》（GB51039-2014），本项目医护人员在班用水标准为200 L/人</w:t>
            </w:r>
            <w:r>
              <w:rPr>
                <w:rFonts w:hint="eastAsia"/>
                <w:color w:val="000000" w:themeColor="text1"/>
                <w:sz w:val="24"/>
                <w:szCs w:val="24"/>
                <w14:textFill>
                  <w14:solidFill>
                    <w14:schemeClr w14:val="tx1"/>
                  </w14:solidFill>
                </w14:textFill>
              </w:rPr>
              <w:t>•</w:t>
            </w:r>
            <w:r>
              <w:rPr>
                <w:rFonts w:hint="eastAsia"/>
                <w:color w:val="000000" w:themeColor="text1"/>
                <w:sz w:val="24"/>
                <w14:textFill>
                  <w14:solidFill>
                    <w14:schemeClr w14:val="tx1"/>
                  </w14:solidFill>
                </w14:textFill>
              </w:rPr>
              <w:t>班，门诊病人用水标准为15L/人</w:t>
            </w:r>
            <w:r>
              <w:rPr>
                <w:rFonts w:hint="eastAsia"/>
                <w:color w:val="000000" w:themeColor="text1"/>
                <w:sz w:val="24"/>
                <w:szCs w:val="24"/>
                <w14:textFill>
                  <w14:solidFill>
                    <w14:schemeClr w14:val="tx1"/>
                  </w14:solidFill>
                </w14:textFill>
              </w:rPr>
              <w:t>•</w:t>
            </w:r>
            <w:r>
              <w:rPr>
                <w:rFonts w:hint="eastAsia"/>
                <w:color w:val="000000" w:themeColor="text1"/>
                <w:sz w:val="24"/>
                <w14:textFill>
                  <w14:solidFill>
                    <w14:schemeClr w14:val="tx1"/>
                  </w14:solidFill>
                </w14:textFill>
              </w:rPr>
              <w:t>次，病房用水标准为200L/床</w:t>
            </w:r>
            <w:r>
              <w:rPr>
                <w:rFonts w:hint="eastAsia"/>
                <w:color w:val="000000" w:themeColor="text1"/>
                <w:sz w:val="24"/>
                <w:szCs w:val="24"/>
                <w14:textFill>
                  <w14:solidFill>
                    <w14:schemeClr w14:val="tx1"/>
                  </w14:solidFill>
                </w14:textFill>
              </w:rPr>
              <w:t>•</w:t>
            </w:r>
            <w:r>
              <w:rPr>
                <w:rFonts w:hint="eastAsia"/>
                <w:color w:val="000000" w:themeColor="text1"/>
                <w:sz w:val="24"/>
                <w14:textFill>
                  <w14:solidFill>
                    <w14:schemeClr w14:val="tx1"/>
                  </w14:solidFill>
                </w14:textFill>
              </w:rPr>
              <w:t>d。则医疗用水量为26.25t/d（9450t/a），排水系数取0.9，则医疗废水排放量为23.625t/d（8505t/a）。</w:t>
            </w:r>
          </w:p>
          <w:p>
            <w:pPr>
              <w:widowControl/>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（3）被服清洗消毒废水</w:t>
            </w:r>
          </w:p>
          <w:p>
            <w:pPr>
              <w:widowControl/>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本项目洗涤用水采用自来水，洗涤时一般将被单、床罩、枕套分开洗涤，以便管理。根据建设方提供的数据，一件被单、一件床罩、一件枕套洗涤过程分别用水约0.02t/件、0.023 t/件、0.012t/件。项目每天清洗被单、床罩、枕套各15件，则项目洗涤用水量约0.825t/d（297t/a），排水系数取0.9，则洗涤废水排放量为0.743t/d（267.3t/a）。项目烘干、消毒采用电蒸炉，不使用锅炉。</w:t>
            </w:r>
          </w:p>
          <w:p>
            <w:pPr>
              <w:widowControl/>
              <w:spacing w:line="360" w:lineRule="auto"/>
              <w:ind w:firstLine="480" w:firstLineChars="200"/>
              <w:rPr>
                <w:color w:val="000000" w:themeColor="text1"/>
                <w:sz w:val="24"/>
                <w:szCs w:val="24"/>
                <w14:textFill>
                  <w14:solidFill>
                    <w14:schemeClr w14:val="tx1"/>
                  </w14:solidFill>
                </w14:textFill>
              </w:rPr>
            </w:pPr>
            <w:r>
              <w:rPr>
                <w:color w:val="000000" w:themeColor="text1"/>
                <w:sz w:val="24"/>
                <w14:textFill>
                  <w14:solidFill>
                    <w14:schemeClr w14:val="tx1"/>
                  </w14:solidFill>
                </w14:textFill>
              </w:rPr>
              <w:t>项目各类废水</w:t>
            </w:r>
            <w:r>
              <w:rPr>
                <w:rFonts w:hint="eastAsia"/>
                <w:color w:val="000000" w:themeColor="text1"/>
                <w:sz w:val="24"/>
                <w14:textFill>
                  <w14:solidFill>
                    <w14:schemeClr w14:val="tx1"/>
                  </w14:solidFill>
                </w14:textFill>
              </w:rPr>
              <w:t>排放总量为25.088t/d（9031.5t/a），废水</w:t>
            </w:r>
            <w:r>
              <w:rPr>
                <w:color w:val="000000" w:themeColor="text1"/>
                <w:sz w:val="24"/>
                <w14:textFill>
                  <w14:solidFill>
                    <w14:schemeClr w14:val="tx1"/>
                  </w14:solidFill>
                </w14:textFill>
              </w:rPr>
              <w:t>经自有化粪池预处理后统一进入自建医疗废水处理设施进行处理，达到《医疗机构水污染物排放标准》（GB18466-2005）表2中的排放标准后排放。</w:t>
            </w:r>
          </w:p>
          <w:p>
            <w:pPr>
              <w:widowControl/>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w:t>
            </w:r>
            <w:r>
              <w:rPr>
                <w:rFonts w:hint="eastAsia"/>
                <w:color w:val="000000" w:themeColor="text1"/>
                <w:sz w:val="24"/>
                <w:szCs w:val="24"/>
                <w14:textFill>
                  <w14:solidFill>
                    <w14:schemeClr w14:val="tx1"/>
                  </w14:solidFill>
                </w14:textFill>
              </w:rPr>
              <w:t>废水产生及</w:t>
            </w:r>
            <w:r>
              <w:rPr>
                <w:color w:val="000000" w:themeColor="text1"/>
                <w:sz w:val="24"/>
                <w:szCs w:val="24"/>
                <w14:textFill>
                  <w14:solidFill>
                    <w14:schemeClr w14:val="tx1"/>
                  </w14:solidFill>
                </w14:textFill>
              </w:rPr>
              <w:t>排</w:t>
            </w:r>
            <w:r>
              <w:rPr>
                <w:color w:val="000000" w:themeColor="text1"/>
                <w:spacing w:val="1"/>
                <w:sz w:val="24"/>
                <w:szCs w:val="24"/>
                <w14:textFill>
                  <w14:solidFill>
                    <w14:schemeClr w14:val="tx1"/>
                  </w14:solidFill>
                </w14:textFill>
              </w:rPr>
              <w:t>放</w:t>
            </w:r>
            <w:r>
              <w:rPr>
                <w:color w:val="000000" w:themeColor="text1"/>
                <w:sz w:val="24"/>
                <w:szCs w:val="24"/>
                <w14:textFill>
                  <w14:solidFill>
                    <w14:schemeClr w14:val="tx1"/>
                  </w14:solidFill>
                </w14:textFill>
              </w:rPr>
              <w:t>情况见下表：</w:t>
            </w:r>
          </w:p>
          <w:p>
            <w:pPr>
              <w:pStyle w:val="114"/>
              <w:numPr>
                <w:ilvl w:val="0"/>
                <w:numId w:val="1"/>
              </w:numPr>
              <w:adjustRightInd w:val="0"/>
              <w:snapToGrid w:val="0"/>
              <w:ind w:firstLineChars="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项目污水产生及排放情况</w:t>
            </w:r>
          </w:p>
          <w:tbl>
            <w:tblPr>
              <w:tblStyle w:val="52"/>
              <w:tblW w:w="8898" w:type="dxa"/>
              <w:tblInd w:w="0" w:type="dxa"/>
              <w:tblLayout w:type="autofit"/>
              <w:tblCellMar>
                <w:top w:w="0" w:type="dxa"/>
                <w:left w:w="108" w:type="dxa"/>
                <w:bottom w:w="0" w:type="dxa"/>
                <w:right w:w="108" w:type="dxa"/>
              </w:tblCellMar>
            </w:tblPr>
            <w:tblGrid>
              <w:gridCol w:w="845"/>
              <w:gridCol w:w="1027"/>
              <w:gridCol w:w="1351"/>
              <w:gridCol w:w="1484"/>
              <w:gridCol w:w="1701"/>
              <w:gridCol w:w="1276"/>
              <w:gridCol w:w="1214"/>
            </w:tblGrid>
            <w:tr>
              <w:tblPrEx>
                <w:tblCellMar>
                  <w:top w:w="0" w:type="dxa"/>
                  <w:left w:w="108" w:type="dxa"/>
                  <w:bottom w:w="0" w:type="dxa"/>
                  <w:right w:w="108" w:type="dxa"/>
                </w:tblCellMar>
              </w:tblPrEx>
              <w:trPr>
                <w:trHeight w:val="270" w:hRule="atLeast"/>
              </w:trPr>
              <w:tc>
                <w:tcPr>
                  <w:tcW w:w="84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污水类型</w:t>
                  </w:r>
                </w:p>
              </w:tc>
              <w:tc>
                <w:tcPr>
                  <w:tcW w:w="102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水量（t/a）</w:t>
                  </w:r>
                </w:p>
              </w:tc>
              <w:tc>
                <w:tcPr>
                  <w:tcW w:w="135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污染物名称</w:t>
                  </w:r>
                </w:p>
              </w:tc>
              <w:tc>
                <w:tcPr>
                  <w:tcW w:w="148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产生浓度mg/L</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产生量t/a</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排放浓度mg/L</w:t>
                  </w:r>
                </w:p>
              </w:tc>
              <w:tc>
                <w:tcPr>
                  <w:tcW w:w="121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排放量t/a</w:t>
                  </w:r>
                </w:p>
              </w:tc>
            </w:tr>
            <w:tr>
              <w:tblPrEx>
                <w:tblCellMar>
                  <w:top w:w="0" w:type="dxa"/>
                  <w:left w:w="108" w:type="dxa"/>
                  <w:bottom w:w="0" w:type="dxa"/>
                  <w:right w:w="108" w:type="dxa"/>
                </w:tblCellMar>
              </w:tblPrEx>
              <w:trPr>
                <w:trHeight w:val="270" w:hRule="atLeast"/>
              </w:trPr>
              <w:tc>
                <w:tcPr>
                  <w:tcW w:w="84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生活污水</w:t>
                  </w:r>
                </w:p>
              </w:tc>
              <w:tc>
                <w:tcPr>
                  <w:tcW w:w="1027"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259.2</w:t>
                  </w:r>
                </w:p>
              </w:tc>
              <w:tc>
                <w:tcPr>
                  <w:tcW w:w="1351"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COD</w:t>
                  </w:r>
                  <w:r>
                    <w:rPr>
                      <w:rFonts w:hint="eastAsia"/>
                      <w:color w:val="000000" w:themeColor="text1"/>
                      <w:kern w:val="0"/>
                      <w:szCs w:val="21"/>
                      <w14:textFill>
                        <w14:solidFill>
                          <w14:schemeClr w14:val="tx1"/>
                        </w14:solidFill>
                      </w14:textFill>
                    </w:rPr>
                    <w:t>c</w:t>
                  </w:r>
                  <w:r>
                    <w:rPr>
                      <w:rFonts w:hint="eastAsia"/>
                      <w:color w:val="000000" w:themeColor="text1"/>
                      <w:kern w:val="0"/>
                      <w:szCs w:val="21"/>
                      <w:vertAlign w:val="subscript"/>
                      <w14:textFill>
                        <w14:solidFill>
                          <w14:schemeClr w14:val="tx1"/>
                        </w14:solidFill>
                      </w14:textFill>
                    </w:rPr>
                    <w:t>r</w:t>
                  </w:r>
                </w:p>
              </w:tc>
              <w:tc>
                <w:tcPr>
                  <w:tcW w:w="1484"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350</w:t>
                  </w:r>
                </w:p>
              </w:tc>
              <w:tc>
                <w:tcPr>
                  <w:tcW w:w="1701"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0.091 </w:t>
                  </w:r>
                </w:p>
              </w:tc>
              <w:tc>
                <w:tcPr>
                  <w:tcW w:w="1276"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60</w:t>
                  </w:r>
                </w:p>
              </w:tc>
              <w:tc>
                <w:tcPr>
                  <w:tcW w:w="1214"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0.016 </w:t>
                  </w:r>
                </w:p>
              </w:tc>
            </w:tr>
            <w:tr>
              <w:tblPrEx>
                <w:tblCellMar>
                  <w:top w:w="0" w:type="dxa"/>
                  <w:left w:w="108" w:type="dxa"/>
                  <w:bottom w:w="0" w:type="dxa"/>
                  <w:right w:w="108" w:type="dxa"/>
                </w:tblCellMar>
              </w:tblPrEx>
              <w:trPr>
                <w:trHeight w:val="270" w:hRule="atLeast"/>
              </w:trPr>
              <w:tc>
                <w:tcPr>
                  <w:tcW w:w="845" w:type="dxa"/>
                  <w:vMerge w:val="continue"/>
                  <w:tcBorders>
                    <w:top w:val="nil"/>
                    <w:left w:val="single" w:color="auto" w:sz="4" w:space="0"/>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027" w:type="dxa"/>
                  <w:vMerge w:val="continue"/>
                  <w:tcBorders>
                    <w:top w:val="nil"/>
                    <w:left w:val="single" w:color="auto" w:sz="4" w:space="0"/>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351"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BOD</w:t>
                  </w:r>
                  <w:r>
                    <w:rPr>
                      <w:color w:val="000000" w:themeColor="text1"/>
                      <w:kern w:val="0"/>
                      <w:szCs w:val="21"/>
                      <w:vertAlign w:val="subscript"/>
                      <w14:textFill>
                        <w14:solidFill>
                          <w14:schemeClr w14:val="tx1"/>
                        </w14:solidFill>
                      </w14:textFill>
                    </w:rPr>
                    <w:t>5</w:t>
                  </w:r>
                </w:p>
              </w:tc>
              <w:tc>
                <w:tcPr>
                  <w:tcW w:w="1484"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200</w:t>
                  </w:r>
                </w:p>
              </w:tc>
              <w:tc>
                <w:tcPr>
                  <w:tcW w:w="1701"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0.052 </w:t>
                  </w:r>
                </w:p>
              </w:tc>
              <w:tc>
                <w:tcPr>
                  <w:tcW w:w="1276"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20</w:t>
                  </w:r>
                </w:p>
              </w:tc>
              <w:tc>
                <w:tcPr>
                  <w:tcW w:w="1214"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0.005 </w:t>
                  </w:r>
                </w:p>
              </w:tc>
            </w:tr>
            <w:tr>
              <w:tblPrEx>
                <w:tblCellMar>
                  <w:top w:w="0" w:type="dxa"/>
                  <w:left w:w="108" w:type="dxa"/>
                  <w:bottom w:w="0" w:type="dxa"/>
                  <w:right w:w="108" w:type="dxa"/>
                </w:tblCellMar>
              </w:tblPrEx>
              <w:trPr>
                <w:trHeight w:val="270" w:hRule="atLeast"/>
              </w:trPr>
              <w:tc>
                <w:tcPr>
                  <w:tcW w:w="845" w:type="dxa"/>
                  <w:vMerge w:val="continue"/>
                  <w:tcBorders>
                    <w:top w:val="nil"/>
                    <w:left w:val="single" w:color="auto" w:sz="4" w:space="0"/>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027" w:type="dxa"/>
                  <w:vMerge w:val="continue"/>
                  <w:tcBorders>
                    <w:top w:val="nil"/>
                    <w:left w:val="single" w:color="auto" w:sz="4" w:space="0"/>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351"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SS</w:t>
                  </w:r>
                </w:p>
              </w:tc>
              <w:tc>
                <w:tcPr>
                  <w:tcW w:w="1484"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300</w:t>
                  </w:r>
                </w:p>
              </w:tc>
              <w:tc>
                <w:tcPr>
                  <w:tcW w:w="1701"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0.078 </w:t>
                  </w:r>
                </w:p>
              </w:tc>
              <w:tc>
                <w:tcPr>
                  <w:tcW w:w="1276"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20</w:t>
                  </w:r>
                </w:p>
              </w:tc>
              <w:tc>
                <w:tcPr>
                  <w:tcW w:w="1214"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0.005 </w:t>
                  </w:r>
                </w:p>
              </w:tc>
            </w:tr>
            <w:tr>
              <w:tblPrEx>
                <w:tblCellMar>
                  <w:top w:w="0" w:type="dxa"/>
                  <w:left w:w="108" w:type="dxa"/>
                  <w:bottom w:w="0" w:type="dxa"/>
                  <w:right w:w="108" w:type="dxa"/>
                </w:tblCellMar>
              </w:tblPrEx>
              <w:trPr>
                <w:trHeight w:val="270" w:hRule="atLeast"/>
              </w:trPr>
              <w:tc>
                <w:tcPr>
                  <w:tcW w:w="845" w:type="dxa"/>
                  <w:vMerge w:val="continue"/>
                  <w:tcBorders>
                    <w:top w:val="nil"/>
                    <w:left w:val="single" w:color="auto" w:sz="4" w:space="0"/>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027" w:type="dxa"/>
                  <w:vMerge w:val="continue"/>
                  <w:tcBorders>
                    <w:top w:val="nil"/>
                    <w:left w:val="single" w:color="auto" w:sz="4" w:space="0"/>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351"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NH</w:t>
                  </w:r>
                  <w:r>
                    <w:rPr>
                      <w:color w:val="000000" w:themeColor="text1"/>
                      <w:kern w:val="0"/>
                      <w:szCs w:val="21"/>
                      <w:vertAlign w:val="subscript"/>
                      <w14:textFill>
                        <w14:solidFill>
                          <w14:schemeClr w14:val="tx1"/>
                        </w14:solidFill>
                      </w14:textFill>
                    </w:rPr>
                    <w:t>3</w:t>
                  </w:r>
                  <w:r>
                    <w:rPr>
                      <w:color w:val="000000" w:themeColor="text1"/>
                      <w:kern w:val="0"/>
                      <w:szCs w:val="21"/>
                      <w14:textFill>
                        <w14:solidFill>
                          <w14:schemeClr w14:val="tx1"/>
                        </w14:solidFill>
                      </w14:textFill>
                    </w:rPr>
                    <w:t>-N</w:t>
                  </w:r>
                </w:p>
              </w:tc>
              <w:tc>
                <w:tcPr>
                  <w:tcW w:w="1484"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35</w:t>
                  </w:r>
                </w:p>
              </w:tc>
              <w:tc>
                <w:tcPr>
                  <w:tcW w:w="1701"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0.009 </w:t>
                  </w:r>
                </w:p>
              </w:tc>
              <w:tc>
                <w:tcPr>
                  <w:tcW w:w="1276"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15</w:t>
                  </w:r>
                </w:p>
              </w:tc>
              <w:tc>
                <w:tcPr>
                  <w:tcW w:w="1214"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0.004 </w:t>
                  </w:r>
                </w:p>
              </w:tc>
            </w:tr>
            <w:tr>
              <w:tblPrEx>
                <w:tblCellMar>
                  <w:top w:w="0" w:type="dxa"/>
                  <w:left w:w="108" w:type="dxa"/>
                  <w:bottom w:w="0" w:type="dxa"/>
                  <w:right w:w="108" w:type="dxa"/>
                </w:tblCellMar>
              </w:tblPrEx>
              <w:trPr>
                <w:trHeight w:val="270" w:hRule="atLeast"/>
              </w:trPr>
              <w:tc>
                <w:tcPr>
                  <w:tcW w:w="84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医疗废水</w:t>
                  </w:r>
                </w:p>
              </w:tc>
              <w:tc>
                <w:tcPr>
                  <w:tcW w:w="1027"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8505</w:t>
                  </w:r>
                </w:p>
              </w:tc>
              <w:tc>
                <w:tcPr>
                  <w:tcW w:w="1351"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COD</w:t>
                  </w:r>
                  <w:r>
                    <w:rPr>
                      <w:rFonts w:hint="eastAsia"/>
                      <w:color w:val="000000" w:themeColor="text1"/>
                      <w:kern w:val="0"/>
                      <w:szCs w:val="21"/>
                      <w14:textFill>
                        <w14:solidFill>
                          <w14:schemeClr w14:val="tx1"/>
                        </w14:solidFill>
                      </w14:textFill>
                    </w:rPr>
                    <w:t>c</w:t>
                  </w:r>
                  <w:r>
                    <w:rPr>
                      <w:color w:val="000000" w:themeColor="text1"/>
                      <w:kern w:val="0"/>
                      <w:szCs w:val="21"/>
                      <w:vertAlign w:val="subscript"/>
                      <w14:textFill>
                        <w14:solidFill>
                          <w14:schemeClr w14:val="tx1"/>
                        </w14:solidFill>
                      </w14:textFill>
                    </w:rPr>
                    <w:t>r</w:t>
                  </w:r>
                </w:p>
              </w:tc>
              <w:tc>
                <w:tcPr>
                  <w:tcW w:w="1484"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300</w:t>
                  </w:r>
                </w:p>
              </w:tc>
              <w:tc>
                <w:tcPr>
                  <w:tcW w:w="1701"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2.552 </w:t>
                  </w:r>
                </w:p>
              </w:tc>
              <w:tc>
                <w:tcPr>
                  <w:tcW w:w="1276"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60</w:t>
                  </w:r>
                </w:p>
              </w:tc>
              <w:tc>
                <w:tcPr>
                  <w:tcW w:w="1214"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0.510 </w:t>
                  </w:r>
                </w:p>
              </w:tc>
            </w:tr>
            <w:tr>
              <w:tblPrEx>
                <w:tblCellMar>
                  <w:top w:w="0" w:type="dxa"/>
                  <w:left w:w="108" w:type="dxa"/>
                  <w:bottom w:w="0" w:type="dxa"/>
                  <w:right w:w="108" w:type="dxa"/>
                </w:tblCellMar>
              </w:tblPrEx>
              <w:trPr>
                <w:trHeight w:val="270" w:hRule="atLeast"/>
              </w:trPr>
              <w:tc>
                <w:tcPr>
                  <w:tcW w:w="845" w:type="dxa"/>
                  <w:vMerge w:val="continue"/>
                  <w:tcBorders>
                    <w:top w:val="nil"/>
                    <w:left w:val="single" w:color="auto" w:sz="4" w:space="0"/>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027" w:type="dxa"/>
                  <w:vMerge w:val="continue"/>
                  <w:tcBorders>
                    <w:top w:val="nil"/>
                    <w:left w:val="single" w:color="auto" w:sz="4" w:space="0"/>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351"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BOD</w:t>
                  </w:r>
                  <w:r>
                    <w:rPr>
                      <w:color w:val="000000" w:themeColor="text1"/>
                      <w:kern w:val="0"/>
                      <w:szCs w:val="21"/>
                      <w:vertAlign w:val="subscript"/>
                      <w14:textFill>
                        <w14:solidFill>
                          <w14:schemeClr w14:val="tx1"/>
                        </w14:solidFill>
                      </w14:textFill>
                    </w:rPr>
                    <w:t>5</w:t>
                  </w:r>
                </w:p>
              </w:tc>
              <w:tc>
                <w:tcPr>
                  <w:tcW w:w="1484"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100</w:t>
                  </w:r>
                </w:p>
              </w:tc>
              <w:tc>
                <w:tcPr>
                  <w:tcW w:w="1701"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0.851 </w:t>
                  </w:r>
                </w:p>
              </w:tc>
              <w:tc>
                <w:tcPr>
                  <w:tcW w:w="1276"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20</w:t>
                  </w:r>
                </w:p>
              </w:tc>
              <w:tc>
                <w:tcPr>
                  <w:tcW w:w="1214"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0.170 </w:t>
                  </w:r>
                </w:p>
              </w:tc>
            </w:tr>
            <w:tr>
              <w:tblPrEx>
                <w:tblCellMar>
                  <w:top w:w="0" w:type="dxa"/>
                  <w:left w:w="108" w:type="dxa"/>
                  <w:bottom w:w="0" w:type="dxa"/>
                  <w:right w:w="108" w:type="dxa"/>
                </w:tblCellMar>
              </w:tblPrEx>
              <w:trPr>
                <w:trHeight w:val="270" w:hRule="atLeast"/>
              </w:trPr>
              <w:tc>
                <w:tcPr>
                  <w:tcW w:w="845" w:type="dxa"/>
                  <w:vMerge w:val="continue"/>
                  <w:tcBorders>
                    <w:top w:val="nil"/>
                    <w:left w:val="single" w:color="auto" w:sz="4" w:space="0"/>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027" w:type="dxa"/>
                  <w:vMerge w:val="continue"/>
                  <w:tcBorders>
                    <w:top w:val="nil"/>
                    <w:left w:val="single" w:color="auto" w:sz="4" w:space="0"/>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351"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SS</w:t>
                  </w:r>
                </w:p>
              </w:tc>
              <w:tc>
                <w:tcPr>
                  <w:tcW w:w="1484"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120</w:t>
                  </w:r>
                </w:p>
              </w:tc>
              <w:tc>
                <w:tcPr>
                  <w:tcW w:w="1701"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1.021 </w:t>
                  </w:r>
                </w:p>
              </w:tc>
              <w:tc>
                <w:tcPr>
                  <w:tcW w:w="1276"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20</w:t>
                  </w:r>
                </w:p>
              </w:tc>
              <w:tc>
                <w:tcPr>
                  <w:tcW w:w="1214"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0.170 </w:t>
                  </w:r>
                </w:p>
              </w:tc>
            </w:tr>
            <w:tr>
              <w:tblPrEx>
                <w:tblCellMar>
                  <w:top w:w="0" w:type="dxa"/>
                  <w:left w:w="108" w:type="dxa"/>
                  <w:bottom w:w="0" w:type="dxa"/>
                  <w:right w:w="108" w:type="dxa"/>
                </w:tblCellMar>
              </w:tblPrEx>
              <w:trPr>
                <w:trHeight w:val="270" w:hRule="atLeast"/>
              </w:trPr>
              <w:tc>
                <w:tcPr>
                  <w:tcW w:w="845" w:type="dxa"/>
                  <w:vMerge w:val="continue"/>
                  <w:tcBorders>
                    <w:top w:val="nil"/>
                    <w:left w:val="single" w:color="auto" w:sz="4" w:space="0"/>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027" w:type="dxa"/>
                  <w:vMerge w:val="continue"/>
                  <w:tcBorders>
                    <w:top w:val="nil"/>
                    <w:left w:val="single" w:color="auto" w:sz="4" w:space="0"/>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351"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NH</w:t>
                  </w:r>
                  <w:r>
                    <w:rPr>
                      <w:color w:val="000000" w:themeColor="text1"/>
                      <w:kern w:val="0"/>
                      <w:szCs w:val="21"/>
                      <w:vertAlign w:val="subscript"/>
                      <w14:textFill>
                        <w14:solidFill>
                          <w14:schemeClr w14:val="tx1"/>
                        </w14:solidFill>
                      </w14:textFill>
                    </w:rPr>
                    <w:t>3</w:t>
                  </w:r>
                  <w:r>
                    <w:rPr>
                      <w:color w:val="000000" w:themeColor="text1"/>
                      <w:kern w:val="0"/>
                      <w:szCs w:val="21"/>
                      <w14:textFill>
                        <w14:solidFill>
                          <w14:schemeClr w14:val="tx1"/>
                        </w14:solidFill>
                      </w14:textFill>
                    </w:rPr>
                    <w:t>-N</w:t>
                  </w:r>
                </w:p>
              </w:tc>
              <w:tc>
                <w:tcPr>
                  <w:tcW w:w="1484"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30</w:t>
                  </w:r>
                </w:p>
              </w:tc>
              <w:tc>
                <w:tcPr>
                  <w:tcW w:w="1701"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0.255 </w:t>
                  </w:r>
                </w:p>
              </w:tc>
              <w:tc>
                <w:tcPr>
                  <w:tcW w:w="1276"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15</w:t>
                  </w:r>
                </w:p>
              </w:tc>
              <w:tc>
                <w:tcPr>
                  <w:tcW w:w="1214"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0.128 </w:t>
                  </w:r>
                </w:p>
              </w:tc>
            </w:tr>
            <w:tr>
              <w:tblPrEx>
                <w:tblCellMar>
                  <w:top w:w="0" w:type="dxa"/>
                  <w:left w:w="108" w:type="dxa"/>
                  <w:bottom w:w="0" w:type="dxa"/>
                  <w:right w:w="108" w:type="dxa"/>
                </w:tblCellMar>
              </w:tblPrEx>
              <w:trPr>
                <w:trHeight w:val="270" w:hRule="atLeast"/>
              </w:trPr>
              <w:tc>
                <w:tcPr>
                  <w:tcW w:w="845" w:type="dxa"/>
                  <w:vMerge w:val="continue"/>
                  <w:tcBorders>
                    <w:top w:val="nil"/>
                    <w:left w:val="single" w:color="auto" w:sz="4" w:space="0"/>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027" w:type="dxa"/>
                  <w:vMerge w:val="continue"/>
                  <w:tcBorders>
                    <w:top w:val="nil"/>
                    <w:left w:val="single" w:color="auto" w:sz="4" w:space="0"/>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351"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粪大肠菌群</w:t>
                  </w:r>
                </w:p>
              </w:tc>
              <w:tc>
                <w:tcPr>
                  <w:tcW w:w="1484"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Cs w:val="21"/>
                      <w:vertAlign w:val="superscript"/>
                      <w14:textFill>
                        <w14:solidFill>
                          <w14:schemeClr w14:val="tx1"/>
                        </w14:solidFill>
                      </w14:textFill>
                    </w:rPr>
                  </w:pP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*10</w:t>
                  </w:r>
                  <w:r>
                    <w:rPr>
                      <w:rFonts w:hint="eastAsia"/>
                      <w:color w:val="000000" w:themeColor="text1"/>
                      <w:kern w:val="0"/>
                      <w:szCs w:val="21"/>
                      <w:vertAlign w:val="superscript"/>
                      <w14:textFill>
                        <w14:solidFill>
                          <w14:schemeClr w14:val="tx1"/>
                        </w14:solidFill>
                      </w14:textFill>
                    </w:rPr>
                    <w:t>8</w:t>
                  </w:r>
                </w:p>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xml:space="preserve"> (个/L)</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Cs w:val="21"/>
                      <w:vertAlign w:val="superscript"/>
                      <w14:textFill>
                        <w14:solidFill>
                          <w14:schemeClr w14:val="tx1"/>
                        </w14:solidFill>
                      </w14:textFill>
                    </w:rPr>
                  </w:pPr>
                  <w:r>
                    <w:rPr>
                      <w:rFonts w:hint="eastAsia"/>
                      <w:color w:val="000000" w:themeColor="text1"/>
                      <w:kern w:val="0"/>
                      <w:szCs w:val="21"/>
                      <w14:textFill>
                        <w14:solidFill>
                          <w14:schemeClr w14:val="tx1"/>
                        </w14:solidFill>
                      </w14:textFill>
                    </w:rPr>
                    <w:t>1.36*10</w:t>
                  </w:r>
                  <w:r>
                    <w:rPr>
                      <w:rFonts w:hint="eastAsia"/>
                      <w:color w:val="000000" w:themeColor="text1"/>
                      <w:kern w:val="0"/>
                      <w:szCs w:val="21"/>
                      <w:vertAlign w:val="superscript"/>
                      <w14:textFill>
                        <w14:solidFill>
                          <w14:schemeClr w14:val="tx1"/>
                        </w14:solidFill>
                      </w14:textFill>
                    </w:rPr>
                    <w:t>15</w:t>
                  </w:r>
                </w:p>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(个/a)</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500(个/L)</w:t>
                  </w:r>
                </w:p>
              </w:tc>
              <w:tc>
                <w:tcPr>
                  <w:tcW w:w="1214"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4.253</w:t>
                  </w:r>
                </w:p>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(个/a)</w:t>
                  </w:r>
                </w:p>
              </w:tc>
            </w:tr>
            <w:tr>
              <w:tblPrEx>
                <w:tblCellMar>
                  <w:top w:w="0" w:type="dxa"/>
                  <w:left w:w="108" w:type="dxa"/>
                  <w:bottom w:w="0" w:type="dxa"/>
                  <w:right w:w="108" w:type="dxa"/>
                </w:tblCellMar>
              </w:tblPrEx>
              <w:trPr>
                <w:trHeight w:val="270" w:hRule="atLeast"/>
              </w:trPr>
              <w:tc>
                <w:tcPr>
                  <w:tcW w:w="84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被服清洗废水</w:t>
                  </w:r>
                </w:p>
              </w:tc>
              <w:tc>
                <w:tcPr>
                  <w:tcW w:w="1027"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267.3</w:t>
                  </w:r>
                </w:p>
              </w:tc>
              <w:tc>
                <w:tcPr>
                  <w:tcW w:w="1351"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COD</w:t>
                  </w:r>
                  <w:r>
                    <w:rPr>
                      <w:rFonts w:hint="eastAsia"/>
                      <w:color w:val="000000" w:themeColor="text1"/>
                      <w:kern w:val="0"/>
                      <w:szCs w:val="21"/>
                      <w14:textFill>
                        <w14:solidFill>
                          <w14:schemeClr w14:val="tx1"/>
                        </w14:solidFill>
                      </w14:textFill>
                    </w:rPr>
                    <w:t>c</w:t>
                  </w:r>
                  <w:r>
                    <w:rPr>
                      <w:rFonts w:hint="eastAsia"/>
                      <w:color w:val="000000" w:themeColor="text1"/>
                      <w:kern w:val="0"/>
                      <w:szCs w:val="21"/>
                      <w:vertAlign w:val="subscript"/>
                      <w14:textFill>
                        <w14:solidFill>
                          <w14:schemeClr w14:val="tx1"/>
                        </w14:solidFill>
                      </w14:textFill>
                    </w:rPr>
                    <w:t>r</w:t>
                  </w:r>
                </w:p>
              </w:tc>
              <w:tc>
                <w:tcPr>
                  <w:tcW w:w="1484"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300</w:t>
                  </w:r>
                </w:p>
              </w:tc>
              <w:tc>
                <w:tcPr>
                  <w:tcW w:w="1701"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0.080 </w:t>
                  </w:r>
                </w:p>
              </w:tc>
              <w:tc>
                <w:tcPr>
                  <w:tcW w:w="1276"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60</w:t>
                  </w:r>
                </w:p>
              </w:tc>
              <w:tc>
                <w:tcPr>
                  <w:tcW w:w="1214"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0.016 </w:t>
                  </w:r>
                </w:p>
              </w:tc>
            </w:tr>
            <w:tr>
              <w:tblPrEx>
                <w:tblCellMar>
                  <w:top w:w="0" w:type="dxa"/>
                  <w:left w:w="108" w:type="dxa"/>
                  <w:bottom w:w="0" w:type="dxa"/>
                  <w:right w:w="108" w:type="dxa"/>
                </w:tblCellMar>
              </w:tblPrEx>
              <w:trPr>
                <w:trHeight w:val="270" w:hRule="atLeast"/>
              </w:trPr>
              <w:tc>
                <w:tcPr>
                  <w:tcW w:w="845" w:type="dxa"/>
                  <w:vMerge w:val="continue"/>
                  <w:tcBorders>
                    <w:top w:val="nil"/>
                    <w:left w:val="single" w:color="auto" w:sz="4" w:space="0"/>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027" w:type="dxa"/>
                  <w:vMerge w:val="continue"/>
                  <w:tcBorders>
                    <w:top w:val="nil"/>
                    <w:left w:val="single" w:color="auto" w:sz="4" w:space="0"/>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351"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BOD</w:t>
                  </w:r>
                  <w:r>
                    <w:rPr>
                      <w:color w:val="000000" w:themeColor="text1"/>
                      <w:kern w:val="0"/>
                      <w:szCs w:val="21"/>
                      <w:vertAlign w:val="subscript"/>
                      <w14:textFill>
                        <w14:solidFill>
                          <w14:schemeClr w14:val="tx1"/>
                        </w14:solidFill>
                      </w14:textFill>
                    </w:rPr>
                    <w:t>5</w:t>
                  </w:r>
                </w:p>
              </w:tc>
              <w:tc>
                <w:tcPr>
                  <w:tcW w:w="1484"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100</w:t>
                  </w:r>
                </w:p>
              </w:tc>
              <w:tc>
                <w:tcPr>
                  <w:tcW w:w="1701"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0.027 </w:t>
                  </w:r>
                </w:p>
              </w:tc>
              <w:tc>
                <w:tcPr>
                  <w:tcW w:w="1276"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20</w:t>
                  </w:r>
                </w:p>
              </w:tc>
              <w:tc>
                <w:tcPr>
                  <w:tcW w:w="1214"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0.005 </w:t>
                  </w:r>
                </w:p>
              </w:tc>
            </w:tr>
            <w:tr>
              <w:tblPrEx>
                <w:tblCellMar>
                  <w:top w:w="0" w:type="dxa"/>
                  <w:left w:w="108" w:type="dxa"/>
                  <w:bottom w:w="0" w:type="dxa"/>
                  <w:right w:w="108" w:type="dxa"/>
                </w:tblCellMar>
              </w:tblPrEx>
              <w:trPr>
                <w:trHeight w:val="270" w:hRule="atLeast"/>
              </w:trPr>
              <w:tc>
                <w:tcPr>
                  <w:tcW w:w="845" w:type="dxa"/>
                  <w:vMerge w:val="continue"/>
                  <w:tcBorders>
                    <w:top w:val="nil"/>
                    <w:left w:val="single" w:color="auto" w:sz="4" w:space="0"/>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027" w:type="dxa"/>
                  <w:vMerge w:val="continue"/>
                  <w:tcBorders>
                    <w:top w:val="nil"/>
                    <w:left w:val="single" w:color="auto" w:sz="4" w:space="0"/>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351"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SS</w:t>
                  </w:r>
                </w:p>
              </w:tc>
              <w:tc>
                <w:tcPr>
                  <w:tcW w:w="1484"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200</w:t>
                  </w:r>
                </w:p>
              </w:tc>
              <w:tc>
                <w:tcPr>
                  <w:tcW w:w="1701"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0.053 </w:t>
                  </w:r>
                </w:p>
              </w:tc>
              <w:tc>
                <w:tcPr>
                  <w:tcW w:w="1276"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20</w:t>
                  </w:r>
                </w:p>
              </w:tc>
              <w:tc>
                <w:tcPr>
                  <w:tcW w:w="1214"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0.005 </w:t>
                  </w:r>
                </w:p>
              </w:tc>
            </w:tr>
            <w:tr>
              <w:tblPrEx>
                <w:tblCellMar>
                  <w:top w:w="0" w:type="dxa"/>
                  <w:left w:w="108" w:type="dxa"/>
                  <w:bottom w:w="0" w:type="dxa"/>
                  <w:right w:w="108" w:type="dxa"/>
                </w:tblCellMar>
              </w:tblPrEx>
              <w:trPr>
                <w:trHeight w:val="270" w:hRule="atLeast"/>
              </w:trPr>
              <w:tc>
                <w:tcPr>
                  <w:tcW w:w="845" w:type="dxa"/>
                  <w:vMerge w:val="continue"/>
                  <w:tcBorders>
                    <w:top w:val="nil"/>
                    <w:left w:val="single" w:color="auto" w:sz="4" w:space="0"/>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027" w:type="dxa"/>
                  <w:vMerge w:val="continue"/>
                  <w:tcBorders>
                    <w:top w:val="nil"/>
                    <w:left w:val="single" w:color="auto" w:sz="4" w:space="0"/>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351"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NH</w:t>
                  </w:r>
                  <w:r>
                    <w:rPr>
                      <w:color w:val="000000" w:themeColor="text1"/>
                      <w:kern w:val="0"/>
                      <w:szCs w:val="21"/>
                      <w:vertAlign w:val="subscript"/>
                      <w14:textFill>
                        <w14:solidFill>
                          <w14:schemeClr w14:val="tx1"/>
                        </w14:solidFill>
                      </w14:textFill>
                    </w:rPr>
                    <w:t>3</w:t>
                  </w:r>
                  <w:r>
                    <w:rPr>
                      <w:color w:val="000000" w:themeColor="text1"/>
                      <w:kern w:val="0"/>
                      <w:szCs w:val="21"/>
                      <w14:textFill>
                        <w14:solidFill>
                          <w14:schemeClr w14:val="tx1"/>
                        </w14:solidFill>
                      </w14:textFill>
                    </w:rPr>
                    <w:t>-N</w:t>
                  </w:r>
                </w:p>
              </w:tc>
              <w:tc>
                <w:tcPr>
                  <w:tcW w:w="1484"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25</w:t>
                  </w:r>
                </w:p>
              </w:tc>
              <w:tc>
                <w:tcPr>
                  <w:tcW w:w="1701"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0.007 </w:t>
                  </w:r>
                </w:p>
              </w:tc>
              <w:tc>
                <w:tcPr>
                  <w:tcW w:w="1276"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15</w:t>
                  </w:r>
                </w:p>
              </w:tc>
              <w:tc>
                <w:tcPr>
                  <w:tcW w:w="1214"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0.004 </w:t>
                  </w:r>
                </w:p>
              </w:tc>
            </w:tr>
            <w:tr>
              <w:tblPrEx>
                <w:tblCellMar>
                  <w:top w:w="0" w:type="dxa"/>
                  <w:left w:w="108" w:type="dxa"/>
                  <w:bottom w:w="0" w:type="dxa"/>
                  <w:right w:w="108" w:type="dxa"/>
                </w:tblCellMar>
              </w:tblPrEx>
              <w:trPr>
                <w:trHeight w:val="270" w:hRule="atLeast"/>
              </w:trPr>
              <w:tc>
                <w:tcPr>
                  <w:tcW w:w="84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合计</w:t>
                  </w:r>
                </w:p>
              </w:tc>
              <w:tc>
                <w:tcPr>
                  <w:tcW w:w="1027"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9031.5</w:t>
                  </w:r>
                </w:p>
              </w:tc>
              <w:tc>
                <w:tcPr>
                  <w:tcW w:w="1351"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COD</w:t>
                  </w:r>
                  <w:r>
                    <w:rPr>
                      <w:rFonts w:hint="eastAsia"/>
                      <w:color w:val="000000" w:themeColor="text1"/>
                      <w:kern w:val="0"/>
                      <w:szCs w:val="21"/>
                      <w14:textFill>
                        <w14:solidFill>
                          <w14:schemeClr w14:val="tx1"/>
                        </w14:solidFill>
                      </w14:textFill>
                    </w:rPr>
                    <w:t>c</w:t>
                  </w:r>
                  <w:r>
                    <w:rPr>
                      <w:rFonts w:hint="eastAsia"/>
                      <w:color w:val="000000" w:themeColor="text1"/>
                      <w:kern w:val="0"/>
                      <w:szCs w:val="21"/>
                      <w:vertAlign w:val="subscript"/>
                      <w14:textFill>
                        <w14:solidFill>
                          <w14:schemeClr w14:val="tx1"/>
                        </w14:solidFill>
                      </w14:textFill>
                    </w:rPr>
                    <w:t>r</w:t>
                  </w:r>
                </w:p>
              </w:tc>
              <w:tc>
                <w:tcPr>
                  <w:tcW w:w="1484"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301 </w:t>
                  </w:r>
                </w:p>
              </w:tc>
              <w:tc>
                <w:tcPr>
                  <w:tcW w:w="1701"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2.722 </w:t>
                  </w:r>
                </w:p>
              </w:tc>
              <w:tc>
                <w:tcPr>
                  <w:tcW w:w="1276"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60</w:t>
                  </w:r>
                </w:p>
              </w:tc>
              <w:tc>
                <w:tcPr>
                  <w:tcW w:w="1214"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0.542 </w:t>
                  </w:r>
                </w:p>
              </w:tc>
            </w:tr>
            <w:tr>
              <w:tblPrEx>
                <w:tblCellMar>
                  <w:top w:w="0" w:type="dxa"/>
                  <w:left w:w="108" w:type="dxa"/>
                  <w:bottom w:w="0" w:type="dxa"/>
                  <w:right w:w="108" w:type="dxa"/>
                </w:tblCellMar>
              </w:tblPrEx>
              <w:trPr>
                <w:trHeight w:val="270" w:hRule="atLeast"/>
              </w:trPr>
              <w:tc>
                <w:tcPr>
                  <w:tcW w:w="845" w:type="dxa"/>
                  <w:vMerge w:val="continue"/>
                  <w:tcBorders>
                    <w:top w:val="nil"/>
                    <w:left w:val="single" w:color="auto" w:sz="4" w:space="0"/>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027" w:type="dxa"/>
                  <w:vMerge w:val="continue"/>
                  <w:tcBorders>
                    <w:top w:val="nil"/>
                    <w:left w:val="single" w:color="auto" w:sz="4" w:space="0"/>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351"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BOD</w:t>
                  </w:r>
                  <w:r>
                    <w:rPr>
                      <w:color w:val="000000" w:themeColor="text1"/>
                      <w:kern w:val="0"/>
                      <w:szCs w:val="21"/>
                      <w:vertAlign w:val="subscript"/>
                      <w14:textFill>
                        <w14:solidFill>
                          <w14:schemeClr w14:val="tx1"/>
                        </w14:solidFill>
                      </w14:textFill>
                    </w:rPr>
                    <w:t>5</w:t>
                  </w:r>
                </w:p>
              </w:tc>
              <w:tc>
                <w:tcPr>
                  <w:tcW w:w="1484"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103 </w:t>
                  </w:r>
                </w:p>
              </w:tc>
              <w:tc>
                <w:tcPr>
                  <w:tcW w:w="1701"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0.929 </w:t>
                  </w:r>
                </w:p>
              </w:tc>
              <w:tc>
                <w:tcPr>
                  <w:tcW w:w="1276"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20</w:t>
                  </w:r>
                </w:p>
              </w:tc>
              <w:tc>
                <w:tcPr>
                  <w:tcW w:w="1214"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0.181 </w:t>
                  </w:r>
                </w:p>
              </w:tc>
            </w:tr>
            <w:tr>
              <w:tblPrEx>
                <w:tblCellMar>
                  <w:top w:w="0" w:type="dxa"/>
                  <w:left w:w="108" w:type="dxa"/>
                  <w:bottom w:w="0" w:type="dxa"/>
                  <w:right w:w="108" w:type="dxa"/>
                </w:tblCellMar>
              </w:tblPrEx>
              <w:trPr>
                <w:trHeight w:val="270" w:hRule="atLeast"/>
              </w:trPr>
              <w:tc>
                <w:tcPr>
                  <w:tcW w:w="845" w:type="dxa"/>
                  <w:vMerge w:val="continue"/>
                  <w:tcBorders>
                    <w:top w:val="nil"/>
                    <w:left w:val="single" w:color="auto" w:sz="4" w:space="0"/>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027" w:type="dxa"/>
                  <w:vMerge w:val="continue"/>
                  <w:tcBorders>
                    <w:top w:val="nil"/>
                    <w:left w:val="single" w:color="auto" w:sz="4" w:space="0"/>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351"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SS</w:t>
                  </w:r>
                </w:p>
              </w:tc>
              <w:tc>
                <w:tcPr>
                  <w:tcW w:w="1484"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128 </w:t>
                  </w:r>
                </w:p>
              </w:tc>
              <w:tc>
                <w:tcPr>
                  <w:tcW w:w="1701"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1.152 </w:t>
                  </w:r>
                </w:p>
              </w:tc>
              <w:tc>
                <w:tcPr>
                  <w:tcW w:w="1276"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20</w:t>
                  </w:r>
                </w:p>
              </w:tc>
              <w:tc>
                <w:tcPr>
                  <w:tcW w:w="1214"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0.181 </w:t>
                  </w:r>
                </w:p>
              </w:tc>
            </w:tr>
            <w:tr>
              <w:tblPrEx>
                <w:tblCellMar>
                  <w:top w:w="0" w:type="dxa"/>
                  <w:left w:w="108" w:type="dxa"/>
                  <w:bottom w:w="0" w:type="dxa"/>
                  <w:right w:w="108" w:type="dxa"/>
                </w:tblCellMar>
              </w:tblPrEx>
              <w:trPr>
                <w:trHeight w:val="270" w:hRule="atLeast"/>
              </w:trPr>
              <w:tc>
                <w:tcPr>
                  <w:tcW w:w="845" w:type="dxa"/>
                  <w:vMerge w:val="continue"/>
                  <w:tcBorders>
                    <w:top w:val="nil"/>
                    <w:left w:val="single" w:color="auto" w:sz="4" w:space="0"/>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027" w:type="dxa"/>
                  <w:vMerge w:val="continue"/>
                  <w:tcBorders>
                    <w:top w:val="nil"/>
                    <w:left w:val="single" w:color="auto" w:sz="4" w:space="0"/>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351"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NH</w:t>
                  </w:r>
                  <w:r>
                    <w:rPr>
                      <w:color w:val="000000" w:themeColor="text1"/>
                      <w:kern w:val="0"/>
                      <w:szCs w:val="21"/>
                      <w:vertAlign w:val="subscript"/>
                      <w14:textFill>
                        <w14:solidFill>
                          <w14:schemeClr w14:val="tx1"/>
                        </w14:solidFill>
                      </w14:textFill>
                    </w:rPr>
                    <w:t>3</w:t>
                  </w:r>
                  <w:r>
                    <w:rPr>
                      <w:color w:val="000000" w:themeColor="text1"/>
                      <w:kern w:val="0"/>
                      <w:szCs w:val="21"/>
                      <w14:textFill>
                        <w14:solidFill>
                          <w14:schemeClr w14:val="tx1"/>
                        </w14:solidFill>
                      </w14:textFill>
                    </w:rPr>
                    <w:t>-N</w:t>
                  </w:r>
                </w:p>
              </w:tc>
              <w:tc>
                <w:tcPr>
                  <w:tcW w:w="1484"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30 </w:t>
                  </w:r>
                </w:p>
              </w:tc>
              <w:tc>
                <w:tcPr>
                  <w:tcW w:w="1701"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0.271 </w:t>
                  </w:r>
                </w:p>
              </w:tc>
              <w:tc>
                <w:tcPr>
                  <w:tcW w:w="1276"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15</w:t>
                  </w:r>
                </w:p>
              </w:tc>
              <w:tc>
                <w:tcPr>
                  <w:tcW w:w="1214" w:type="dxa"/>
                  <w:tcBorders>
                    <w:top w:val="nil"/>
                    <w:left w:val="nil"/>
                    <w:bottom w:val="single" w:color="auto" w:sz="4" w:space="0"/>
                    <w:right w:val="single" w:color="auto" w:sz="4" w:space="0"/>
                  </w:tcBorders>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 xml:space="preserve">0.135 </w:t>
                  </w:r>
                </w:p>
              </w:tc>
            </w:tr>
            <w:tr>
              <w:tblPrEx>
                <w:tblCellMar>
                  <w:top w:w="0" w:type="dxa"/>
                  <w:left w:w="108" w:type="dxa"/>
                  <w:bottom w:w="0" w:type="dxa"/>
                  <w:right w:w="108" w:type="dxa"/>
                </w:tblCellMar>
              </w:tblPrEx>
              <w:trPr>
                <w:trHeight w:val="270" w:hRule="atLeast"/>
              </w:trPr>
              <w:tc>
                <w:tcPr>
                  <w:tcW w:w="845" w:type="dxa"/>
                  <w:vMerge w:val="continue"/>
                  <w:tcBorders>
                    <w:top w:val="nil"/>
                    <w:left w:val="single" w:color="auto" w:sz="4" w:space="0"/>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027" w:type="dxa"/>
                  <w:vMerge w:val="continue"/>
                  <w:tcBorders>
                    <w:top w:val="nil"/>
                    <w:left w:val="single" w:color="auto" w:sz="4" w:space="0"/>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351"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粪大肠菌群</w:t>
                  </w:r>
                </w:p>
              </w:tc>
              <w:tc>
                <w:tcPr>
                  <w:tcW w:w="1484"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Cs w:val="21"/>
                      <w:vertAlign w:val="superscript"/>
                      <w14:textFill>
                        <w14:solidFill>
                          <w14:schemeClr w14:val="tx1"/>
                        </w14:solidFill>
                      </w14:textFill>
                    </w:rPr>
                  </w:pP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*10</w:t>
                  </w:r>
                  <w:r>
                    <w:rPr>
                      <w:rFonts w:hint="eastAsia"/>
                      <w:color w:val="000000" w:themeColor="text1"/>
                      <w:kern w:val="0"/>
                      <w:szCs w:val="21"/>
                      <w:vertAlign w:val="superscript"/>
                      <w14:textFill>
                        <w14:solidFill>
                          <w14:schemeClr w14:val="tx1"/>
                        </w14:solidFill>
                      </w14:textFill>
                    </w:rPr>
                    <w:t>8</w:t>
                  </w:r>
                </w:p>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xml:space="preserve"> (个/L)</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Cs w:val="21"/>
                      <w:vertAlign w:val="superscript"/>
                      <w14:textFill>
                        <w14:solidFill>
                          <w14:schemeClr w14:val="tx1"/>
                        </w14:solidFill>
                      </w14:textFill>
                    </w:rPr>
                  </w:pPr>
                  <w:r>
                    <w:rPr>
                      <w:rFonts w:hint="eastAsia"/>
                      <w:color w:val="000000" w:themeColor="text1"/>
                      <w:kern w:val="0"/>
                      <w:szCs w:val="21"/>
                      <w14:textFill>
                        <w14:solidFill>
                          <w14:schemeClr w14:val="tx1"/>
                        </w14:solidFill>
                      </w14:textFill>
                    </w:rPr>
                    <w:t>1.36*10</w:t>
                  </w:r>
                  <w:r>
                    <w:rPr>
                      <w:rFonts w:hint="eastAsia"/>
                      <w:color w:val="000000" w:themeColor="text1"/>
                      <w:kern w:val="0"/>
                      <w:szCs w:val="21"/>
                      <w:vertAlign w:val="superscript"/>
                      <w14:textFill>
                        <w14:solidFill>
                          <w14:schemeClr w14:val="tx1"/>
                        </w14:solidFill>
                      </w14:textFill>
                    </w:rPr>
                    <w:t>15</w:t>
                  </w:r>
                </w:p>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(个/a)</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500(个/L)</w:t>
                  </w:r>
                </w:p>
              </w:tc>
              <w:tc>
                <w:tcPr>
                  <w:tcW w:w="1214"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4.253</w:t>
                  </w:r>
                </w:p>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(个/a)</w:t>
                  </w:r>
                </w:p>
              </w:tc>
            </w:tr>
          </w:tbl>
          <w:p>
            <w:pPr>
              <w:spacing w:line="360" w:lineRule="auto"/>
              <w:ind w:firstLine="482" w:firstLineChars="200"/>
              <w:jc w:val="left"/>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项目水平衡图如下：</w:t>
            </w:r>
          </w:p>
          <w:p>
            <w:pPr>
              <w:spacing w:line="360" w:lineRule="auto"/>
              <w:ind w:firstLine="420" w:firstLineChars="200"/>
              <w:jc w:val="center"/>
              <w:rPr>
                <w:b/>
                <w:bCs/>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0" distR="0">
                  <wp:extent cx="4752975" cy="2301875"/>
                  <wp:effectExtent l="19050" t="19050" r="9525" b="222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7"/>
                          <a:stretch>
                            <a:fillRect/>
                          </a:stretch>
                        </pic:blipFill>
                        <pic:spPr>
                          <a:xfrm>
                            <a:off x="0" y="0"/>
                            <a:ext cx="4753155" cy="2302309"/>
                          </a:xfrm>
                          <a:prstGeom prst="rect">
                            <a:avLst/>
                          </a:prstGeom>
                          <a:ln>
                            <a:solidFill>
                              <a:schemeClr val="tx1"/>
                            </a:solidFill>
                          </a:ln>
                        </pic:spPr>
                      </pic:pic>
                    </a:graphicData>
                  </a:graphic>
                </wp:inline>
              </w:drawing>
            </w:r>
          </w:p>
          <w:p>
            <w:pPr>
              <w:spacing w:line="360" w:lineRule="auto"/>
              <w:ind w:firstLine="482" w:firstLineChars="20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图2 项目水平衡图</w:t>
            </w:r>
          </w:p>
          <w:p>
            <w:pPr>
              <w:spacing w:line="360" w:lineRule="auto"/>
              <w:ind w:firstLine="482" w:firstLineChars="200"/>
              <w:jc w:val="lef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3、噪声污染源</w:t>
            </w:r>
          </w:p>
          <w:p>
            <w:pPr>
              <w:widowControl/>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项目在运营期间噪声主要来源于各类排风扇、空调外机等设备噪声及备用发电机运行噪声。噪声源强约65~85dB(A)。</w:t>
            </w:r>
          </w:p>
          <w:p>
            <w:pPr>
              <w:widowControl/>
              <w:spacing w:line="360" w:lineRule="auto"/>
              <w:ind w:firstLine="482" w:firstLineChars="20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4、固体废物</w:t>
            </w:r>
          </w:p>
          <w:p>
            <w:pPr>
              <w:widowControl/>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（1）医疗废物</w:t>
            </w:r>
          </w:p>
          <w:p>
            <w:pPr>
              <w:widowControl/>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医疗机构产生的医疗废物总量包括固定病床的医疗废物、诊室医疗废物和检验室等医疗废物产生量。根据《医疗废物分类名录》，本项目运营后全院医疗废物分类情况见下表：</w:t>
            </w:r>
          </w:p>
          <w:p>
            <w:pPr>
              <w:pStyle w:val="114"/>
              <w:numPr>
                <w:ilvl w:val="0"/>
                <w:numId w:val="1"/>
              </w:numPr>
              <w:adjustRightInd w:val="0"/>
              <w:snapToGrid w:val="0"/>
              <w:ind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医疗废物分类</w:t>
            </w:r>
          </w:p>
          <w:tbl>
            <w:tblPr>
              <w:tblStyle w:val="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8"/>
              <w:gridCol w:w="2694"/>
              <w:gridCol w:w="4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医疗废物分类</w:t>
                  </w:r>
                </w:p>
              </w:tc>
              <w:tc>
                <w:tcPr>
                  <w:tcW w:w="2694"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特征</w:t>
                  </w:r>
                </w:p>
              </w:tc>
              <w:tc>
                <w:tcPr>
                  <w:tcW w:w="4611"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restart"/>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感染性废物</w:t>
                  </w:r>
                </w:p>
              </w:tc>
              <w:tc>
                <w:tcPr>
                  <w:tcW w:w="2694" w:type="dxa"/>
                  <w:vMerge w:val="restart"/>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携带病原微生物，具有印发感染性疾病传播危险的医疗废物</w:t>
                  </w:r>
                </w:p>
              </w:tc>
              <w:tc>
                <w:tcPr>
                  <w:tcW w:w="4611"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棉球、棉签、纱布及其他各种敷料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vAlign w:val="center"/>
                </w:tcPr>
                <w:p>
                  <w:pPr>
                    <w:widowControl/>
                    <w:jc w:val="center"/>
                    <w:rPr>
                      <w:color w:val="000000" w:themeColor="text1"/>
                      <w:szCs w:val="21"/>
                      <w14:textFill>
                        <w14:solidFill>
                          <w14:schemeClr w14:val="tx1"/>
                        </w14:solidFill>
                      </w14:textFill>
                    </w:rPr>
                  </w:pPr>
                </w:p>
              </w:tc>
              <w:tc>
                <w:tcPr>
                  <w:tcW w:w="2694" w:type="dxa"/>
                  <w:vMerge w:val="continue"/>
                  <w:vAlign w:val="center"/>
                </w:tcPr>
                <w:p>
                  <w:pPr>
                    <w:widowControl/>
                    <w:jc w:val="center"/>
                    <w:rPr>
                      <w:color w:val="000000" w:themeColor="text1"/>
                      <w:szCs w:val="21"/>
                      <w14:textFill>
                        <w14:solidFill>
                          <w14:schemeClr w14:val="tx1"/>
                        </w14:solidFill>
                      </w14:textFill>
                    </w:rPr>
                  </w:pPr>
                </w:p>
              </w:tc>
              <w:tc>
                <w:tcPr>
                  <w:tcW w:w="4611"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一次性使用卫生用品、一次性医疗用品及一次性医疗器械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vAlign w:val="center"/>
                </w:tcPr>
                <w:p>
                  <w:pPr>
                    <w:widowControl/>
                    <w:jc w:val="center"/>
                    <w:rPr>
                      <w:color w:val="000000" w:themeColor="text1"/>
                      <w:szCs w:val="21"/>
                      <w14:textFill>
                        <w14:solidFill>
                          <w14:schemeClr w14:val="tx1"/>
                        </w14:solidFill>
                      </w14:textFill>
                    </w:rPr>
                  </w:pPr>
                </w:p>
              </w:tc>
              <w:tc>
                <w:tcPr>
                  <w:tcW w:w="2694" w:type="dxa"/>
                  <w:vMerge w:val="continue"/>
                  <w:vAlign w:val="center"/>
                </w:tcPr>
                <w:p>
                  <w:pPr>
                    <w:widowControl/>
                    <w:jc w:val="center"/>
                    <w:rPr>
                      <w:color w:val="000000" w:themeColor="text1"/>
                      <w:szCs w:val="21"/>
                      <w14:textFill>
                        <w14:solidFill>
                          <w14:schemeClr w14:val="tx1"/>
                        </w14:solidFill>
                      </w14:textFill>
                    </w:rPr>
                  </w:pPr>
                </w:p>
              </w:tc>
              <w:tc>
                <w:tcPr>
                  <w:tcW w:w="4611"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废弃的被服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vAlign w:val="center"/>
                </w:tcPr>
                <w:p>
                  <w:pPr>
                    <w:widowControl/>
                    <w:jc w:val="center"/>
                    <w:rPr>
                      <w:color w:val="000000" w:themeColor="text1"/>
                      <w:szCs w:val="21"/>
                      <w14:textFill>
                        <w14:solidFill>
                          <w14:schemeClr w14:val="tx1"/>
                        </w14:solidFill>
                      </w14:textFill>
                    </w:rPr>
                  </w:pPr>
                </w:p>
              </w:tc>
              <w:tc>
                <w:tcPr>
                  <w:tcW w:w="2694" w:type="dxa"/>
                  <w:vMerge w:val="continue"/>
                  <w:vAlign w:val="center"/>
                </w:tcPr>
                <w:p>
                  <w:pPr>
                    <w:widowControl/>
                    <w:jc w:val="center"/>
                    <w:rPr>
                      <w:color w:val="000000" w:themeColor="text1"/>
                      <w:szCs w:val="21"/>
                      <w14:textFill>
                        <w14:solidFill>
                          <w14:schemeClr w14:val="tx1"/>
                        </w14:solidFill>
                      </w14:textFill>
                    </w:rPr>
                  </w:pPr>
                </w:p>
              </w:tc>
              <w:tc>
                <w:tcPr>
                  <w:tcW w:w="4611"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其他被病人血液、体液、排泄物污染的物品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vAlign w:val="center"/>
                </w:tcPr>
                <w:p>
                  <w:pPr>
                    <w:widowControl/>
                    <w:jc w:val="center"/>
                    <w:rPr>
                      <w:color w:val="000000" w:themeColor="text1"/>
                      <w:szCs w:val="21"/>
                      <w14:textFill>
                        <w14:solidFill>
                          <w14:schemeClr w14:val="tx1"/>
                        </w14:solidFill>
                      </w14:textFill>
                    </w:rPr>
                  </w:pPr>
                </w:p>
              </w:tc>
              <w:tc>
                <w:tcPr>
                  <w:tcW w:w="2694" w:type="dxa"/>
                  <w:vMerge w:val="continue"/>
                  <w:vAlign w:val="center"/>
                </w:tcPr>
                <w:p>
                  <w:pPr>
                    <w:widowControl/>
                    <w:jc w:val="center"/>
                    <w:rPr>
                      <w:color w:val="000000" w:themeColor="text1"/>
                      <w:szCs w:val="21"/>
                      <w14:textFill>
                        <w14:solidFill>
                          <w14:schemeClr w14:val="tx1"/>
                        </w14:solidFill>
                      </w14:textFill>
                    </w:rPr>
                  </w:pPr>
                </w:p>
              </w:tc>
              <w:tc>
                <w:tcPr>
                  <w:tcW w:w="4611"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废弃的血液、血清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restart"/>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损伤性废物</w:t>
                  </w:r>
                </w:p>
              </w:tc>
              <w:tc>
                <w:tcPr>
                  <w:tcW w:w="2694" w:type="dxa"/>
                  <w:vMerge w:val="restart"/>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能够刺伤或者割伤人体的废弃医用锐器</w:t>
                  </w:r>
                </w:p>
              </w:tc>
              <w:tc>
                <w:tcPr>
                  <w:tcW w:w="4611"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医用针头、缝合针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vAlign w:val="center"/>
                </w:tcPr>
                <w:p>
                  <w:pPr>
                    <w:widowControl/>
                    <w:jc w:val="center"/>
                    <w:rPr>
                      <w:color w:val="000000" w:themeColor="text1"/>
                      <w:szCs w:val="21"/>
                      <w14:textFill>
                        <w14:solidFill>
                          <w14:schemeClr w14:val="tx1"/>
                        </w14:solidFill>
                      </w14:textFill>
                    </w:rPr>
                  </w:pPr>
                </w:p>
              </w:tc>
              <w:tc>
                <w:tcPr>
                  <w:tcW w:w="2694" w:type="dxa"/>
                  <w:vMerge w:val="continue"/>
                  <w:vAlign w:val="center"/>
                </w:tcPr>
                <w:p>
                  <w:pPr>
                    <w:widowControl/>
                    <w:jc w:val="center"/>
                    <w:rPr>
                      <w:color w:val="000000" w:themeColor="text1"/>
                      <w:szCs w:val="21"/>
                      <w14:textFill>
                        <w14:solidFill>
                          <w14:schemeClr w14:val="tx1"/>
                        </w14:solidFill>
                      </w14:textFill>
                    </w:rPr>
                  </w:pPr>
                </w:p>
              </w:tc>
              <w:tc>
                <w:tcPr>
                  <w:tcW w:w="4611"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各类医用锐器，包括：解剖刀、手术刀、备皮刀、手术锯等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vAlign w:val="center"/>
                </w:tcPr>
                <w:p>
                  <w:pPr>
                    <w:widowControl/>
                    <w:jc w:val="center"/>
                    <w:rPr>
                      <w:color w:val="000000" w:themeColor="text1"/>
                      <w:szCs w:val="21"/>
                      <w14:textFill>
                        <w14:solidFill>
                          <w14:schemeClr w14:val="tx1"/>
                        </w14:solidFill>
                      </w14:textFill>
                    </w:rPr>
                  </w:pPr>
                </w:p>
              </w:tc>
              <w:tc>
                <w:tcPr>
                  <w:tcW w:w="2694" w:type="dxa"/>
                  <w:vMerge w:val="continue"/>
                  <w:vAlign w:val="center"/>
                </w:tcPr>
                <w:p>
                  <w:pPr>
                    <w:widowControl/>
                    <w:jc w:val="center"/>
                    <w:rPr>
                      <w:color w:val="000000" w:themeColor="text1"/>
                      <w:szCs w:val="21"/>
                      <w14:textFill>
                        <w14:solidFill>
                          <w14:schemeClr w14:val="tx1"/>
                        </w14:solidFill>
                      </w14:textFill>
                    </w:rPr>
                  </w:pPr>
                </w:p>
              </w:tc>
              <w:tc>
                <w:tcPr>
                  <w:tcW w:w="4611"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载玻片、玻璃试管等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restart"/>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病理性废物</w:t>
                  </w:r>
                </w:p>
              </w:tc>
              <w:tc>
                <w:tcPr>
                  <w:tcW w:w="2694" w:type="dxa"/>
                  <w:vMerge w:val="restart"/>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诊疗过程中产生的人体废弃物等</w:t>
                  </w:r>
                </w:p>
              </w:tc>
              <w:tc>
                <w:tcPr>
                  <w:tcW w:w="4611"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手术及其他诊疗过程中产生的废弃的人体组织、器官等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vAlign w:val="center"/>
                </w:tcPr>
                <w:p>
                  <w:pPr>
                    <w:widowControl/>
                    <w:jc w:val="center"/>
                    <w:rPr>
                      <w:color w:val="000000" w:themeColor="text1"/>
                      <w:szCs w:val="21"/>
                      <w14:textFill>
                        <w14:solidFill>
                          <w14:schemeClr w14:val="tx1"/>
                        </w14:solidFill>
                      </w14:textFill>
                    </w:rPr>
                  </w:pPr>
                </w:p>
              </w:tc>
              <w:tc>
                <w:tcPr>
                  <w:tcW w:w="2694" w:type="dxa"/>
                  <w:vMerge w:val="continue"/>
                  <w:vAlign w:val="center"/>
                </w:tcPr>
                <w:p>
                  <w:pPr>
                    <w:widowControl/>
                    <w:jc w:val="center"/>
                    <w:rPr>
                      <w:color w:val="000000" w:themeColor="text1"/>
                      <w:szCs w:val="21"/>
                      <w14:textFill>
                        <w14:solidFill>
                          <w14:schemeClr w14:val="tx1"/>
                        </w14:solidFill>
                      </w14:textFill>
                    </w:rPr>
                  </w:pPr>
                </w:p>
              </w:tc>
              <w:tc>
                <w:tcPr>
                  <w:tcW w:w="4611"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病理切片后废弃的人体组织、病理蜡块等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restart"/>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药物性废物</w:t>
                  </w:r>
                </w:p>
              </w:tc>
              <w:tc>
                <w:tcPr>
                  <w:tcW w:w="2694" w:type="dxa"/>
                  <w:vMerge w:val="restart"/>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过期、淘汰、变质或者被污染的废弃的药品</w:t>
                  </w:r>
                </w:p>
              </w:tc>
              <w:tc>
                <w:tcPr>
                  <w:tcW w:w="4611"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废弃的一般性药品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vAlign w:val="center"/>
                </w:tcPr>
                <w:p>
                  <w:pPr>
                    <w:widowControl/>
                    <w:jc w:val="center"/>
                    <w:rPr>
                      <w:color w:val="000000" w:themeColor="text1"/>
                      <w:szCs w:val="21"/>
                      <w14:textFill>
                        <w14:solidFill>
                          <w14:schemeClr w14:val="tx1"/>
                        </w14:solidFill>
                      </w14:textFill>
                    </w:rPr>
                  </w:pPr>
                </w:p>
              </w:tc>
              <w:tc>
                <w:tcPr>
                  <w:tcW w:w="2694" w:type="dxa"/>
                  <w:vMerge w:val="continue"/>
                  <w:vAlign w:val="center"/>
                </w:tcPr>
                <w:p>
                  <w:pPr>
                    <w:widowControl/>
                    <w:jc w:val="center"/>
                    <w:rPr>
                      <w:color w:val="000000" w:themeColor="text1"/>
                      <w:szCs w:val="21"/>
                      <w14:textFill>
                        <w14:solidFill>
                          <w14:schemeClr w14:val="tx1"/>
                        </w14:solidFill>
                      </w14:textFill>
                    </w:rPr>
                  </w:pPr>
                </w:p>
              </w:tc>
              <w:tc>
                <w:tcPr>
                  <w:tcW w:w="4611"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废弃的疫苗、血液制品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restart"/>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化学性废物</w:t>
                  </w:r>
                </w:p>
              </w:tc>
              <w:tc>
                <w:tcPr>
                  <w:tcW w:w="2694" w:type="dxa"/>
                  <w:vMerge w:val="restart"/>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具有毒性、腐蚀性、易燃易爆性的废弃的化学物品</w:t>
                  </w:r>
                </w:p>
              </w:tc>
              <w:tc>
                <w:tcPr>
                  <w:tcW w:w="4611"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废弃的化学试剂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vAlign w:val="center"/>
                </w:tcPr>
                <w:p>
                  <w:pPr>
                    <w:widowControl/>
                    <w:jc w:val="center"/>
                    <w:rPr>
                      <w:color w:val="000000" w:themeColor="text1"/>
                      <w:szCs w:val="21"/>
                      <w14:textFill>
                        <w14:solidFill>
                          <w14:schemeClr w14:val="tx1"/>
                        </w14:solidFill>
                      </w14:textFill>
                    </w:rPr>
                  </w:pPr>
                </w:p>
              </w:tc>
              <w:tc>
                <w:tcPr>
                  <w:tcW w:w="2694" w:type="dxa"/>
                  <w:vMerge w:val="continue"/>
                  <w:vAlign w:val="center"/>
                </w:tcPr>
                <w:p>
                  <w:pPr>
                    <w:widowControl/>
                    <w:jc w:val="center"/>
                    <w:rPr>
                      <w:color w:val="000000" w:themeColor="text1"/>
                      <w:szCs w:val="21"/>
                      <w14:textFill>
                        <w14:solidFill>
                          <w14:schemeClr w14:val="tx1"/>
                        </w14:solidFill>
                      </w14:textFill>
                    </w:rPr>
                  </w:pPr>
                </w:p>
              </w:tc>
              <w:tc>
                <w:tcPr>
                  <w:tcW w:w="4611" w:type="dxa"/>
                  <w:vAlign w:val="center"/>
                </w:tcPr>
                <w:p>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废弃的汞血压计、汞温度计</w:t>
                  </w:r>
                </w:p>
              </w:tc>
            </w:tr>
          </w:tbl>
          <w:p>
            <w:pPr>
              <w:widowControl/>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第一次全国污染源普查生活污染源排污系数手册》，床位数为10~100个的二区（广东省属于二区）综合医院医疗废物排放系数为0.42kg/床·d，本项目床位70张，故病床医疗废物产生量为29.4kg/d（10.584t/a）。诊室医疗废物和检验室医疗废物产生情况根据经验参数和类比调查，医疗废物的产生量按照2kg/d计算，则诊室医疗废物和检验室医疗废物产生量为0.72t/a。</w:t>
            </w:r>
          </w:p>
          <w:p>
            <w:pPr>
              <w:widowControl/>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综上，医疗废物产生量合计为31.4kg/d（11.304t/a）。</w:t>
            </w:r>
          </w:p>
          <w:p>
            <w:pPr>
              <w:widowControl/>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（2）医疗废水处理站污泥</w:t>
            </w:r>
          </w:p>
          <w:p>
            <w:pPr>
              <w:widowControl/>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项目医疗废水处理站日处理废水量约30m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/d。根据一般工程经验，污泥量通常占废水量的0.3%～0.5%（本项目以0.5%计算），则污泥产生量约0.15t/d（54t/a）。</w:t>
            </w:r>
          </w:p>
          <w:p>
            <w:pPr>
              <w:widowControl/>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（3）生活垃圾</w:t>
            </w:r>
          </w:p>
          <w:p>
            <w:pPr>
              <w:widowControl/>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本项目办公和生活垃圾产生量见下表：</w:t>
            </w:r>
          </w:p>
          <w:p>
            <w:pPr>
              <w:pStyle w:val="114"/>
              <w:numPr>
                <w:ilvl w:val="0"/>
                <w:numId w:val="1"/>
              </w:numPr>
              <w:adjustRightInd w:val="0"/>
              <w:snapToGrid w:val="0"/>
              <w:ind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办公和生活垃圾产生量汇总表（以年工作360天计算）</w:t>
            </w:r>
          </w:p>
          <w:tbl>
            <w:tblPr>
              <w:tblStyle w:val="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8"/>
              <w:gridCol w:w="1511"/>
              <w:gridCol w:w="993"/>
              <w:gridCol w:w="2832"/>
              <w:gridCol w:w="1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类别</w:t>
                  </w:r>
                </w:p>
              </w:tc>
              <w:tc>
                <w:tcPr>
                  <w:tcW w:w="1511" w:type="dxa"/>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产生系数</w:t>
                  </w:r>
                </w:p>
              </w:tc>
              <w:tc>
                <w:tcPr>
                  <w:tcW w:w="993" w:type="dxa"/>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核算量</w:t>
                  </w:r>
                </w:p>
              </w:tc>
              <w:tc>
                <w:tcPr>
                  <w:tcW w:w="2832" w:type="dxa"/>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日均产生量（kg/d）</w:t>
                  </w:r>
                </w:p>
              </w:tc>
              <w:tc>
                <w:tcPr>
                  <w:tcW w:w="1779" w:type="dxa"/>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年均产生量（t/a）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病房</w:t>
                  </w:r>
                </w:p>
              </w:tc>
              <w:tc>
                <w:tcPr>
                  <w:tcW w:w="1511" w:type="dxa"/>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0.7kg/床·d</w:t>
                  </w:r>
                </w:p>
              </w:tc>
              <w:tc>
                <w:tcPr>
                  <w:tcW w:w="993" w:type="dxa"/>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70床</w:t>
                  </w:r>
                </w:p>
              </w:tc>
              <w:tc>
                <w:tcPr>
                  <w:tcW w:w="283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49</w:t>
                  </w:r>
                </w:p>
              </w:tc>
              <w:tc>
                <w:tcPr>
                  <w:tcW w:w="177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门诊人员</w:t>
                  </w:r>
                </w:p>
              </w:tc>
              <w:tc>
                <w:tcPr>
                  <w:tcW w:w="1511" w:type="dxa"/>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0.1kg/人·d</w:t>
                  </w:r>
                </w:p>
              </w:tc>
              <w:tc>
                <w:tcPr>
                  <w:tcW w:w="993" w:type="dxa"/>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150人</w:t>
                  </w:r>
                </w:p>
              </w:tc>
              <w:tc>
                <w:tcPr>
                  <w:tcW w:w="283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77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医务人员</w:t>
                  </w:r>
                </w:p>
              </w:tc>
              <w:tc>
                <w:tcPr>
                  <w:tcW w:w="1511" w:type="dxa"/>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0.5kg/人·d</w:t>
                  </w:r>
                </w:p>
              </w:tc>
              <w:tc>
                <w:tcPr>
                  <w:tcW w:w="993" w:type="dxa"/>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50人</w:t>
                  </w:r>
                </w:p>
              </w:tc>
              <w:tc>
                <w:tcPr>
                  <w:tcW w:w="283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p>
              </w:tc>
              <w:tc>
                <w:tcPr>
                  <w:tcW w:w="177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4" w:type="dxa"/>
                  <w:gridSpan w:val="4"/>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779" w:type="dxa"/>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32.4</w:t>
                  </w:r>
                </w:p>
              </w:tc>
            </w:tr>
          </w:tbl>
          <w:p>
            <w:pPr>
              <w:widowControl/>
              <w:spacing w:line="360" w:lineRule="auto"/>
              <w:ind w:firstLine="480" w:firstLineChars="200"/>
              <w:rPr>
                <w:color w:val="000000" w:themeColor="text1"/>
                <w:sz w:val="24"/>
                <w14:textFill>
                  <w14:solidFill>
                    <w14:schemeClr w14:val="tx1"/>
                  </w14:solidFill>
                </w14:textFill>
              </w:rPr>
            </w:pPr>
          </w:p>
          <w:p>
            <w:pPr>
              <w:widowControl/>
              <w:spacing w:line="360" w:lineRule="auto"/>
              <w:ind w:firstLine="480" w:firstLineChars="200"/>
              <w:rPr>
                <w:color w:val="000000" w:themeColor="text1"/>
                <w:sz w:val="24"/>
                <w14:textFill>
                  <w14:solidFill>
                    <w14:schemeClr w14:val="tx1"/>
                  </w14:solidFill>
                </w14:textFill>
              </w:rPr>
            </w:pPr>
          </w:p>
        </w:tc>
      </w:tr>
    </w:tbl>
    <w:p>
      <w:pPr>
        <w:spacing w:line="360" w:lineRule="auto"/>
        <w:ind w:firstLine="480"/>
        <w:rPr>
          <w:color w:val="000000" w:themeColor="text1"/>
          <w:sz w:val="24"/>
          <w:szCs w:val="24"/>
          <w14:textFill>
            <w14:solidFill>
              <w14:schemeClr w14:val="tx1"/>
            </w14:solidFill>
          </w14:textFill>
        </w:rPr>
        <w:sectPr>
          <w:pgSz w:w="11850" w:h="16783"/>
          <w:pgMar w:top="1417" w:right="1417" w:bottom="1417" w:left="1417" w:header="851" w:footer="992" w:gutter="0"/>
          <w:cols w:space="720" w:num="1"/>
          <w:docGrid w:type="lines" w:linePitch="312" w:charSpace="0"/>
        </w:sectPr>
      </w:pPr>
    </w:p>
    <w:p>
      <w:pPr>
        <w:pStyle w:val="2"/>
        <w:rPr>
          <w:color w:val="000000" w:themeColor="text1"/>
          <w14:textFill>
            <w14:solidFill>
              <w14:schemeClr w14:val="tx1"/>
            </w14:solidFill>
          </w14:textFill>
        </w:rPr>
      </w:pPr>
      <w:r>
        <w:rPr>
          <w:color w:val="000000" w:themeColor="text1"/>
          <w14:textFill>
            <w14:solidFill>
              <w14:schemeClr w14:val="tx1"/>
            </w14:solidFill>
          </w14:textFill>
        </w:rPr>
        <w:t>项目主要污染物产生及预计排放情况</w:t>
      </w:r>
    </w:p>
    <w:tbl>
      <w:tblPr>
        <w:tblStyle w:val="5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1335"/>
        <w:gridCol w:w="1701"/>
        <w:gridCol w:w="1276"/>
        <w:gridCol w:w="44"/>
        <w:gridCol w:w="1515"/>
        <w:gridCol w:w="1276"/>
        <w:gridCol w:w="14"/>
        <w:gridCol w:w="15"/>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41" w:type="dxa"/>
            <w:tcBorders>
              <w:bottom w:val="single" w:color="auto" w:sz="4" w:space="0"/>
              <w:tl2br w:val="single" w:color="auto" w:sz="4" w:space="0"/>
            </w:tcBorders>
            <w:vAlign w:val="center"/>
          </w:tcPr>
          <w:p>
            <w:pPr>
              <w:adjustRightInd w:val="0"/>
              <w:snapToGrid w:val="0"/>
              <w:jc w:val="righ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内容</w:t>
            </w:r>
          </w:p>
          <w:p>
            <w:pPr>
              <w:adjustRightInd w:val="0"/>
              <w:snapToGrid w:val="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类型</w:t>
            </w:r>
          </w:p>
        </w:tc>
        <w:tc>
          <w:tcPr>
            <w:tcW w:w="1335" w:type="dxa"/>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排放源</w:t>
            </w:r>
          </w:p>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（编号）</w:t>
            </w:r>
          </w:p>
        </w:tc>
        <w:tc>
          <w:tcPr>
            <w:tcW w:w="1701" w:type="dxa"/>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污染物名称</w:t>
            </w:r>
          </w:p>
        </w:tc>
        <w:tc>
          <w:tcPr>
            <w:tcW w:w="2835" w:type="dxa"/>
            <w:gridSpan w:val="3"/>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产生浓度及产生量</w:t>
            </w:r>
          </w:p>
        </w:tc>
        <w:tc>
          <w:tcPr>
            <w:tcW w:w="2552" w:type="dxa"/>
            <w:gridSpan w:val="4"/>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41" w:type="dxa"/>
            <w:vMerge w:val="restart"/>
            <w:tcBorders>
              <w:tl2br w:val="nil"/>
            </w:tcBorders>
            <w:vAlign w:val="center"/>
          </w:tcPr>
          <w:p>
            <w:pPr>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水</w:t>
            </w:r>
          </w:p>
          <w:p>
            <w:pPr>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污</w:t>
            </w:r>
          </w:p>
          <w:p>
            <w:pPr>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染</w:t>
            </w:r>
          </w:p>
          <w:p>
            <w:pPr>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物</w:t>
            </w:r>
          </w:p>
        </w:tc>
        <w:tc>
          <w:tcPr>
            <w:tcW w:w="1335" w:type="dxa"/>
            <w:vMerge w:val="restart"/>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生活污水</w:t>
            </w:r>
            <w:r>
              <w:rPr>
                <w:rFonts w:hint="eastAsia"/>
                <w:color w:val="000000" w:themeColor="text1"/>
                <w:sz w:val="24"/>
                <w:szCs w:val="24"/>
                <w14:textFill>
                  <w14:solidFill>
                    <w14:schemeClr w14:val="tx1"/>
                  </w14:solidFill>
                </w14:textFill>
              </w:rPr>
              <w:t>、医疗废水、被服清洗废水</w:t>
            </w:r>
          </w:p>
          <w:p>
            <w:pPr>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9031.5</w:t>
            </w:r>
            <w:r>
              <w:rPr>
                <w:color w:val="000000" w:themeColor="text1"/>
                <w:sz w:val="24"/>
                <w:szCs w:val="24"/>
                <w14:textFill>
                  <w14:solidFill>
                    <w14:schemeClr w14:val="tx1"/>
                  </w14:solidFill>
                </w14:textFill>
              </w:rPr>
              <w:t>t/a</w:t>
            </w:r>
          </w:p>
        </w:tc>
        <w:tc>
          <w:tcPr>
            <w:tcW w:w="1701" w:type="dxa"/>
            <w:vAlign w:val="center"/>
          </w:tcPr>
          <w:p>
            <w:pPr>
              <w:pStyle w:val="78"/>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COD</w:t>
            </w:r>
            <w:r>
              <w:rPr>
                <w:rFonts w:cs="Times New Roman"/>
                <w:color w:val="000000" w:themeColor="text1"/>
                <w:sz w:val="24"/>
                <w:szCs w:val="24"/>
                <w:vertAlign w:val="subscript"/>
                <w14:textFill>
                  <w14:solidFill>
                    <w14:schemeClr w14:val="tx1"/>
                  </w14:solidFill>
                </w14:textFill>
              </w:rPr>
              <w:t>Cr</w:t>
            </w:r>
          </w:p>
        </w:tc>
        <w:tc>
          <w:tcPr>
            <w:tcW w:w="1276" w:type="dxa"/>
            <w:vAlign w:val="bottom"/>
          </w:tcPr>
          <w:p>
            <w:pPr>
              <w:jc w:val="center"/>
              <w:rPr>
                <w:rFonts w:ascii="宋体" w:hAnsi="宋体" w:cs="宋体"/>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 xml:space="preserve">301 </w:t>
            </w:r>
            <w:r>
              <w:rPr>
                <w:color w:val="000000" w:themeColor="text1"/>
                <w:sz w:val="24"/>
                <w:szCs w:val="21"/>
                <w14:textFill>
                  <w14:solidFill>
                    <w14:schemeClr w14:val="tx1"/>
                  </w14:solidFill>
                </w14:textFill>
              </w:rPr>
              <w:t>mg/L</w:t>
            </w:r>
          </w:p>
        </w:tc>
        <w:tc>
          <w:tcPr>
            <w:tcW w:w="1559" w:type="dxa"/>
            <w:gridSpan w:val="2"/>
            <w:vAlign w:val="bottom"/>
          </w:tcPr>
          <w:p>
            <w:pPr>
              <w:jc w:val="center"/>
              <w:rPr>
                <w:rFonts w:ascii="宋体" w:hAnsi="宋体" w:cs="宋体"/>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 xml:space="preserve">2.722 </w:t>
            </w:r>
            <w:r>
              <w:rPr>
                <w:color w:val="000000" w:themeColor="text1"/>
                <w:sz w:val="24"/>
                <w:szCs w:val="24"/>
                <w14:textFill>
                  <w14:solidFill>
                    <w14:schemeClr w14:val="tx1"/>
                  </w14:solidFill>
                </w14:textFill>
              </w:rPr>
              <w:t>t/a</w:t>
            </w:r>
          </w:p>
        </w:tc>
        <w:tc>
          <w:tcPr>
            <w:tcW w:w="1276" w:type="dxa"/>
            <w:vAlign w:val="center"/>
          </w:tcPr>
          <w:p>
            <w:pPr>
              <w:widowControl/>
              <w:jc w:val="center"/>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60</w:t>
            </w:r>
            <w:r>
              <w:rPr>
                <w:color w:val="000000" w:themeColor="text1"/>
                <w:sz w:val="24"/>
                <w:szCs w:val="21"/>
                <w14:textFill>
                  <w14:solidFill>
                    <w14:schemeClr w14:val="tx1"/>
                  </w14:solidFill>
                </w14:textFill>
              </w:rPr>
              <w:t xml:space="preserve"> mg/L</w:t>
            </w:r>
          </w:p>
        </w:tc>
        <w:tc>
          <w:tcPr>
            <w:tcW w:w="1276" w:type="dxa"/>
            <w:gridSpan w:val="3"/>
            <w:vAlign w:val="bottom"/>
          </w:tcPr>
          <w:p>
            <w:pPr>
              <w:jc w:val="center"/>
              <w:rPr>
                <w:rFonts w:ascii="宋体" w:hAnsi="宋体" w:cs="宋体"/>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 xml:space="preserve">0.542 </w:t>
            </w:r>
            <w:r>
              <w:rPr>
                <w:color w:val="000000" w:themeColor="text1"/>
                <w:sz w:val="24"/>
                <w:szCs w:val="24"/>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1041" w:type="dxa"/>
            <w:vMerge w:val="continue"/>
            <w:tcBorders>
              <w:tl2br w:val="nil"/>
            </w:tcBorders>
            <w:vAlign w:val="center"/>
          </w:tcPr>
          <w:p>
            <w:pPr>
              <w:adjustRightInd w:val="0"/>
              <w:snapToGrid w:val="0"/>
              <w:jc w:val="center"/>
              <w:rPr>
                <w:color w:val="000000" w:themeColor="text1"/>
                <w:sz w:val="24"/>
                <w:szCs w:val="24"/>
                <w14:textFill>
                  <w14:solidFill>
                    <w14:schemeClr w14:val="tx1"/>
                  </w14:solidFill>
                </w14:textFill>
              </w:rPr>
            </w:pPr>
          </w:p>
        </w:tc>
        <w:tc>
          <w:tcPr>
            <w:tcW w:w="1335" w:type="dxa"/>
            <w:vMerge w:val="continue"/>
            <w:vAlign w:val="center"/>
          </w:tcPr>
          <w:p>
            <w:pPr>
              <w:adjustRightInd w:val="0"/>
              <w:snapToGrid w:val="0"/>
              <w:jc w:val="center"/>
              <w:rPr>
                <w:color w:val="000000" w:themeColor="text1"/>
                <w:sz w:val="24"/>
                <w:szCs w:val="24"/>
                <w14:textFill>
                  <w14:solidFill>
                    <w14:schemeClr w14:val="tx1"/>
                  </w14:solidFill>
                </w14:textFill>
              </w:rPr>
            </w:pPr>
          </w:p>
        </w:tc>
        <w:tc>
          <w:tcPr>
            <w:tcW w:w="1701" w:type="dxa"/>
            <w:vAlign w:val="center"/>
          </w:tcPr>
          <w:p>
            <w:pPr>
              <w:pStyle w:val="78"/>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BOD</w:t>
            </w:r>
            <w:r>
              <w:rPr>
                <w:rFonts w:cs="Times New Roman"/>
                <w:color w:val="000000" w:themeColor="text1"/>
                <w:sz w:val="24"/>
                <w:szCs w:val="24"/>
                <w:vertAlign w:val="subscript"/>
                <w14:textFill>
                  <w14:solidFill>
                    <w14:schemeClr w14:val="tx1"/>
                  </w14:solidFill>
                </w14:textFill>
              </w:rPr>
              <w:t>5</w:t>
            </w:r>
          </w:p>
        </w:tc>
        <w:tc>
          <w:tcPr>
            <w:tcW w:w="1276" w:type="dxa"/>
            <w:vAlign w:val="bottom"/>
          </w:tcPr>
          <w:p>
            <w:pPr>
              <w:jc w:val="center"/>
              <w:rPr>
                <w:rFonts w:ascii="宋体" w:hAnsi="宋体" w:cs="宋体"/>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 xml:space="preserve">103 </w:t>
            </w:r>
            <w:r>
              <w:rPr>
                <w:color w:val="000000" w:themeColor="text1"/>
                <w:sz w:val="24"/>
                <w:szCs w:val="21"/>
                <w14:textFill>
                  <w14:solidFill>
                    <w14:schemeClr w14:val="tx1"/>
                  </w14:solidFill>
                </w14:textFill>
              </w:rPr>
              <w:t>mg/L</w:t>
            </w:r>
          </w:p>
        </w:tc>
        <w:tc>
          <w:tcPr>
            <w:tcW w:w="1559" w:type="dxa"/>
            <w:gridSpan w:val="2"/>
            <w:vAlign w:val="bottom"/>
          </w:tcPr>
          <w:p>
            <w:pPr>
              <w:jc w:val="center"/>
              <w:rPr>
                <w:rFonts w:ascii="宋体" w:hAnsi="宋体" w:cs="宋体"/>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 xml:space="preserve">0.929 </w:t>
            </w:r>
            <w:r>
              <w:rPr>
                <w:color w:val="000000" w:themeColor="text1"/>
                <w:sz w:val="24"/>
                <w:szCs w:val="24"/>
                <w14:textFill>
                  <w14:solidFill>
                    <w14:schemeClr w14:val="tx1"/>
                  </w14:solidFill>
                </w14:textFill>
              </w:rPr>
              <w:t>t/a</w:t>
            </w:r>
          </w:p>
        </w:tc>
        <w:tc>
          <w:tcPr>
            <w:tcW w:w="1276" w:type="dxa"/>
            <w:vAlign w:val="center"/>
          </w:tcPr>
          <w:p>
            <w:pPr>
              <w:widowControl/>
              <w:jc w:val="center"/>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20</w:t>
            </w:r>
            <w:r>
              <w:rPr>
                <w:color w:val="000000" w:themeColor="text1"/>
                <w:sz w:val="24"/>
                <w:szCs w:val="21"/>
                <w14:textFill>
                  <w14:solidFill>
                    <w14:schemeClr w14:val="tx1"/>
                  </w14:solidFill>
                </w14:textFill>
              </w:rPr>
              <w:t xml:space="preserve"> mg/L</w:t>
            </w:r>
          </w:p>
        </w:tc>
        <w:tc>
          <w:tcPr>
            <w:tcW w:w="1276" w:type="dxa"/>
            <w:gridSpan w:val="3"/>
            <w:vAlign w:val="bottom"/>
          </w:tcPr>
          <w:p>
            <w:pPr>
              <w:jc w:val="center"/>
              <w:rPr>
                <w:rFonts w:ascii="宋体" w:hAnsi="宋体" w:cs="宋体"/>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 xml:space="preserve">0.181 </w:t>
            </w:r>
            <w:r>
              <w:rPr>
                <w:color w:val="000000" w:themeColor="text1"/>
                <w:sz w:val="24"/>
                <w:szCs w:val="24"/>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1041" w:type="dxa"/>
            <w:vMerge w:val="continue"/>
            <w:tcBorders>
              <w:tl2br w:val="nil"/>
            </w:tcBorders>
            <w:vAlign w:val="center"/>
          </w:tcPr>
          <w:p>
            <w:pPr>
              <w:adjustRightInd w:val="0"/>
              <w:snapToGrid w:val="0"/>
              <w:jc w:val="center"/>
              <w:rPr>
                <w:color w:val="000000" w:themeColor="text1"/>
                <w:sz w:val="24"/>
                <w:szCs w:val="24"/>
                <w14:textFill>
                  <w14:solidFill>
                    <w14:schemeClr w14:val="tx1"/>
                  </w14:solidFill>
                </w14:textFill>
              </w:rPr>
            </w:pPr>
          </w:p>
        </w:tc>
        <w:tc>
          <w:tcPr>
            <w:tcW w:w="1335" w:type="dxa"/>
            <w:vMerge w:val="continue"/>
            <w:vAlign w:val="center"/>
          </w:tcPr>
          <w:p>
            <w:pPr>
              <w:adjustRightInd w:val="0"/>
              <w:snapToGrid w:val="0"/>
              <w:jc w:val="center"/>
              <w:rPr>
                <w:color w:val="000000" w:themeColor="text1"/>
                <w:sz w:val="24"/>
                <w:szCs w:val="24"/>
                <w14:textFill>
                  <w14:solidFill>
                    <w14:schemeClr w14:val="tx1"/>
                  </w14:solidFill>
                </w14:textFill>
              </w:rPr>
            </w:pPr>
          </w:p>
        </w:tc>
        <w:tc>
          <w:tcPr>
            <w:tcW w:w="1701" w:type="dxa"/>
            <w:vAlign w:val="center"/>
          </w:tcPr>
          <w:p>
            <w:pPr>
              <w:pStyle w:val="78"/>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SS</w:t>
            </w:r>
          </w:p>
        </w:tc>
        <w:tc>
          <w:tcPr>
            <w:tcW w:w="1276" w:type="dxa"/>
            <w:vAlign w:val="bottom"/>
          </w:tcPr>
          <w:p>
            <w:pPr>
              <w:jc w:val="center"/>
              <w:rPr>
                <w:rFonts w:ascii="宋体" w:hAnsi="宋体" w:cs="宋体"/>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 xml:space="preserve">128 </w:t>
            </w:r>
            <w:r>
              <w:rPr>
                <w:color w:val="000000" w:themeColor="text1"/>
                <w:sz w:val="24"/>
                <w:szCs w:val="21"/>
                <w14:textFill>
                  <w14:solidFill>
                    <w14:schemeClr w14:val="tx1"/>
                  </w14:solidFill>
                </w14:textFill>
              </w:rPr>
              <w:t>mg/L</w:t>
            </w:r>
          </w:p>
        </w:tc>
        <w:tc>
          <w:tcPr>
            <w:tcW w:w="1559" w:type="dxa"/>
            <w:gridSpan w:val="2"/>
            <w:vAlign w:val="bottom"/>
          </w:tcPr>
          <w:p>
            <w:pPr>
              <w:jc w:val="center"/>
              <w:rPr>
                <w:rFonts w:ascii="宋体" w:hAnsi="宋体" w:cs="宋体"/>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 xml:space="preserve">1.152 </w:t>
            </w:r>
            <w:r>
              <w:rPr>
                <w:color w:val="000000" w:themeColor="text1"/>
                <w:sz w:val="24"/>
                <w:szCs w:val="24"/>
                <w14:textFill>
                  <w14:solidFill>
                    <w14:schemeClr w14:val="tx1"/>
                  </w14:solidFill>
                </w14:textFill>
              </w:rPr>
              <w:t>t/a</w:t>
            </w:r>
          </w:p>
        </w:tc>
        <w:tc>
          <w:tcPr>
            <w:tcW w:w="1276" w:type="dxa"/>
            <w:vAlign w:val="center"/>
          </w:tcPr>
          <w:p>
            <w:pPr>
              <w:widowControl/>
              <w:jc w:val="center"/>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20</w:t>
            </w:r>
            <w:r>
              <w:rPr>
                <w:color w:val="000000" w:themeColor="text1"/>
                <w:sz w:val="24"/>
                <w:szCs w:val="21"/>
                <w14:textFill>
                  <w14:solidFill>
                    <w14:schemeClr w14:val="tx1"/>
                  </w14:solidFill>
                </w14:textFill>
              </w:rPr>
              <w:t xml:space="preserve"> mg/L</w:t>
            </w:r>
          </w:p>
        </w:tc>
        <w:tc>
          <w:tcPr>
            <w:tcW w:w="1276" w:type="dxa"/>
            <w:gridSpan w:val="3"/>
            <w:vAlign w:val="bottom"/>
          </w:tcPr>
          <w:p>
            <w:pPr>
              <w:jc w:val="center"/>
              <w:rPr>
                <w:rFonts w:ascii="宋体" w:hAnsi="宋体" w:cs="宋体"/>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 xml:space="preserve">0.181 </w:t>
            </w:r>
            <w:r>
              <w:rPr>
                <w:color w:val="000000" w:themeColor="text1"/>
                <w:sz w:val="24"/>
                <w:szCs w:val="24"/>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1041" w:type="dxa"/>
            <w:vMerge w:val="continue"/>
            <w:tcBorders>
              <w:tl2br w:val="nil"/>
            </w:tcBorders>
            <w:vAlign w:val="center"/>
          </w:tcPr>
          <w:p>
            <w:pPr>
              <w:adjustRightInd w:val="0"/>
              <w:snapToGrid w:val="0"/>
              <w:jc w:val="center"/>
              <w:rPr>
                <w:color w:val="000000" w:themeColor="text1"/>
                <w:sz w:val="24"/>
                <w:szCs w:val="24"/>
                <w14:textFill>
                  <w14:solidFill>
                    <w14:schemeClr w14:val="tx1"/>
                  </w14:solidFill>
                </w14:textFill>
              </w:rPr>
            </w:pPr>
          </w:p>
        </w:tc>
        <w:tc>
          <w:tcPr>
            <w:tcW w:w="1335" w:type="dxa"/>
            <w:vMerge w:val="continue"/>
            <w:vAlign w:val="center"/>
          </w:tcPr>
          <w:p>
            <w:pPr>
              <w:adjustRightInd w:val="0"/>
              <w:snapToGrid w:val="0"/>
              <w:jc w:val="center"/>
              <w:rPr>
                <w:color w:val="000000" w:themeColor="text1"/>
                <w:sz w:val="24"/>
                <w:szCs w:val="24"/>
                <w14:textFill>
                  <w14:solidFill>
                    <w14:schemeClr w14:val="tx1"/>
                  </w14:solidFill>
                </w14:textFill>
              </w:rPr>
            </w:pPr>
          </w:p>
        </w:tc>
        <w:tc>
          <w:tcPr>
            <w:tcW w:w="1701" w:type="dxa"/>
            <w:vAlign w:val="center"/>
          </w:tcPr>
          <w:p>
            <w:pPr>
              <w:pStyle w:val="78"/>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NH</w:t>
            </w:r>
            <w:r>
              <w:rPr>
                <w:rFonts w:cs="Times New Roman"/>
                <w:color w:val="000000" w:themeColor="text1"/>
                <w:sz w:val="24"/>
                <w:szCs w:val="24"/>
                <w:vertAlign w:val="subscript"/>
                <w14:textFill>
                  <w14:solidFill>
                    <w14:schemeClr w14:val="tx1"/>
                  </w14:solidFill>
                </w14:textFill>
              </w:rPr>
              <w:t>3</w:t>
            </w:r>
            <w:r>
              <w:rPr>
                <w:rFonts w:cs="Times New Roman"/>
                <w:color w:val="000000" w:themeColor="text1"/>
                <w:sz w:val="24"/>
                <w:szCs w:val="24"/>
                <w14:textFill>
                  <w14:solidFill>
                    <w14:schemeClr w14:val="tx1"/>
                  </w14:solidFill>
                </w14:textFill>
              </w:rPr>
              <w:t>-N</w:t>
            </w:r>
          </w:p>
        </w:tc>
        <w:tc>
          <w:tcPr>
            <w:tcW w:w="1276" w:type="dxa"/>
            <w:vAlign w:val="bottom"/>
          </w:tcPr>
          <w:p>
            <w:pPr>
              <w:jc w:val="center"/>
              <w:rPr>
                <w:rFonts w:ascii="宋体" w:hAnsi="宋体" w:cs="宋体"/>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 xml:space="preserve">30 </w:t>
            </w:r>
            <w:r>
              <w:rPr>
                <w:color w:val="000000" w:themeColor="text1"/>
                <w:sz w:val="24"/>
                <w:szCs w:val="21"/>
                <w14:textFill>
                  <w14:solidFill>
                    <w14:schemeClr w14:val="tx1"/>
                  </w14:solidFill>
                </w14:textFill>
              </w:rPr>
              <w:t>mg/L</w:t>
            </w:r>
          </w:p>
        </w:tc>
        <w:tc>
          <w:tcPr>
            <w:tcW w:w="1559" w:type="dxa"/>
            <w:gridSpan w:val="2"/>
            <w:vAlign w:val="bottom"/>
          </w:tcPr>
          <w:p>
            <w:pPr>
              <w:jc w:val="center"/>
              <w:rPr>
                <w:rFonts w:ascii="宋体" w:hAnsi="宋体" w:cs="宋体"/>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 xml:space="preserve">0.271 </w:t>
            </w:r>
            <w:r>
              <w:rPr>
                <w:color w:val="000000" w:themeColor="text1"/>
                <w:sz w:val="24"/>
                <w:szCs w:val="24"/>
                <w14:textFill>
                  <w14:solidFill>
                    <w14:schemeClr w14:val="tx1"/>
                  </w14:solidFill>
                </w14:textFill>
              </w:rPr>
              <w:t>t/a</w:t>
            </w:r>
          </w:p>
        </w:tc>
        <w:tc>
          <w:tcPr>
            <w:tcW w:w="1276" w:type="dxa"/>
            <w:vAlign w:val="center"/>
          </w:tcPr>
          <w:p>
            <w:pPr>
              <w:widowControl/>
              <w:jc w:val="center"/>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15</w:t>
            </w:r>
            <w:r>
              <w:rPr>
                <w:color w:val="000000" w:themeColor="text1"/>
                <w:sz w:val="24"/>
                <w:szCs w:val="21"/>
                <w14:textFill>
                  <w14:solidFill>
                    <w14:schemeClr w14:val="tx1"/>
                  </w14:solidFill>
                </w14:textFill>
              </w:rPr>
              <w:t xml:space="preserve"> mg/L</w:t>
            </w:r>
          </w:p>
        </w:tc>
        <w:tc>
          <w:tcPr>
            <w:tcW w:w="1276" w:type="dxa"/>
            <w:gridSpan w:val="3"/>
            <w:vAlign w:val="bottom"/>
          </w:tcPr>
          <w:p>
            <w:pPr>
              <w:jc w:val="center"/>
              <w:rPr>
                <w:rFonts w:ascii="宋体" w:hAnsi="宋体" w:cs="宋体"/>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 xml:space="preserve">0.135 </w:t>
            </w:r>
            <w:r>
              <w:rPr>
                <w:color w:val="000000" w:themeColor="text1"/>
                <w:sz w:val="24"/>
                <w:szCs w:val="24"/>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1041" w:type="dxa"/>
            <w:vMerge w:val="continue"/>
            <w:tcBorders>
              <w:bottom w:val="single" w:color="auto" w:sz="4" w:space="0"/>
              <w:tl2br w:val="nil"/>
            </w:tcBorders>
            <w:vAlign w:val="center"/>
          </w:tcPr>
          <w:p>
            <w:pPr>
              <w:adjustRightInd w:val="0"/>
              <w:snapToGrid w:val="0"/>
              <w:jc w:val="center"/>
              <w:rPr>
                <w:color w:val="000000" w:themeColor="text1"/>
                <w:sz w:val="24"/>
                <w:szCs w:val="24"/>
                <w14:textFill>
                  <w14:solidFill>
                    <w14:schemeClr w14:val="tx1"/>
                  </w14:solidFill>
                </w14:textFill>
              </w:rPr>
            </w:pPr>
          </w:p>
        </w:tc>
        <w:tc>
          <w:tcPr>
            <w:tcW w:w="1335" w:type="dxa"/>
            <w:vMerge w:val="continue"/>
            <w:vAlign w:val="center"/>
          </w:tcPr>
          <w:p>
            <w:pPr>
              <w:adjustRightInd w:val="0"/>
              <w:snapToGrid w:val="0"/>
              <w:jc w:val="center"/>
              <w:rPr>
                <w:color w:val="000000" w:themeColor="text1"/>
                <w:sz w:val="24"/>
                <w:szCs w:val="24"/>
                <w14:textFill>
                  <w14:solidFill>
                    <w14:schemeClr w14:val="tx1"/>
                  </w14:solidFill>
                </w14:textFill>
              </w:rPr>
            </w:pPr>
          </w:p>
        </w:tc>
        <w:tc>
          <w:tcPr>
            <w:tcW w:w="1701" w:type="dxa"/>
            <w:vAlign w:val="center"/>
          </w:tcPr>
          <w:p>
            <w:pPr>
              <w:widowControl/>
              <w:jc w:val="center"/>
              <w:rPr>
                <w:color w:val="000000" w:themeColor="text1"/>
                <w:kern w:val="0"/>
                <w:szCs w:val="21"/>
                <w14:textFill>
                  <w14:solidFill>
                    <w14:schemeClr w14:val="tx1"/>
                  </w14:solidFill>
                </w14:textFill>
              </w:rPr>
            </w:pPr>
            <w:r>
              <w:rPr>
                <w:color w:val="000000" w:themeColor="text1"/>
                <w:kern w:val="0"/>
                <w:sz w:val="24"/>
                <w:szCs w:val="21"/>
                <w14:textFill>
                  <w14:solidFill>
                    <w14:schemeClr w14:val="tx1"/>
                  </w14:solidFill>
                </w14:textFill>
              </w:rPr>
              <w:t>粪大肠菌群</w:t>
            </w:r>
          </w:p>
        </w:tc>
        <w:tc>
          <w:tcPr>
            <w:tcW w:w="1276" w:type="dxa"/>
            <w:vAlign w:val="center"/>
          </w:tcPr>
          <w:p>
            <w:pPr>
              <w:widowControl/>
              <w:jc w:val="center"/>
              <w:rPr>
                <w:color w:val="000000" w:themeColor="text1"/>
                <w:kern w:val="0"/>
                <w:sz w:val="24"/>
                <w:szCs w:val="21"/>
                <w:vertAlign w:val="superscript"/>
                <w14:textFill>
                  <w14:solidFill>
                    <w14:schemeClr w14:val="tx1"/>
                  </w14:solidFill>
                </w14:textFill>
              </w:rPr>
            </w:pPr>
            <w:r>
              <w:rPr>
                <w:color w:val="000000" w:themeColor="text1"/>
                <w:kern w:val="0"/>
                <w:sz w:val="24"/>
                <w:szCs w:val="21"/>
                <w14:textFill>
                  <w14:solidFill>
                    <w14:schemeClr w14:val="tx1"/>
                  </w14:solidFill>
                </w14:textFill>
              </w:rPr>
              <w:t>1</w:t>
            </w:r>
            <w:r>
              <w:rPr>
                <w:rFonts w:hint="eastAsia"/>
                <w:color w:val="000000" w:themeColor="text1"/>
                <w:kern w:val="0"/>
                <w:sz w:val="24"/>
                <w:szCs w:val="21"/>
                <w14:textFill>
                  <w14:solidFill>
                    <w14:schemeClr w14:val="tx1"/>
                  </w14:solidFill>
                </w14:textFill>
              </w:rPr>
              <w:t>.</w:t>
            </w:r>
            <w:r>
              <w:rPr>
                <w:color w:val="000000" w:themeColor="text1"/>
                <w:kern w:val="0"/>
                <w:sz w:val="24"/>
                <w:szCs w:val="21"/>
                <w14:textFill>
                  <w14:solidFill>
                    <w14:schemeClr w14:val="tx1"/>
                  </w14:solidFill>
                </w14:textFill>
              </w:rPr>
              <w:t>6</w:t>
            </w:r>
            <w:r>
              <w:rPr>
                <w:rFonts w:hint="eastAsia"/>
                <w:color w:val="000000" w:themeColor="text1"/>
                <w:kern w:val="0"/>
                <w:sz w:val="24"/>
                <w:szCs w:val="21"/>
                <w14:textFill>
                  <w14:solidFill>
                    <w14:schemeClr w14:val="tx1"/>
                  </w14:solidFill>
                </w14:textFill>
              </w:rPr>
              <w:t>*10</w:t>
            </w:r>
            <w:r>
              <w:rPr>
                <w:rFonts w:hint="eastAsia"/>
                <w:color w:val="000000" w:themeColor="text1"/>
                <w:kern w:val="0"/>
                <w:sz w:val="24"/>
                <w:szCs w:val="21"/>
                <w:vertAlign w:val="superscript"/>
                <w14:textFill>
                  <w14:solidFill>
                    <w14:schemeClr w14:val="tx1"/>
                  </w14:solidFill>
                </w14:textFill>
              </w:rPr>
              <w:t>8</w:t>
            </w:r>
          </w:p>
          <w:p>
            <w:pPr>
              <w:widowControl/>
              <w:jc w:val="center"/>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 xml:space="preserve"> (个/L)</w:t>
            </w:r>
          </w:p>
        </w:tc>
        <w:tc>
          <w:tcPr>
            <w:tcW w:w="1559" w:type="dxa"/>
            <w:gridSpan w:val="2"/>
            <w:vAlign w:val="center"/>
          </w:tcPr>
          <w:p>
            <w:pPr>
              <w:widowControl/>
              <w:jc w:val="center"/>
              <w:rPr>
                <w:color w:val="000000" w:themeColor="text1"/>
                <w:kern w:val="0"/>
                <w:sz w:val="24"/>
                <w:szCs w:val="21"/>
                <w:vertAlign w:val="superscript"/>
                <w14:textFill>
                  <w14:solidFill>
                    <w14:schemeClr w14:val="tx1"/>
                  </w14:solidFill>
                </w14:textFill>
              </w:rPr>
            </w:pPr>
            <w:r>
              <w:rPr>
                <w:rFonts w:hint="eastAsia"/>
                <w:color w:val="000000" w:themeColor="text1"/>
                <w:kern w:val="0"/>
                <w:sz w:val="24"/>
                <w:szCs w:val="21"/>
                <w14:textFill>
                  <w14:solidFill>
                    <w14:schemeClr w14:val="tx1"/>
                  </w14:solidFill>
                </w14:textFill>
              </w:rPr>
              <w:t>1.36*10</w:t>
            </w:r>
            <w:r>
              <w:rPr>
                <w:rFonts w:hint="eastAsia"/>
                <w:color w:val="000000" w:themeColor="text1"/>
                <w:kern w:val="0"/>
                <w:sz w:val="24"/>
                <w:szCs w:val="21"/>
                <w:vertAlign w:val="superscript"/>
                <w14:textFill>
                  <w14:solidFill>
                    <w14:schemeClr w14:val="tx1"/>
                  </w14:solidFill>
                </w14:textFill>
              </w:rPr>
              <w:t>15</w:t>
            </w:r>
          </w:p>
          <w:p>
            <w:pPr>
              <w:widowControl/>
              <w:jc w:val="center"/>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(个/a)</w:t>
            </w:r>
          </w:p>
        </w:tc>
        <w:tc>
          <w:tcPr>
            <w:tcW w:w="1276" w:type="dxa"/>
            <w:vAlign w:val="center"/>
          </w:tcPr>
          <w:p>
            <w:pPr>
              <w:widowControl/>
              <w:jc w:val="center"/>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500(个/L)</w:t>
            </w:r>
          </w:p>
        </w:tc>
        <w:tc>
          <w:tcPr>
            <w:tcW w:w="1276" w:type="dxa"/>
            <w:gridSpan w:val="3"/>
            <w:vAlign w:val="center"/>
          </w:tcPr>
          <w:p>
            <w:pPr>
              <w:widowControl/>
              <w:jc w:val="center"/>
              <w:rPr>
                <w:color w:val="000000" w:themeColor="text1"/>
                <w:kern w:val="0"/>
                <w:sz w:val="24"/>
                <w:szCs w:val="21"/>
                <w14:textFill>
                  <w14:solidFill>
                    <w14:schemeClr w14:val="tx1"/>
                  </w14:solidFill>
                </w14:textFill>
              </w:rPr>
            </w:pPr>
            <w:r>
              <w:rPr>
                <w:rFonts w:hint="eastAsia"/>
                <w:color w:val="000000" w:themeColor="text1"/>
                <w:kern w:val="0"/>
                <w:sz w:val="24"/>
                <w:szCs w:val="21"/>
                <w14:textFill>
                  <w14:solidFill>
                    <w14:schemeClr w14:val="tx1"/>
                  </w14:solidFill>
                </w14:textFill>
              </w:rPr>
              <w:t>4.253</w:t>
            </w:r>
            <w:r>
              <w:rPr>
                <w:color w:val="000000" w:themeColor="text1"/>
                <w:kern w:val="0"/>
                <w:sz w:val="24"/>
                <w:szCs w:val="21"/>
                <w14:textFill>
                  <w14:solidFill>
                    <w14:schemeClr w14:val="tx1"/>
                  </w14:solidFill>
                </w14:textFill>
              </w:rPr>
              <w:t>(个/a)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041" w:type="dxa"/>
            <w:vMerge w:val="restart"/>
            <w:vAlign w:val="center"/>
          </w:tcPr>
          <w:p>
            <w:pPr>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大气污染物</w:t>
            </w:r>
          </w:p>
        </w:tc>
        <w:tc>
          <w:tcPr>
            <w:tcW w:w="1335" w:type="dxa"/>
            <w:vMerge w:val="restart"/>
            <w:vAlign w:val="center"/>
          </w:tcPr>
          <w:p>
            <w:pPr>
              <w:adjustRightInd w:val="0"/>
              <w:snapToGrid w:val="0"/>
              <w:jc w:val="center"/>
              <w:rPr>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医疗废水处理站废气</w:t>
            </w:r>
          </w:p>
        </w:tc>
        <w:tc>
          <w:tcPr>
            <w:tcW w:w="1701"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NH</w:t>
            </w:r>
            <w:r>
              <w:rPr>
                <w:rFonts w:hint="eastAsia"/>
                <w:color w:val="000000" w:themeColor="text1"/>
                <w:sz w:val="24"/>
                <w:szCs w:val="24"/>
                <w:vertAlign w:val="subscript"/>
                <w14:textFill>
                  <w14:solidFill>
                    <w14:schemeClr w14:val="tx1"/>
                  </w14:solidFill>
                </w14:textFill>
              </w:rPr>
              <w:t>3</w:t>
            </w:r>
          </w:p>
        </w:tc>
        <w:tc>
          <w:tcPr>
            <w:tcW w:w="2835" w:type="dxa"/>
            <w:gridSpan w:val="3"/>
            <w:vAlign w:val="center"/>
          </w:tcPr>
          <w:p>
            <w:pPr>
              <w:jc w:val="center"/>
              <w:rPr>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0.0008kg/h，0.002t/a</w:t>
            </w:r>
          </w:p>
        </w:tc>
        <w:tc>
          <w:tcPr>
            <w:tcW w:w="2552" w:type="dxa"/>
            <w:gridSpan w:val="4"/>
            <w:vAlign w:val="center"/>
          </w:tcPr>
          <w:p>
            <w:pPr>
              <w:jc w:val="center"/>
              <w:rPr>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0.0008kg/h，0.002t/a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041" w:type="dxa"/>
            <w:vMerge w:val="continue"/>
            <w:vAlign w:val="center"/>
          </w:tcPr>
          <w:p>
            <w:pPr>
              <w:adjustRightInd w:val="0"/>
              <w:snapToGrid w:val="0"/>
              <w:jc w:val="center"/>
              <w:rPr>
                <w:color w:val="000000" w:themeColor="text1"/>
                <w:sz w:val="24"/>
                <w:szCs w:val="24"/>
                <w14:textFill>
                  <w14:solidFill>
                    <w14:schemeClr w14:val="tx1"/>
                  </w14:solidFill>
                </w14:textFill>
              </w:rPr>
            </w:pPr>
          </w:p>
        </w:tc>
        <w:tc>
          <w:tcPr>
            <w:tcW w:w="1335" w:type="dxa"/>
            <w:vMerge w:val="continue"/>
            <w:vAlign w:val="center"/>
          </w:tcPr>
          <w:p>
            <w:pPr>
              <w:adjustRightInd w:val="0"/>
              <w:snapToGrid w:val="0"/>
              <w:jc w:val="center"/>
              <w:rPr>
                <w:bCs/>
                <w:color w:val="000000" w:themeColor="text1"/>
                <w:sz w:val="24"/>
                <w:szCs w:val="24"/>
                <w14:textFill>
                  <w14:solidFill>
                    <w14:schemeClr w14:val="tx1"/>
                  </w14:solidFill>
                </w14:textFill>
              </w:rPr>
            </w:pPr>
          </w:p>
        </w:tc>
        <w:tc>
          <w:tcPr>
            <w:tcW w:w="1701"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H</w:t>
            </w:r>
            <w:r>
              <w:rPr>
                <w:rFonts w:hint="eastAsia"/>
                <w:color w:val="000000" w:themeColor="text1"/>
                <w:sz w:val="24"/>
                <w:szCs w:val="24"/>
                <w:vertAlign w:val="subscript"/>
                <w14:textFill>
                  <w14:solidFill>
                    <w14:schemeClr w14:val="tx1"/>
                  </w14:solidFill>
                </w14:textFill>
              </w:rPr>
              <w:t>2</w:t>
            </w:r>
            <w:r>
              <w:rPr>
                <w:rFonts w:hint="eastAsia"/>
                <w:color w:val="000000" w:themeColor="text1"/>
                <w:sz w:val="24"/>
                <w:szCs w:val="24"/>
                <w14:textFill>
                  <w14:solidFill>
                    <w14:schemeClr w14:val="tx1"/>
                  </w14:solidFill>
                </w14:textFill>
              </w:rPr>
              <w:t>S</w:t>
            </w:r>
          </w:p>
        </w:tc>
        <w:tc>
          <w:tcPr>
            <w:tcW w:w="2835" w:type="dxa"/>
            <w:gridSpan w:val="3"/>
            <w:vAlign w:val="center"/>
          </w:tcPr>
          <w:p>
            <w:pPr>
              <w:jc w:val="center"/>
              <w:rPr>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0.00003kg/h，0.00007t/a</w:t>
            </w:r>
          </w:p>
        </w:tc>
        <w:tc>
          <w:tcPr>
            <w:tcW w:w="2552" w:type="dxa"/>
            <w:gridSpan w:val="4"/>
            <w:vAlign w:val="center"/>
          </w:tcPr>
          <w:p>
            <w:pPr>
              <w:jc w:val="center"/>
              <w:rPr>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0.00003kg/h，0.00007t/a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041" w:type="dxa"/>
            <w:vMerge w:val="continue"/>
            <w:vAlign w:val="center"/>
          </w:tcPr>
          <w:p>
            <w:pPr>
              <w:adjustRightInd w:val="0"/>
              <w:snapToGrid w:val="0"/>
              <w:jc w:val="center"/>
              <w:rPr>
                <w:color w:val="000000" w:themeColor="text1"/>
                <w:sz w:val="24"/>
                <w:szCs w:val="24"/>
                <w14:textFill>
                  <w14:solidFill>
                    <w14:schemeClr w14:val="tx1"/>
                  </w14:solidFill>
                </w14:textFill>
              </w:rPr>
            </w:pPr>
          </w:p>
        </w:tc>
        <w:tc>
          <w:tcPr>
            <w:tcW w:w="1335" w:type="dxa"/>
            <w:vMerge w:val="restart"/>
            <w:vAlign w:val="center"/>
          </w:tcPr>
          <w:p>
            <w:pPr>
              <w:adjustRightInd w:val="0"/>
              <w:snapToGrid w:val="0"/>
              <w:jc w:val="center"/>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发电机废气</w:t>
            </w:r>
          </w:p>
        </w:tc>
        <w:tc>
          <w:tcPr>
            <w:tcW w:w="1701" w:type="dxa"/>
            <w:vAlign w:val="center"/>
          </w:tcPr>
          <w:p>
            <w:pPr>
              <w:widowControl/>
              <w:jc w:val="center"/>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SO</w:t>
            </w:r>
            <w:r>
              <w:rPr>
                <w:color w:val="000000" w:themeColor="text1"/>
                <w:kern w:val="0"/>
                <w:sz w:val="24"/>
                <w:szCs w:val="21"/>
                <w:vertAlign w:val="subscript"/>
                <w14:textFill>
                  <w14:solidFill>
                    <w14:schemeClr w14:val="tx1"/>
                  </w14:solidFill>
                </w14:textFill>
              </w:rPr>
              <w:t>2</w:t>
            </w:r>
          </w:p>
        </w:tc>
        <w:tc>
          <w:tcPr>
            <w:tcW w:w="1320" w:type="dxa"/>
            <w:gridSpan w:val="2"/>
            <w:vAlign w:val="center"/>
          </w:tcPr>
          <w:p>
            <w:pPr>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0.502</w:t>
            </w:r>
            <w:r>
              <w:rPr>
                <w:color w:val="000000" w:themeColor="text1"/>
                <w:kern w:val="0"/>
                <w:szCs w:val="21"/>
                <w14:textFill>
                  <w14:solidFill>
                    <w14:schemeClr w14:val="tx1"/>
                  </w14:solidFill>
                </w14:textFill>
              </w:rPr>
              <w:t xml:space="preserve"> </w:t>
            </w:r>
            <w:r>
              <w:rPr>
                <w:color w:val="000000" w:themeColor="text1"/>
                <w:sz w:val="24"/>
                <w:szCs w:val="21"/>
                <w14:textFill>
                  <w14:solidFill>
                    <w14:schemeClr w14:val="tx1"/>
                  </w14:solidFill>
                </w14:textFill>
              </w:rPr>
              <w:t>mg/m</w:t>
            </w:r>
            <w:r>
              <w:rPr>
                <w:color w:val="000000" w:themeColor="text1"/>
                <w:sz w:val="24"/>
                <w:szCs w:val="21"/>
                <w:vertAlign w:val="superscript"/>
                <w14:textFill>
                  <w14:solidFill>
                    <w14:schemeClr w14:val="tx1"/>
                  </w14:solidFill>
                </w14:textFill>
              </w:rPr>
              <w:t>3</w:t>
            </w:r>
          </w:p>
        </w:tc>
        <w:tc>
          <w:tcPr>
            <w:tcW w:w="1515" w:type="dxa"/>
            <w:vAlign w:val="center"/>
          </w:tcPr>
          <w:p>
            <w:pPr>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0.001</w:t>
            </w:r>
            <w:r>
              <w:rPr>
                <w:color w:val="000000" w:themeColor="text1"/>
                <w:kern w:val="0"/>
                <w:szCs w:val="21"/>
                <w14:textFill>
                  <w14:solidFill>
                    <w14:schemeClr w14:val="tx1"/>
                  </w14:solidFill>
                </w14:textFill>
              </w:rPr>
              <w:t xml:space="preserve"> kg/a</w:t>
            </w:r>
          </w:p>
        </w:tc>
        <w:tc>
          <w:tcPr>
            <w:tcW w:w="1305" w:type="dxa"/>
            <w:gridSpan w:val="3"/>
            <w:vAlign w:val="center"/>
          </w:tcPr>
          <w:p>
            <w:pPr>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0.452 mg/m</w:t>
            </w:r>
            <w:r>
              <w:rPr>
                <w:color w:val="000000" w:themeColor="text1"/>
                <w:sz w:val="24"/>
                <w:szCs w:val="21"/>
                <w:vertAlign w:val="superscript"/>
                <w14:textFill>
                  <w14:solidFill>
                    <w14:schemeClr w14:val="tx1"/>
                  </w14:solidFill>
                </w14:textFill>
              </w:rPr>
              <w:t>3</w:t>
            </w:r>
          </w:p>
        </w:tc>
        <w:tc>
          <w:tcPr>
            <w:tcW w:w="1247" w:type="dxa"/>
            <w:vAlign w:val="center"/>
          </w:tcPr>
          <w:p>
            <w:pPr>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0.001</w:t>
            </w:r>
            <w:r>
              <w:rPr>
                <w:color w:val="000000" w:themeColor="text1"/>
                <w:kern w:val="0"/>
                <w:szCs w:val="21"/>
                <w14:textFill>
                  <w14:solidFill>
                    <w14:schemeClr w14:val="tx1"/>
                  </w14:solidFill>
                </w14:textFill>
              </w:rPr>
              <w:t xml:space="preserve"> 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041" w:type="dxa"/>
            <w:vMerge w:val="continue"/>
            <w:vAlign w:val="center"/>
          </w:tcPr>
          <w:p>
            <w:pPr>
              <w:adjustRightInd w:val="0"/>
              <w:snapToGrid w:val="0"/>
              <w:jc w:val="center"/>
              <w:rPr>
                <w:color w:val="000000" w:themeColor="text1"/>
                <w:sz w:val="24"/>
                <w:szCs w:val="24"/>
                <w14:textFill>
                  <w14:solidFill>
                    <w14:schemeClr w14:val="tx1"/>
                  </w14:solidFill>
                </w14:textFill>
              </w:rPr>
            </w:pPr>
          </w:p>
        </w:tc>
        <w:tc>
          <w:tcPr>
            <w:tcW w:w="1335" w:type="dxa"/>
            <w:vMerge w:val="continue"/>
            <w:vAlign w:val="center"/>
          </w:tcPr>
          <w:p>
            <w:pPr>
              <w:adjustRightInd w:val="0"/>
              <w:snapToGrid w:val="0"/>
              <w:jc w:val="center"/>
              <w:rPr>
                <w:bCs/>
                <w:color w:val="000000" w:themeColor="text1"/>
                <w:sz w:val="24"/>
                <w:szCs w:val="24"/>
                <w14:textFill>
                  <w14:solidFill>
                    <w14:schemeClr w14:val="tx1"/>
                  </w14:solidFill>
                </w14:textFill>
              </w:rPr>
            </w:pPr>
          </w:p>
        </w:tc>
        <w:tc>
          <w:tcPr>
            <w:tcW w:w="1701" w:type="dxa"/>
            <w:vAlign w:val="center"/>
          </w:tcPr>
          <w:p>
            <w:pPr>
              <w:widowControl/>
              <w:jc w:val="center"/>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烟尘</w:t>
            </w:r>
          </w:p>
        </w:tc>
        <w:tc>
          <w:tcPr>
            <w:tcW w:w="1320" w:type="dxa"/>
            <w:gridSpan w:val="2"/>
            <w:vAlign w:val="center"/>
          </w:tcPr>
          <w:p>
            <w:pPr>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15.552 mg/m</w:t>
            </w:r>
            <w:r>
              <w:rPr>
                <w:color w:val="000000" w:themeColor="text1"/>
                <w:sz w:val="24"/>
                <w:szCs w:val="21"/>
                <w:vertAlign w:val="superscript"/>
                <w14:textFill>
                  <w14:solidFill>
                    <w14:schemeClr w14:val="tx1"/>
                  </w14:solidFill>
                </w14:textFill>
              </w:rPr>
              <w:t>3</w:t>
            </w:r>
          </w:p>
        </w:tc>
        <w:tc>
          <w:tcPr>
            <w:tcW w:w="1515" w:type="dxa"/>
            <w:vAlign w:val="center"/>
          </w:tcPr>
          <w:p>
            <w:pPr>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0.045</w:t>
            </w:r>
            <w:r>
              <w:rPr>
                <w:color w:val="000000" w:themeColor="text1"/>
                <w:kern w:val="0"/>
                <w:szCs w:val="21"/>
                <w14:textFill>
                  <w14:solidFill>
                    <w14:schemeClr w14:val="tx1"/>
                  </w14:solidFill>
                </w14:textFill>
              </w:rPr>
              <w:t xml:space="preserve"> kg/a</w:t>
            </w:r>
          </w:p>
        </w:tc>
        <w:tc>
          <w:tcPr>
            <w:tcW w:w="1305" w:type="dxa"/>
            <w:gridSpan w:val="3"/>
            <w:vAlign w:val="center"/>
          </w:tcPr>
          <w:p>
            <w:pPr>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9.331 mg/m</w:t>
            </w:r>
            <w:r>
              <w:rPr>
                <w:color w:val="000000" w:themeColor="text1"/>
                <w:sz w:val="24"/>
                <w:szCs w:val="21"/>
                <w:vertAlign w:val="superscript"/>
                <w14:textFill>
                  <w14:solidFill>
                    <w14:schemeClr w14:val="tx1"/>
                  </w14:solidFill>
                </w14:textFill>
              </w:rPr>
              <w:t>3</w:t>
            </w:r>
          </w:p>
        </w:tc>
        <w:tc>
          <w:tcPr>
            <w:tcW w:w="1247" w:type="dxa"/>
            <w:vAlign w:val="center"/>
          </w:tcPr>
          <w:p>
            <w:pPr>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0.027</w:t>
            </w:r>
            <w:r>
              <w:rPr>
                <w:color w:val="000000" w:themeColor="text1"/>
                <w:kern w:val="0"/>
                <w:szCs w:val="21"/>
                <w14:textFill>
                  <w14:solidFill>
                    <w14:schemeClr w14:val="tx1"/>
                  </w14:solidFill>
                </w14:textFill>
              </w:rPr>
              <w:t xml:space="preserve"> 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041" w:type="dxa"/>
            <w:vMerge w:val="continue"/>
            <w:vAlign w:val="center"/>
          </w:tcPr>
          <w:p>
            <w:pPr>
              <w:adjustRightInd w:val="0"/>
              <w:snapToGrid w:val="0"/>
              <w:jc w:val="center"/>
              <w:rPr>
                <w:color w:val="000000" w:themeColor="text1"/>
                <w:sz w:val="24"/>
                <w:szCs w:val="24"/>
                <w14:textFill>
                  <w14:solidFill>
                    <w14:schemeClr w14:val="tx1"/>
                  </w14:solidFill>
                </w14:textFill>
              </w:rPr>
            </w:pPr>
          </w:p>
        </w:tc>
        <w:tc>
          <w:tcPr>
            <w:tcW w:w="1335" w:type="dxa"/>
            <w:vMerge w:val="continue"/>
            <w:vAlign w:val="center"/>
          </w:tcPr>
          <w:p>
            <w:pPr>
              <w:adjustRightInd w:val="0"/>
              <w:snapToGrid w:val="0"/>
              <w:jc w:val="center"/>
              <w:rPr>
                <w:bCs/>
                <w:color w:val="000000" w:themeColor="text1"/>
                <w:sz w:val="24"/>
                <w:szCs w:val="24"/>
                <w14:textFill>
                  <w14:solidFill>
                    <w14:schemeClr w14:val="tx1"/>
                  </w14:solidFill>
                </w14:textFill>
              </w:rPr>
            </w:pPr>
          </w:p>
        </w:tc>
        <w:tc>
          <w:tcPr>
            <w:tcW w:w="1701" w:type="dxa"/>
            <w:vAlign w:val="center"/>
          </w:tcPr>
          <w:p>
            <w:pPr>
              <w:widowControl/>
              <w:jc w:val="center"/>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NO</w:t>
            </w:r>
            <w:r>
              <w:rPr>
                <w:color w:val="000000" w:themeColor="text1"/>
                <w:kern w:val="0"/>
                <w:sz w:val="24"/>
                <w:szCs w:val="21"/>
                <w:vertAlign w:val="subscript"/>
                <w14:textFill>
                  <w14:solidFill>
                    <w14:schemeClr w14:val="tx1"/>
                  </w14:solidFill>
                </w14:textFill>
              </w:rPr>
              <w:t>X</w:t>
            </w:r>
          </w:p>
        </w:tc>
        <w:tc>
          <w:tcPr>
            <w:tcW w:w="1320" w:type="dxa"/>
            <w:gridSpan w:val="2"/>
            <w:vAlign w:val="center"/>
          </w:tcPr>
          <w:p>
            <w:pPr>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73.243 mg/m</w:t>
            </w:r>
            <w:r>
              <w:rPr>
                <w:color w:val="000000" w:themeColor="text1"/>
                <w:sz w:val="24"/>
                <w:szCs w:val="21"/>
                <w:vertAlign w:val="superscript"/>
                <w14:textFill>
                  <w14:solidFill>
                    <w14:schemeClr w14:val="tx1"/>
                  </w14:solidFill>
                </w14:textFill>
              </w:rPr>
              <w:t>3</w:t>
            </w:r>
          </w:p>
        </w:tc>
        <w:tc>
          <w:tcPr>
            <w:tcW w:w="1515" w:type="dxa"/>
            <w:vAlign w:val="center"/>
          </w:tcPr>
          <w:p>
            <w:pPr>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0.211</w:t>
            </w:r>
            <w:r>
              <w:rPr>
                <w:color w:val="000000" w:themeColor="text1"/>
                <w:kern w:val="0"/>
                <w:szCs w:val="21"/>
                <w14:textFill>
                  <w14:solidFill>
                    <w14:schemeClr w14:val="tx1"/>
                  </w14:solidFill>
                </w14:textFill>
              </w:rPr>
              <w:t>kg/a</w:t>
            </w:r>
          </w:p>
        </w:tc>
        <w:tc>
          <w:tcPr>
            <w:tcW w:w="1305" w:type="dxa"/>
            <w:gridSpan w:val="3"/>
            <w:vAlign w:val="center"/>
          </w:tcPr>
          <w:p>
            <w:pPr>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65.919 mg/m</w:t>
            </w:r>
            <w:r>
              <w:rPr>
                <w:color w:val="000000" w:themeColor="text1"/>
                <w:sz w:val="24"/>
                <w:szCs w:val="21"/>
                <w:vertAlign w:val="superscript"/>
                <w14:textFill>
                  <w14:solidFill>
                    <w14:schemeClr w14:val="tx1"/>
                  </w14:solidFill>
                </w14:textFill>
              </w:rPr>
              <w:t>3</w:t>
            </w:r>
          </w:p>
        </w:tc>
        <w:tc>
          <w:tcPr>
            <w:tcW w:w="1247" w:type="dxa"/>
            <w:vAlign w:val="center"/>
          </w:tcPr>
          <w:p>
            <w:pPr>
              <w:jc w:val="center"/>
              <w:rPr>
                <w:color w:val="000000" w:themeColor="text1"/>
                <w:sz w:val="24"/>
                <w:szCs w:val="21"/>
                <w14:textFill>
                  <w14:solidFill>
                    <w14:schemeClr w14:val="tx1"/>
                  </w14:solidFill>
                </w14:textFill>
              </w:rPr>
            </w:pPr>
            <w:r>
              <w:rPr>
                <w:color w:val="000000" w:themeColor="text1"/>
                <w:sz w:val="24"/>
                <w:szCs w:val="21"/>
                <w14:textFill>
                  <w14:solidFill>
                    <w14:schemeClr w14:val="tx1"/>
                  </w14:solidFill>
                </w14:textFill>
              </w:rPr>
              <w:t>0.190</w:t>
            </w:r>
            <w:r>
              <w:rPr>
                <w:color w:val="000000" w:themeColor="text1"/>
                <w:kern w:val="0"/>
                <w:szCs w:val="21"/>
                <w14:textFill>
                  <w14:solidFill>
                    <w14:schemeClr w14:val="tx1"/>
                  </w14:solidFill>
                </w14:textFill>
              </w:rPr>
              <w:t xml:space="preserve"> 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041" w:type="dxa"/>
            <w:vMerge w:val="continue"/>
            <w:vAlign w:val="center"/>
          </w:tcPr>
          <w:p>
            <w:pPr>
              <w:adjustRightInd w:val="0"/>
              <w:snapToGrid w:val="0"/>
              <w:jc w:val="center"/>
              <w:rPr>
                <w:color w:val="000000" w:themeColor="text1"/>
                <w:sz w:val="24"/>
                <w:szCs w:val="24"/>
                <w14:textFill>
                  <w14:solidFill>
                    <w14:schemeClr w14:val="tx1"/>
                  </w14:solidFill>
                </w14:textFill>
              </w:rPr>
            </w:pPr>
          </w:p>
        </w:tc>
        <w:tc>
          <w:tcPr>
            <w:tcW w:w="1335" w:type="dxa"/>
            <w:vMerge w:val="continue"/>
            <w:vAlign w:val="center"/>
          </w:tcPr>
          <w:p>
            <w:pPr>
              <w:adjustRightInd w:val="0"/>
              <w:snapToGrid w:val="0"/>
              <w:jc w:val="center"/>
              <w:rPr>
                <w:bCs/>
                <w:color w:val="000000" w:themeColor="text1"/>
                <w:sz w:val="24"/>
                <w:szCs w:val="24"/>
                <w14:textFill>
                  <w14:solidFill>
                    <w14:schemeClr w14:val="tx1"/>
                  </w14:solidFill>
                </w14:textFill>
              </w:rPr>
            </w:pPr>
          </w:p>
        </w:tc>
        <w:tc>
          <w:tcPr>
            <w:tcW w:w="1701" w:type="dxa"/>
            <w:vAlign w:val="center"/>
          </w:tcPr>
          <w:p>
            <w:pPr>
              <w:adjustRightInd w:val="0"/>
              <w:snapToGrid w:val="0"/>
              <w:jc w:val="center"/>
              <w:rPr>
                <w:bCs/>
                <w:color w:val="000000" w:themeColor="text1"/>
                <w:sz w:val="24"/>
                <w:szCs w:val="21"/>
                <w14:textFill>
                  <w14:solidFill>
                    <w14:schemeClr w14:val="tx1"/>
                  </w14:solidFill>
                </w14:textFill>
              </w:rPr>
            </w:pPr>
            <w:r>
              <w:rPr>
                <w:bCs/>
                <w:color w:val="000000" w:themeColor="text1"/>
                <w:sz w:val="24"/>
                <w:szCs w:val="21"/>
                <w14:textFill>
                  <w14:solidFill>
                    <w14:schemeClr w14:val="tx1"/>
                  </w14:solidFill>
                </w14:textFill>
              </w:rPr>
              <w:t>烟气黑度</w:t>
            </w:r>
          </w:p>
        </w:tc>
        <w:tc>
          <w:tcPr>
            <w:tcW w:w="2835" w:type="dxa"/>
            <w:gridSpan w:val="3"/>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＜1级</w:t>
            </w:r>
          </w:p>
        </w:tc>
        <w:tc>
          <w:tcPr>
            <w:tcW w:w="2552" w:type="dxa"/>
            <w:gridSpan w:val="4"/>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041" w:type="dxa"/>
            <w:vMerge w:val="continue"/>
            <w:vAlign w:val="center"/>
          </w:tcPr>
          <w:p>
            <w:pPr>
              <w:adjustRightInd w:val="0"/>
              <w:snapToGrid w:val="0"/>
              <w:jc w:val="center"/>
              <w:rPr>
                <w:color w:val="000000" w:themeColor="text1"/>
                <w:sz w:val="24"/>
                <w:szCs w:val="24"/>
                <w14:textFill>
                  <w14:solidFill>
                    <w14:schemeClr w14:val="tx1"/>
                  </w14:solidFill>
                </w14:textFill>
              </w:rPr>
            </w:pPr>
          </w:p>
        </w:tc>
        <w:tc>
          <w:tcPr>
            <w:tcW w:w="1335" w:type="dxa"/>
            <w:vAlign w:val="center"/>
          </w:tcPr>
          <w:p>
            <w:pPr>
              <w:adjustRightInd w:val="0"/>
              <w:snapToGrid w:val="0"/>
              <w:jc w:val="center"/>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食堂油烟</w:t>
            </w:r>
          </w:p>
        </w:tc>
        <w:tc>
          <w:tcPr>
            <w:tcW w:w="1701" w:type="dxa"/>
            <w:vAlign w:val="center"/>
          </w:tcPr>
          <w:p>
            <w:pPr>
              <w:jc w:val="center"/>
              <w:rPr>
                <w:color w:val="000000" w:themeColor="text1"/>
                <w:sz w:val="24"/>
                <w:szCs w:val="24"/>
                <w14:textFill>
                  <w14:solidFill>
                    <w14:schemeClr w14:val="tx1"/>
                  </w14:solidFill>
                </w14:textFill>
              </w:rPr>
            </w:pPr>
            <w:r>
              <w:rPr>
                <w:rFonts w:hint="eastAsia"/>
                <w:bCs/>
                <w:color w:val="000000" w:themeColor="text1"/>
                <w:sz w:val="24"/>
                <w:szCs w:val="21"/>
                <w14:textFill>
                  <w14:solidFill>
                    <w14:schemeClr w14:val="tx1"/>
                  </w14:solidFill>
                </w14:textFill>
              </w:rPr>
              <w:t>油烟</w:t>
            </w:r>
          </w:p>
        </w:tc>
        <w:tc>
          <w:tcPr>
            <w:tcW w:w="1320" w:type="dxa"/>
            <w:gridSpan w:val="2"/>
            <w:vAlign w:val="center"/>
          </w:tcPr>
          <w:p>
            <w:pPr>
              <w:jc w:val="center"/>
              <w:rPr>
                <w:color w:val="000000" w:themeColor="text1"/>
                <w:sz w:val="24"/>
                <w:szCs w:val="24"/>
                <w14:textFill>
                  <w14:solidFill>
                    <w14:schemeClr w14:val="tx1"/>
                  </w14:solidFill>
                </w14:textFill>
              </w:rPr>
            </w:pPr>
            <w:r>
              <w:rPr>
                <w:rFonts w:hint="eastAsia"/>
                <w:color w:val="000000" w:themeColor="text1"/>
                <w:kern w:val="0"/>
                <w:sz w:val="24"/>
                <w:szCs w:val="21"/>
                <w14:textFill>
                  <w14:solidFill>
                    <w14:schemeClr w14:val="tx1"/>
                  </w14:solidFill>
                </w14:textFill>
              </w:rPr>
              <w:t>6.75</w:t>
            </w:r>
            <w:r>
              <w:rPr>
                <w:color w:val="000000" w:themeColor="text1"/>
                <w:sz w:val="24"/>
                <w:szCs w:val="21"/>
                <w14:textFill>
                  <w14:solidFill>
                    <w14:schemeClr w14:val="tx1"/>
                  </w14:solidFill>
                </w14:textFill>
              </w:rPr>
              <w:t xml:space="preserve"> mg/m</w:t>
            </w:r>
            <w:r>
              <w:rPr>
                <w:color w:val="000000" w:themeColor="text1"/>
                <w:sz w:val="24"/>
                <w:szCs w:val="21"/>
                <w:vertAlign w:val="superscript"/>
                <w14:textFill>
                  <w14:solidFill>
                    <w14:schemeClr w14:val="tx1"/>
                  </w14:solidFill>
                </w14:textFill>
              </w:rPr>
              <w:t>3</w:t>
            </w:r>
          </w:p>
        </w:tc>
        <w:tc>
          <w:tcPr>
            <w:tcW w:w="1515" w:type="dxa"/>
            <w:vAlign w:val="center"/>
          </w:tcPr>
          <w:p>
            <w:pPr>
              <w:jc w:val="center"/>
              <w:rPr>
                <w:color w:val="000000" w:themeColor="text1"/>
                <w:sz w:val="24"/>
                <w:szCs w:val="24"/>
                <w14:textFill>
                  <w14:solidFill>
                    <w14:schemeClr w14:val="tx1"/>
                  </w14:solidFill>
                </w14:textFill>
              </w:rPr>
            </w:pPr>
            <w:r>
              <w:rPr>
                <w:rFonts w:hint="eastAsia"/>
                <w:color w:val="000000" w:themeColor="text1"/>
                <w:kern w:val="0"/>
                <w:sz w:val="24"/>
                <w:szCs w:val="21"/>
                <w14:textFill>
                  <w14:solidFill>
                    <w14:schemeClr w14:val="tx1"/>
                  </w14:solidFill>
                </w14:textFill>
              </w:rPr>
              <w:t>0.019</w:t>
            </w:r>
            <w:r>
              <w:rPr>
                <w:color w:val="000000" w:themeColor="text1"/>
                <w:sz w:val="24"/>
                <w:szCs w:val="24"/>
                <w14:textFill>
                  <w14:solidFill>
                    <w14:schemeClr w14:val="tx1"/>
                  </w14:solidFill>
                </w14:textFill>
              </w:rPr>
              <w:t xml:space="preserve"> t/a</w:t>
            </w:r>
          </w:p>
        </w:tc>
        <w:tc>
          <w:tcPr>
            <w:tcW w:w="1290" w:type="dxa"/>
            <w:gridSpan w:val="2"/>
            <w:vAlign w:val="center"/>
          </w:tcPr>
          <w:p>
            <w:pPr>
              <w:jc w:val="center"/>
              <w:rPr>
                <w:color w:val="000000" w:themeColor="text1"/>
                <w:sz w:val="24"/>
                <w:szCs w:val="24"/>
                <w14:textFill>
                  <w14:solidFill>
                    <w14:schemeClr w14:val="tx1"/>
                  </w14:solidFill>
                </w14:textFill>
              </w:rPr>
            </w:pPr>
            <w:r>
              <w:rPr>
                <w:rFonts w:hint="eastAsia"/>
                <w:color w:val="000000" w:themeColor="text1"/>
                <w:kern w:val="0"/>
                <w:sz w:val="24"/>
                <w:szCs w:val="21"/>
                <w14:textFill>
                  <w14:solidFill>
                    <w14:schemeClr w14:val="tx1"/>
                  </w14:solidFill>
                </w14:textFill>
              </w:rPr>
              <w:t>2</w:t>
            </w:r>
            <w:r>
              <w:rPr>
                <w:color w:val="000000" w:themeColor="text1"/>
                <w:sz w:val="24"/>
                <w:szCs w:val="21"/>
                <w14:textFill>
                  <w14:solidFill>
                    <w14:schemeClr w14:val="tx1"/>
                  </w14:solidFill>
                </w14:textFill>
              </w:rPr>
              <w:t xml:space="preserve"> mg/m</w:t>
            </w:r>
            <w:r>
              <w:rPr>
                <w:color w:val="000000" w:themeColor="text1"/>
                <w:sz w:val="24"/>
                <w:szCs w:val="21"/>
                <w:vertAlign w:val="superscript"/>
                <w14:textFill>
                  <w14:solidFill>
                    <w14:schemeClr w14:val="tx1"/>
                  </w14:solidFill>
                </w14:textFill>
              </w:rPr>
              <w:t>3</w:t>
            </w:r>
          </w:p>
        </w:tc>
        <w:tc>
          <w:tcPr>
            <w:tcW w:w="1262" w:type="dxa"/>
            <w:gridSpan w:val="2"/>
            <w:vAlign w:val="center"/>
          </w:tcPr>
          <w:p>
            <w:pPr>
              <w:jc w:val="center"/>
              <w:rPr>
                <w:color w:val="000000" w:themeColor="text1"/>
                <w:sz w:val="24"/>
                <w:szCs w:val="24"/>
                <w14:textFill>
                  <w14:solidFill>
                    <w14:schemeClr w14:val="tx1"/>
                  </w14:solidFill>
                </w14:textFill>
              </w:rPr>
            </w:pPr>
            <w:r>
              <w:rPr>
                <w:rFonts w:hint="eastAsia"/>
                <w:color w:val="000000" w:themeColor="text1"/>
                <w:kern w:val="0"/>
                <w:sz w:val="24"/>
                <w:szCs w:val="21"/>
                <w14:textFill>
                  <w14:solidFill>
                    <w14:schemeClr w14:val="tx1"/>
                  </w14:solidFill>
                </w14:textFill>
              </w:rPr>
              <w:t>0.006</w:t>
            </w:r>
            <w:r>
              <w:rPr>
                <w:color w:val="000000" w:themeColor="text1"/>
                <w:sz w:val="24"/>
                <w:szCs w:val="24"/>
                <w14:textFill>
                  <w14:solidFill>
                    <w14:schemeClr w14:val="tx1"/>
                  </w14:solidFill>
                </w14:textFill>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41" w:type="dxa"/>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噪</w:t>
            </w:r>
          </w:p>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声</w:t>
            </w:r>
          </w:p>
        </w:tc>
        <w:tc>
          <w:tcPr>
            <w:tcW w:w="1335" w:type="dxa"/>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噪声</w:t>
            </w:r>
          </w:p>
        </w:tc>
        <w:tc>
          <w:tcPr>
            <w:tcW w:w="1701" w:type="dxa"/>
            <w:vAlign w:val="center"/>
          </w:tcPr>
          <w:p>
            <w:pPr>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备用发电机及各类排风扇、空调外机等设备噪声</w:t>
            </w:r>
          </w:p>
        </w:tc>
        <w:tc>
          <w:tcPr>
            <w:tcW w:w="2835" w:type="dxa"/>
            <w:gridSpan w:val="3"/>
            <w:vAlign w:val="center"/>
          </w:tcPr>
          <w:p>
            <w:pPr>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65~85</w:t>
            </w:r>
            <w:r>
              <w:rPr>
                <w:color w:val="000000" w:themeColor="text1"/>
                <w:sz w:val="24"/>
                <w:szCs w:val="24"/>
                <w14:textFill>
                  <w14:solidFill>
                    <w14:schemeClr w14:val="tx1"/>
                  </w14:solidFill>
                </w14:textFill>
              </w:rPr>
              <w:t>dB(A)</w:t>
            </w:r>
          </w:p>
        </w:tc>
        <w:tc>
          <w:tcPr>
            <w:tcW w:w="2552" w:type="dxa"/>
            <w:gridSpan w:val="4"/>
            <w:vAlign w:val="center"/>
          </w:tcPr>
          <w:p>
            <w:pPr>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昼间≤60dB(A)、夜间标准≤50dB(A)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041" w:type="dxa"/>
            <w:vMerge w:val="restart"/>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固</w:t>
            </w:r>
          </w:p>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体</w:t>
            </w:r>
          </w:p>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废</w:t>
            </w:r>
          </w:p>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物</w:t>
            </w:r>
          </w:p>
        </w:tc>
        <w:tc>
          <w:tcPr>
            <w:tcW w:w="1335"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医疗废物</w:t>
            </w:r>
          </w:p>
        </w:tc>
        <w:tc>
          <w:tcPr>
            <w:tcW w:w="1701" w:type="dxa"/>
            <w:vAlign w:val="center"/>
          </w:tcPr>
          <w:p>
            <w:pPr>
              <w:autoSpaceDE w:val="0"/>
              <w:autoSpaceDN w:val="0"/>
              <w:adjustRightInd w:val="0"/>
              <w:jc w:val="center"/>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11.304t/a</w:t>
            </w:r>
          </w:p>
        </w:tc>
        <w:tc>
          <w:tcPr>
            <w:tcW w:w="2835" w:type="dxa"/>
            <w:gridSpan w:val="3"/>
            <w:vAlign w:val="center"/>
          </w:tcPr>
          <w:p>
            <w:pPr>
              <w:jc w:val="center"/>
              <w:rPr>
                <w:color w:val="000000" w:themeColor="text1"/>
                <w:sz w:val="24"/>
                <w:szCs w:val="24"/>
                <w14:textFill>
                  <w14:solidFill>
                    <w14:schemeClr w14:val="tx1"/>
                  </w14:solidFill>
                </w14:textFill>
              </w:rPr>
            </w:pPr>
            <w:r>
              <w:rPr>
                <w:rFonts w:hint="eastAsia"/>
                <w:color w:val="000000" w:themeColor="text1"/>
                <w:sz w:val="24"/>
                <w:lang w:val="zh-CN"/>
                <w14:textFill>
                  <w14:solidFill>
                    <w14:schemeClr w14:val="tx1"/>
                  </w14:solidFill>
                </w14:textFill>
              </w:rPr>
              <w:t>11.304t/a</w:t>
            </w:r>
          </w:p>
        </w:tc>
        <w:tc>
          <w:tcPr>
            <w:tcW w:w="2552" w:type="dxa"/>
            <w:gridSpan w:val="4"/>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041" w:type="dxa"/>
            <w:vMerge w:val="continue"/>
            <w:vAlign w:val="center"/>
          </w:tcPr>
          <w:p>
            <w:pPr>
              <w:adjustRightInd w:val="0"/>
              <w:snapToGrid w:val="0"/>
              <w:ind w:firstLine="480"/>
              <w:jc w:val="center"/>
              <w:rPr>
                <w:color w:val="000000" w:themeColor="text1"/>
                <w:sz w:val="24"/>
                <w:szCs w:val="24"/>
                <w14:textFill>
                  <w14:solidFill>
                    <w14:schemeClr w14:val="tx1"/>
                  </w14:solidFill>
                </w14:textFill>
              </w:rPr>
            </w:pPr>
          </w:p>
        </w:tc>
        <w:tc>
          <w:tcPr>
            <w:tcW w:w="1335"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废水处理站污泥</w:t>
            </w:r>
          </w:p>
        </w:tc>
        <w:tc>
          <w:tcPr>
            <w:tcW w:w="1701" w:type="dxa"/>
            <w:vAlign w:val="center"/>
          </w:tcPr>
          <w:p>
            <w:pPr>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54t/a</w:t>
            </w:r>
          </w:p>
        </w:tc>
        <w:tc>
          <w:tcPr>
            <w:tcW w:w="2835" w:type="dxa"/>
            <w:gridSpan w:val="3"/>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54t/a</w:t>
            </w:r>
          </w:p>
        </w:tc>
        <w:tc>
          <w:tcPr>
            <w:tcW w:w="2552" w:type="dxa"/>
            <w:gridSpan w:val="4"/>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041" w:type="dxa"/>
            <w:vMerge w:val="continue"/>
            <w:vAlign w:val="center"/>
          </w:tcPr>
          <w:p>
            <w:pPr>
              <w:adjustRightInd w:val="0"/>
              <w:snapToGrid w:val="0"/>
              <w:ind w:firstLine="480"/>
              <w:jc w:val="center"/>
              <w:rPr>
                <w:color w:val="000000" w:themeColor="text1"/>
                <w:sz w:val="24"/>
                <w:szCs w:val="24"/>
                <w14:textFill>
                  <w14:solidFill>
                    <w14:schemeClr w14:val="tx1"/>
                  </w14:solidFill>
                </w14:textFill>
              </w:rPr>
            </w:pPr>
          </w:p>
        </w:tc>
        <w:tc>
          <w:tcPr>
            <w:tcW w:w="1335" w:type="dxa"/>
            <w:vAlign w:val="center"/>
          </w:tcPr>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员工生活</w:t>
            </w:r>
          </w:p>
        </w:tc>
        <w:tc>
          <w:tcPr>
            <w:tcW w:w="1701" w:type="dxa"/>
            <w:vAlign w:val="center"/>
          </w:tcPr>
          <w:p>
            <w:pPr>
              <w:jc w:val="center"/>
              <w:rPr>
                <w:color w:val="000000" w:themeColor="text1"/>
                <w:kern w:val="0"/>
                <w:sz w:val="24"/>
                <w:szCs w:val="24"/>
                <w14:textFill>
                  <w14:solidFill>
                    <w14:schemeClr w14:val="tx1"/>
                  </w14:solidFill>
                </w14:textFill>
              </w:rPr>
            </w:pPr>
            <w:r>
              <w:rPr>
                <w:color w:val="000000" w:themeColor="text1"/>
                <w:sz w:val="24"/>
                <w:szCs w:val="24"/>
                <w14:textFill>
                  <w14:solidFill>
                    <w14:schemeClr w14:val="tx1"/>
                  </w14:solidFill>
                </w14:textFill>
              </w:rPr>
              <w:t>生活垃圾</w:t>
            </w:r>
          </w:p>
        </w:tc>
        <w:tc>
          <w:tcPr>
            <w:tcW w:w="2835" w:type="dxa"/>
            <w:gridSpan w:val="3"/>
            <w:vAlign w:val="center"/>
          </w:tcPr>
          <w:p>
            <w:pPr>
              <w:jc w:val="center"/>
              <w:rPr>
                <w:iCs/>
                <w:color w:val="000000" w:themeColor="text1"/>
                <w:sz w:val="24"/>
                <w:szCs w:val="24"/>
                <w14:textFill>
                  <w14:solidFill>
                    <w14:schemeClr w14:val="tx1"/>
                  </w14:solidFill>
                </w14:textFill>
              </w:rPr>
            </w:pPr>
            <w:r>
              <w:rPr>
                <w:rFonts w:hint="eastAsia"/>
                <w:iCs/>
                <w:color w:val="000000" w:themeColor="text1"/>
                <w:sz w:val="24"/>
                <w:szCs w:val="24"/>
                <w14:textFill>
                  <w14:solidFill>
                    <w14:schemeClr w14:val="tx1"/>
                  </w14:solidFill>
                </w14:textFill>
              </w:rPr>
              <w:t>32.4</w:t>
            </w:r>
            <w:r>
              <w:rPr>
                <w:iCs/>
                <w:color w:val="000000" w:themeColor="text1"/>
                <w:sz w:val="24"/>
                <w:szCs w:val="24"/>
                <w14:textFill>
                  <w14:solidFill>
                    <w14:schemeClr w14:val="tx1"/>
                  </w14:solidFill>
                </w14:textFill>
              </w:rPr>
              <w:t>t/a</w:t>
            </w:r>
          </w:p>
        </w:tc>
        <w:tc>
          <w:tcPr>
            <w:tcW w:w="2552" w:type="dxa"/>
            <w:gridSpan w:val="4"/>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64" w:type="dxa"/>
            <w:gridSpan w:val="10"/>
          </w:tcPr>
          <w:p>
            <w:pP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主要生态影响（不够时可附令页）：</w:t>
            </w:r>
          </w:p>
          <w:p>
            <w:pPr>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w:t>
            </w:r>
            <w:r>
              <w:rPr>
                <w:rFonts w:hint="eastAsia"/>
                <w:color w:val="000000" w:themeColor="text1"/>
                <w:sz w:val="24"/>
                <w:szCs w:val="24"/>
                <w14:textFill>
                  <w14:solidFill>
                    <w14:schemeClr w14:val="tx1"/>
                  </w14:solidFill>
                </w14:textFill>
              </w:rPr>
              <w:t>建筑已建成</w:t>
            </w:r>
            <w:r>
              <w:rPr>
                <w:color w:val="000000" w:themeColor="text1"/>
                <w:sz w:val="24"/>
                <w:szCs w:val="24"/>
                <w14:textFill>
                  <w14:solidFill>
                    <w14:schemeClr w14:val="tx1"/>
                  </w14:solidFill>
                </w14:textFill>
              </w:rPr>
              <w:t>，不会对当地动植物的生长、局部小气候、水土保持造成影响，本项目的建设对当地生态环境并无明显影响。</w:t>
            </w:r>
          </w:p>
        </w:tc>
      </w:tr>
    </w:tbl>
    <w:p>
      <w:pPr>
        <w:spacing w:line="360" w:lineRule="auto"/>
        <w:ind w:firstLine="480"/>
        <w:rPr>
          <w:color w:val="000000" w:themeColor="text1"/>
          <w:sz w:val="24"/>
          <w:szCs w:val="24"/>
          <w14:textFill>
            <w14:solidFill>
              <w14:schemeClr w14:val="tx1"/>
            </w14:solidFill>
          </w14:textFill>
        </w:rPr>
        <w:sectPr>
          <w:pgSz w:w="11850" w:h="16783"/>
          <w:pgMar w:top="1417" w:right="1417" w:bottom="1417" w:left="1417" w:header="851" w:footer="992" w:gutter="0"/>
          <w:cols w:space="720" w:num="1"/>
          <w:docGrid w:type="lines" w:linePitch="312" w:charSpace="0"/>
        </w:sectPr>
      </w:pPr>
    </w:p>
    <w:p>
      <w:pPr>
        <w:pStyle w:val="2"/>
        <w:rPr>
          <w:color w:val="000000" w:themeColor="text1"/>
          <w14:textFill>
            <w14:solidFill>
              <w14:schemeClr w14:val="tx1"/>
            </w14:solidFill>
          </w14:textFill>
        </w:rPr>
      </w:pPr>
      <w:r>
        <w:rPr>
          <w:color w:val="000000" w:themeColor="text1"/>
          <w14:textFill>
            <w14:solidFill>
              <w14:schemeClr w14:val="tx1"/>
            </w14:solidFill>
          </w14:textFill>
        </w:rPr>
        <w:t>环境影响分析</w:t>
      </w:r>
    </w:p>
    <w:tbl>
      <w:tblPr>
        <w:tblStyle w:val="5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4" w:type="dxa"/>
          </w:tcPr>
          <w:p>
            <w:pPr>
              <w:spacing w:line="360" w:lineRule="auto"/>
              <w:jc w:val="left"/>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施工期环境影响分析：</w:t>
            </w:r>
          </w:p>
          <w:p>
            <w:pPr>
              <w:snapToGrid w:val="0"/>
              <w:spacing w:line="360" w:lineRule="auto"/>
              <w:ind w:firstLine="480" w:firstLineChars="200"/>
              <w:rPr>
                <w:color w:val="000000" w:themeColor="text1"/>
                <w:sz w:val="24"/>
                <w14:textFill>
                  <w14:solidFill>
                    <w14:schemeClr w14:val="tx1"/>
                  </w14:solidFill>
                </w14:textFill>
              </w:rPr>
            </w:pPr>
            <w:r>
              <w:rPr>
                <w:color w:val="000000" w:themeColor="text1"/>
                <w:sz w:val="24"/>
                <w:szCs w:val="24"/>
                <w14:textFill>
                  <w14:solidFill>
                    <w14:schemeClr w14:val="tx1"/>
                  </w14:solidFill>
                </w14:textFill>
              </w:rPr>
              <w:t>本项目</w:t>
            </w:r>
            <w:r>
              <w:rPr>
                <w:rFonts w:hint="eastAsia"/>
                <w:color w:val="000000" w:themeColor="text1"/>
                <w:sz w:val="24"/>
                <w:szCs w:val="24"/>
                <w14:textFill>
                  <w14:solidFill>
                    <w14:schemeClr w14:val="tx1"/>
                  </w14:solidFill>
                </w14:textFill>
              </w:rPr>
              <w:t>建筑已建成</w:t>
            </w:r>
            <w:r>
              <w:rPr>
                <w:color w:val="000000" w:themeColor="text1"/>
                <w:sz w:val="24"/>
                <w:szCs w:val="24"/>
                <w14:textFill>
                  <w14:solidFill>
                    <w14:schemeClr w14:val="tx1"/>
                  </w14:solidFill>
                </w14:textFill>
              </w:rPr>
              <w:t>，无施工期污染源。因此，本次评价不对施工期环境影响进行分析。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4" w:type="dxa"/>
          </w:tcPr>
          <w:p>
            <w:pPr>
              <w:spacing w:line="360" w:lineRule="auto"/>
              <w:jc w:val="left"/>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运营期环境影响分析：</w:t>
            </w:r>
          </w:p>
          <w:p>
            <w:pPr>
              <w:spacing w:line="360" w:lineRule="auto"/>
              <w:ind w:firstLine="482" w:firstLineChars="200"/>
              <w:jc w:val="lef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一、水环境影响分析</w:t>
            </w:r>
          </w:p>
          <w:p>
            <w:pPr>
              <w:widowControl/>
              <w:spacing w:line="360" w:lineRule="auto"/>
              <w:ind w:firstLine="480" w:firstLineChars="200"/>
              <w:rPr>
                <w:color w:val="000000" w:themeColor="text1"/>
                <w:sz w:val="24"/>
                <w:szCs w:val="24"/>
                <w14:textFill>
                  <w14:solidFill>
                    <w14:schemeClr w14:val="tx1"/>
                  </w14:solidFill>
                </w14:textFill>
              </w:rPr>
            </w:pPr>
            <w:r>
              <w:rPr>
                <w:color w:val="000000" w:themeColor="text1"/>
                <w:sz w:val="24"/>
                <w14:textFill>
                  <w14:solidFill>
                    <w14:schemeClr w14:val="tx1"/>
                  </w14:solidFill>
                </w14:textFill>
              </w:rPr>
              <w:t>项目各类废水</w:t>
            </w:r>
            <w:r>
              <w:rPr>
                <w:rFonts w:hint="eastAsia"/>
                <w:color w:val="000000" w:themeColor="text1"/>
                <w:sz w:val="24"/>
                <w14:textFill>
                  <w14:solidFill>
                    <w14:schemeClr w14:val="tx1"/>
                  </w14:solidFill>
                </w14:textFill>
              </w:rPr>
              <w:t>排放总量为43.5t/d（9031.5t/a），废水</w:t>
            </w:r>
            <w:r>
              <w:rPr>
                <w:color w:val="000000" w:themeColor="text1"/>
                <w:sz w:val="24"/>
                <w14:textFill>
                  <w14:solidFill>
                    <w14:schemeClr w14:val="tx1"/>
                  </w14:solidFill>
                </w14:textFill>
              </w:rPr>
              <w:t>经自有化粪池预处理后统一进入自建医疗废水处理设施进行处理，达到《医疗机构水污染物排放标准》（GB18466-2005）表2中的排放标准后排放</w:t>
            </w:r>
            <w:r>
              <w:rPr>
                <w:rFonts w:hint="eastAsia"/>
                <w:color w:val="000000" w:themeColor="text1"/>
                <w:sz w:val="24"/>
                <w14:textFill>
                  <w14:solidFill>
                    <w14:schemeClr w14:val="tx1"/>
                  </w14:solidFill>
                </w14:textFill>
              </w:rPr>
              <w:t>进入南北溪。</w:t>
            </w:r>
          </w:p>
          <w:p>
            <w:pPr>
              <w:spacing w:line="360" w:lineRule="auto"/>
              <w:ind w:firstLine="480"/>
              <w:rPr>
                <w:color w:val="000000" w:themeColor="text1"/>
                <w:sz w:val="24"/>
                <w:szCs w:val="24"/>
                <w14:textFill>
                  <w14:solidFill>
                    <w14:schemeClr w14:val="tx1"/>
                  </w14:solidFill>
                </w14:textFill>
              </w:rPr>
            </w:pPr>
            <w:r>
              <w:rPr>
                <w:rFonts w:hint="eastAsia"/>
                <w:bCs/>
                <w:color w:val="000000" w:themeColor="text1"/>
                <w:sz w:val="24"/>
                <w:szCs w:val="21"/>
                <w14:textFill>
                  <w14:solidFill>
                    <w14:schemeClr w14:val="tx1"/>
                  </w14:solidFill>
                </w14:textFill>
              </w:rPr>
              <w:t>根据《环境影响评价技术导则地表水环境》（HJ2.</w:t>
            </w:r>
            <w:r>
              <w:rPr>
                <w:color w:val="000000" w:themeColor="text1"/>
                <w:sz w:val="24"/>
                <w:szCs w:val="24"/>
                <w14:textFill>
                  <w14:solidFill>
                    <w14:schemeClr w14:val="tx1"/>
                  </w14:solidFill>
                </w14:textFill>
              </w:rPr>
              <w:t>3-2018），项目地表水评价等级为三级</w:t>
            </w:r>
            <w:r>
              <w:rPr>
                <w:rFonts w:hint="eastAsia"/>
                <w:color w:val="000000" w:themeColor="text1"/>
                <w:sz w:val="24"/>
                <w:szCs w:val="24"/>
                <w14:textFill>
                  <w14:solidFill>
                    <w14:schemeClr w14:val="tx1"/>
                  </w14:solidFill>
                </w14:textFill>
              </w:rPr>
              <w:t>A</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评价应定量预测建设项目水环境影响。</w:t>
            </w:r>
          </w:p>
          <w:p>
            <w:pPr>
              <w:spacing w:line="360" w:lineRule="auto"/>
              <w:ind w:firstLine="480"/>
              <w:rPr>
                <w:color w:val="000000" w:themeColor="text1"/>
                <w:sz w:val="24"/>
                <w:szCs w:val="24"/>
                <w14:textFill>
                  <w14:solidFill>
                    <w14:schemeClr w14:val="tx1"/>
                  </w14:solidFill>
                </w14:textFill>
              </w:rPr>
            </w:pPr>
            <w:r>
              <w:rPr>
                <w:rFonts w:hint="eastAsia" w:cs="Calibri"/>
                <w:color w:val="000000" w:themeColor="text1"/>
                <w:sz w:val="24"/>
                <w:szCs w:val="24"/>
                <w14:textFill>
                  <w14:solidFill>
                    <w14:schemeClr w14:val="tx1"/>
                  </w14:solidFill>
                </w14:textFill>
              </w:rPr>
              <w:t>①地表水环境影响预测</w:t>
            </w:r>
          </w:p>
          <w:p>
            <w:pPr>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（一）预测因子与源强</w:t>
            </w:r>
          </w:p>
          <w:p>
            <w:pPr>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本次选取</w:t>
            </w:r>
            <w:r>
              <w:rPr>
                <w:color w:val="000000" w:themeColor="text1"/>
                <w:sz w:val="24"/>
                <w:szCs w:val="24"/>
                <w14:textFill>
                  <w14:solidFill>
                    <w14:schemeClr w14:val="tx1"/>
                  </w14:solidFill>
                </w14:textFill>
              </w:rPr>
              <w:t>COD</w:t>
            </w:r>
            <w:r>
              <w:rPr>
                <w:color w:val="000000" w:themeColor="text1"/>
                <w:sz w:val="24"/>
                <w:szCs w:val="24"/>
                <w:vertAlign w:val="subscript"/>
                <w14:textFill>
                  <w14:solidFill>
                    <w14:schemeClr w14:val="tx1"/>
                  </w14:solidFill>
                </w14:textFill>
              </w:rPr>
              <w:t>Cr</w:t>
            </w:r>
            <w:r>
              <w:rPr>
                <w:rFonts w:hint="eastAsia"/>
                <w:color w:val="000000" w:themeColor="text1"/>
                <w:sz w:val="24"/>
                <w:szCs w:val="24"/>
                <w14:textFill>
                  <w14:solidFill>
                    <w14:schemeClr w14:val="tx1"/>
                  </w14:solidFill>
                </w14:textFill>
              </w:rPr>
              <w:t>和</w:t>
            </w:r>
            <w:r>
              <w:rPr>
                <w:color w:val="000000" w:themeColor="text1"/>
                <w:sz w:val="24"/>
                <w:szCs w:val="24"/>
                <w14:textFill>
                  <w14:solidFill>
                    <w14:schemeClr w14:val="tx1"/>
                  </w14:solidFill>
                </w14:textFill>
              </w:rPr>
              <w:t>NH</w:t>
            </w:r>
            <w:r>
              <w:rPr>
                <w:color w:val="000000" w:themeColor="text1"/>
                <w:sz w:val="24"/>
                <w:szCs w:val="24"/>
                <w:vertAlign w:val="subscript"/>
                <w14:textFill>
                  <w14:solidFill>
                    <w14:schemeClr w14:val="tx1"/>
                  </w14:solidFill>
                </w14:textFill>
              </w:rPr>
              <w:t>3</w:t>
            </w:r>
            <w:r>
              <w:rPr>
                <w:color w:val="000000" w:themeColor="text1"/>
                <w:sz w:val="24"/>
                <w:szCs w:val="24"/>
                <w14:textFill>
                  <w14:solidFill>
                    <w14:schemeClr w14:val="tx1"/>
                  </w14:solidFill>
                </w14:textFill>
              </w:rPr>
              <w:t>-N</w:t>
            </w:r>
            <w:r>
              <w:rPr>
                <w:rFonts w:hint="eastAsia"/>
                <w:color w:val="000000" w:themeColor="text1"/>
                <w:sz w:val="24"/>
                <w:szCs w:val="24"/>
                <w14:textFill>
                  <w14:solidFill>
                    <w14:schemeClr w14:val="tx1"/>
                  </w14:solidFill>
                </w14:textFill>
              </w:rPr>
              <w:t>作为预测因子，由于混合段长度超出了南北溪的长度，需对南北溪下游的螺河进行预测，螺河的污染源强按照南北溪汇入口的污染物浓度作为源强，如下表：</w:t>
            </w:r>
          </w:p>
          <w:p>
            <w:pPr>
              <w:pStyle w:val="114"/>
              <w:numPr>
                <w:ilvl w:val="0"/>
                <w:numId w:val="1"/>
              </w:numPr>
              <w:adjustRightInd w:val="0"/>
              <w:snapToGrid w:val="0"/>
              <w:ind w:firstLineChars="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污水因子源强</w:t>
            </w:r>
          </w:p>
          <w:tbl>
            <w:tblPr>
              <w:tblStyle w:val="52"/>
              <w:tblW w:w="9115"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24"/>
              <w:gridCol w:w="1276"/>
              <w:gridCol w:w="1808"/>
              <w:gridCol w:w="2626"/>
              <w:gridCol w:w="228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3" w:hRule="atLeast"/>
              </w:trPr>
              <w:tc>
                <w:tcPr>
                  <w:tcW w:w="1124" w:type="dxa"/>
                  <w:vMerge w:val="restart"/>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河流</w:t>
                  </w:r>
                </w:p>
              </w:tc>
              <w:tc>
                <w:tcPr>
                  <w:tcW w:w="1276" w:type="dxa"/>
                  <w:vMerge w:val="restart"/>
                  <w:shd w:val="clear" w:color="auto" w:fill="auto"/>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水量（m</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/s）</w:t>
                  </w:r>
                </w:p>
              </w:tc>
              <w:tc>
                <w:tcPr>
                  <w:tcW w:w="1808" w:type="dxa"/>
                  <w:vMerge w:val="restart"/>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污染物名称</w:t>
                  </w:r>
                </w:p>
              </w:tc>
              <w:tc>
                <w:tcPr>
                  <w:tcW w:w="4907" w:type="dxa"/>
                  <w:gridSpan w:val="2"/>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排放浓度mg/L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3" w:hRule="atLeast"/>
              </w:trPr>
              <w:tc>
                <w:tcPr>
                  <w:tcW w:w="1124" w:type="dxa"/>
                  <w:vMerge w:val="continue"/>
                  <w:shd w:val="clear" w:color="auto" w:fill="auto"/>
                  <w:noWrap/>
                  <w:vAlign w:val="center"/>
                </w:tcPr>
                <w:p>
                  <w:pPr>
                    <w:widowControl/>
                    <w:jc w:val="center"/>
                    <w:rPr>
                      <w:color w:val="000000" w:themeColor="text1"/>
                      <w:kern w:val="0"/>
                      <w:szCs w:val="21"/>
                      <w14:textFill>
                        <w14:solidFill>
                          <w14:schemeClr w14:val="tx1"/>
                        </w14:solidFill>
                      </w14:textFill>
                    </w:rPr>
                  </w:pPr>
                </w:p>
              </w:tc>
              <w:tc>
                <w:tcPr>
                  <w:tcW w:w="1276" w:type="dxa"/>
                  <w:vMerge w:val="continue"/>
                  <w:shd w:val="clear" w:color="auto" w:fill="auto"/>
                  <w:vAlign w:val="center"/>
                </w:tcPr>
                <w:p>
                  <w:pPr>
                    <w:jc w:val="center"/>
                    <w:rPr>
                      <w:color w:val="000000" w:themeColor="text1"/>
                      <w:kern w:val="0"/>
                      <w:szCs w:val="21"/>
                      <w14:textFill>
                        <w14:solidFill>
                          <w14:schemeClr w14:val="tx1"/>
                        </w14:solidFill>
                      </w14:textFill>
                    </w:rPr>
                  </w:pPr>
                </w:p>
              </w:tc>
              <w:tc>
                <w:tcPr>
                  <w:tcW w:w="1808" w:type="dxa"/>
                  <w:vMerge w:val="continue"/>
                  <w:shd w:val="clear" w:color="auto" w:fill="auto"/>
                  <w:noWrap/>
                  <w:vAlign w:val="center"/>
                </w:tcPr>
                <w:p>
                  <w:pPr>
                    <w:widowControl/>
                    <w:jc w:val="center"/>
                    <w:rPr>
                      <w:color w:val="000000" w:themeColor="text1"/>
                      <w:kern w:val="0"/>
                      <w:szCs w:val="21"/>
                      <w14:textFill>
                        <w14:solidFill>
                          <w14:schemeClr w14:val="tx1"/>
                        </w14:solidFill>
                      </w14:textFill>
                    </w:rPr>
                  </w:pPr>
                </w:p>
              </w:tc>
              <w:tc>
                <w:tcPr>
                  <w:tcW w:w="2626"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正常工况</w:t>
                  </w:r>
                </w:p>
              </w:tc>
              <w:tc>
                <w:tcPr>
                  <w:tcW w:w="2281"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非正常工况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3" w:hRule="atLeast"/>
              </w:trPr>
              <w:tc>
                <w:tcPr>
                  <w:tcW w:w="1124" w:type="dxa"/>
                  <w:vMerge w:val="restart"/>
                  <w:shd w:val="clear" w:color="auto" w:fill="auto"/>
                  <w:noWrap/>
                  <w:vAlign w:val="center"/>
                </w:tcPr>
                <w:p>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南北溪</w:t>
                  </w:r>
                </w:p>
              </w:tc>
              <w:tc>
                <w:tcPr>
                  <w:tcW w:w="1276" w:type="dxa"/>
                  <w:vMerge w:val="restart"/>
                  <w:shd w:val="clear" w:color="auto" w:fill="auto"/>
                  <w:vAlign w:val="center"/>
                </w:tcPr>
                <w:p>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0.0009</w:t>
                  </w:r>
                </w:p>
              </w:tc>
              <w:tc>
                <w:tcPr>
                  <w:tcW w:w="1808"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CODc</w:t>
                  </w:r>
                  <w:r>
                    <w:rPr>
                      <w:color w:val="000000" w:themeColor="text1"/>
                      <w:kern w:val="0"/>
                      <w:szCs w:val="21"/>
                      <w:vertAlign w:val="subscript"/>
                      <w14:textFill>
                        <w14:solidFill>
                          <w14:schemeClr w14:val="tx1"/>
                        </w14:solidFill>
                      </w14:textFill>
                    </w:rPr>
                    <w:t>r</w:t>
                  </w:r>
                </w:p>
              </w:tc>
              <w:tc>
                <w:tcPr>
                  <w:tcW w:w="2626" w:type="dxa"/>
                  <w:shd w:val="clear" w:color="auto" w:fill="auto"/>
                  <w:noWrap/>
                  <w:vAlign w:val="bottom"/>
                </w:tcPr>
                <w:p>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60</w:t>
                  </w:r>
                </w:p>
              </w:tc>
              <w:tc>
                <w:tcPr>
                  <w:tcW w:w="2281" w:type="dxa"/>
                  <w:shd w:val="clear" w:color="auto" w:fill="auto"/>
                  <w:noWrap/>
                  <w:vAlign w:val="bottom"/>
                </w:tcPr>
                <w:p>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301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3" w:hRule="atLeast"/>
              </w:trPr>
              <w:tc>
                <w:tcPr>
                  <w:tcW w:w="1124" w:type="dxa"/>
                  <w:vMerge w:val="continue"/>
                  <w:vAlign w:val="center"/>
                </w:tcPr>
                <w:p>
                  <w:pPr>
                    <w:widowControl/>
                    <w:jc w:val="center"/>
                    <w:rPr>
                      <w:color w:val="000000" w:themeColor="text1"/>
                      <w:kern w:val="0"/>
                      <w:szCs w:val="21"/>
                      <w14:textFill>
                        <w14:solidFill>
                          <w14:schemeClr w14:val="tx1"/>
                        </w14:solidFill>
                      </w14:textFill>
                    </w:rPr>
                  </w:pPr>
                </w:p>
              </w:tc>
              <w:tc>
                <w:tcPr>
                  <w:tcW w:w="1276" w:type="dxa"/>
                  <w:vMerge w:val="continue"/>
                  <w:vAlign w:val="center"/>
                </w:tcPr>
                <w:p>
                  <w:pPr>
                    <w:widowControl/>
                    <w:jc w:val="center"/>
                    <w:rPr>
                      <w:color w:val="000000" w:themeColor="text1"/>
                      <w:kern w:val="0"/>
                      <w:szCs w:val="21"/>
                      <w14:textFill>
                        <w14:solidFill>
                          <w14:schemeClr w14:val="tx1"/>
                        </w14:solidFill>
                      </w14:textFill>
                    </w:rPr>
                  </w:pPr>
                </w:p>
              </w:tc>
              <w:tc>
                <w:tcPr>
                  <w:tcW w:w="1808"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NH</w:t>
                  </w:r>
                  <w:r>
                    <w:rPr>
                      <w:color w:val="000000" w:themeColor="text1"/>
                      <w:kern w:val="0"/>
                      <w:szCs w:val="21"/>
                      <w:vertAlign w:val="subscript"/>
                      <w14:textFill>
                        <w14:solidFill>
                          <w14:schemeClr w14:val="tx1"/>
                        </w14:solidFill>
                      </w14:textFill>
                    </w:rPr>
                    <w:t>3</w:t>
                  </w:r>
                  <w:r>
                    <w:rPr>
                      <w:color w:val="000000" w:themeColor="text1"/>
                      <w:kern w:val="0"/>
                      <w:szCs w:val="21"/>
                      <w14:textFill>
                        <w14:solidFill>
                          <w14:schemeClr w14:val="tx1"/>
                        </w14:solidFill>
                      </w14:textFill>
                    </w:rPr>
                    <w:t>-N</w:t>
                  </w:r>
                </w:p>
              </w:tc>
              <w:tc>
                <w:tcPr>
                  <w:tcW w:w="2626" w:type="dxa"/>
                  <w:shd w:val="clear" w:color="auto" w:fill="auto"/>
                  <w:noWrap/>
                  <w:vAlign w:val="bottom"/>
                </w:tcPr>
                <w:p>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15</w:t>
                  </w:r>
                </w:p>
              </w:tc>
              <w:tc>
                <w:tcPr>
                  <w:tcW w:w="2281" w:type="dxa"/>
                  <w:shd w:val="clear" w:color="auto" w:fill="auto"/>
                  <w:noWrap/>
                  <w:vAlign w:val="bottom"/>
                </w:tcPr>
                <w:p>
                  <w:pPr>
                    <w:jc w:val="center"/>
                    <w:rPr>
                      <w:color w:val="000000" w:themeColor="text1"/>
                      <w:szCs w:val="22"/>
                      <w14:textFill>
                        <w14:solidFill>
                          <w14:schemeClr w14:val="tx1"/>
                        </w14:solidFill>
                      </w14:textFill>
                    </w:rPr>
                  </w:pPr>
                  <w:r>
                    <w:rPr>
                      <w:color w:val="000000" w:themeColor="text1"/>
                      <w:szCs w:val="22"/>
                      <w14:textFill>
                        <w14:solidFill>
                          <w14:schemeClr w14:val="tx1"/>
                        </w14:solidFill>
                      </w14:textFill>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3" w:hRule="atLeast"/>
              </w:trPr>
              <w:tc>
                <w:tcPr>
                  <w:tcW w:w="1124" w:type="dxa"/>
                  <w:vMerge w:val="restart"/>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螺河</w:t>
                  </w:r>
                </w:p>
              </w:tc>
              <w:tc>
                <w:tcPr>
                  <w:tcW w:w="1276" w:type="dxa"/>
                  <w:vMerge w:val="restart"/>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7.36</w:t>
                  </w:r>
                </w:p>
              </w:tc>
              <w:tc>
                <w:tcPr>
                  <w:tcW w:w="1808"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CODc</w:t>
                  </w:r>
                  <w:r>
                    <w:rPr>
                      <w:color w:val="000000" w:themeColor="text1"/>
                      <w:kern w:val="0"/>
                      <w:szCs w:val="21"/>
                      <w:vertAlign w:val="subscript"/>
                      <w14:textFill>
                        <w14:solidFill>
                          <w14:schemeClr w14:val="tx1"/>
                        </w14:solidFill>
                      </w14:textFill>
                    </w:rPr>
                    <w:t>r</w:t>
                  </w:r>
                </w:p>
              </w:tc>
              <w:tc>
                <w:tcPr>
                  <w:tcW w:w="2626" w:type="dxa"/>
                  <w:shd w:val="clear" w:color="auto" w:fill="auto"/>
                  <w:noWrap/>
                  <w:vAlign w:val="bottom"/>
                </w:tcPr>
                <w:p>
                  <w:pPr>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13</w:t>
                  </w:r>
                </w:p>
              </w:tc>
              <w:tc>
                <w:tcPr>
                  <w:tcW w:w="2281" w:type="dxa"/>
                  <w:shd w:val="clear" w:color="auto" w:fill="auto"/>
                  <w:noWrap/>
                  <w:vAlign w:val="bottom"/>
                </w:tcPr>
                <w:p>
                  <w:pPr>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13.398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3" w:hRule="atLeast"/>
              </w:trPr>
              <w:tc>
                <w:tcPr>
                  <w:tcW w:w="1124" w:type="dxa"/>
                  <w:vMerge w:val="continue"/>
                  <w:vAlign w:val="center"/>
                </w:tcPr>
                <w:p>
                  <w:pPr>
                    <w:widowControl/>
                    <w:jc w:val="center"/>
                    <w:rPr>
                      <w:color w:val="000000" w:themeColor="text1"/>
                      <w:kern w:val="0"/>
                      <w:szCs w:val="21"/>
                      <w14:textFill>
                        <w14:solidFill>
                          <w14:schemeClr w14:val="tx1"/>
                        </w14:solidFill>
                      </w14:textFill>
                    </w:rPr>
                  </w:pPr>
                </w:p>
              </w:tc>
              <w:tc>
                <w:tcPr>
                  <w:tcW w:w="1276" w:type="dxa"/>
                  <w:vMerge w:val="continue"/>
                  <w:vAlign w:val="center"/>
                </w:tcPr>
                <w:p>
                  <w:pPr>
                    <w:widowControl/>
                    <w:jc w:val="center"/>
                    <w:rPr>
                      <w:color w:val="000000" w:themeColor="text1"/>
                      <w:kern w:val="0"/>
                      <w:szCs w:val="21"/>
                      <w14:textFill>
                        <w14:solidFill>
                          <w14:schemeClr w14:val="tx1"/>
                        </w14:solidFill>
                      </w14:textFill>
                    </w:rPr>
                  </w:pPr>
                </w:p>
              </w:tc>
              <w:tc>
                <w:tcPr>
                  <w:tcW w:w="1808"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NH</w:t>
                  </w:r>
                  <w:r>
                    <w:rPr>
                      <w:color w:val="000000" w:themeColor="text1"/>
                      <w:kern w:val="0"/>
                      <w:szCs w:val="21"/>
                      <w:vertAlign w:val="subscript"/>
                      <w14:textFill>
                        <w14:solidFill>
                          <w14:schemeClr w14:val="tx1"/>
                        </w14:solidFill>
                      </w14:textFill>
                    </w:rPr>
                    <w:t>3</w:t>
                  </w:r>
                  <w:r>
                    <w:rPr>
                      <w:color w:val="000000" w:themeColor="text1"/>
                      <w:kern w:val="0"/>
                      <w:szCs w:val="21"/>
                      <w14:textFill>
                        <w14:solidFill>
                          <w14:schemeClr w14:val="tx1"/>
                        </w14:solidFill>
                      </w14:textFill>
                    </w:rPr>
                    <w:t>-N</w:t>
                  </w:r>
                </w:p>
              </w:tc>
              <w:tc>
                <w:tcPr>
                  <w:tcW w:w="2626" w:type="dxa"/>
                  <w:shd w:val="clear" w:color="auto" w:fill="auto"/>
                  <w:noWrap/>
                  <w:vAlign w:val="bottom"/>
                </w:tcPr>
                <w:p>
                  <w:pPr>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0.092</w:t>
                  </w:r>
                </w:p>
              </w:tc>
              <w:tc>
                <w:tcPr>
                  <w:tcW w:w="2281" w:type="dxa"/>
                  <w:shd w:val="clear" w:color="auto" w:fill="auto"/>
                  <w:noWrap/>
                  <w:vAlign w:val="bottom"/>
                </w:tcPr>
                <w:p>
                  <w:pPr>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0.093</w:t>
                  </w:r>
                </w:p>
              </w:tc>
            </w:tr>
          </w:tbl>
          <w:p>
            <w:pPr>
              <w:spacing w:line="360" w:lineRule="auto"/>
              <w:ind w:firstLine="566" w:firstLineChars="236"/>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注：螺河源强取南北溪汇入口断面（即南北溪X=800m断面）预测浓度最大值。</w:t>
            </w:r>
          </w:p>
          <w:p>
            <w:pPr>
              <w:spacing w:line="360" w:lineRule="auto"/>
              <w:ind w:firstLine="566" w:firstLineChars="236"/>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（二）预测模式选取</w:t>
            </w:r>
          </w:p>
          <w:p>
            <w:pPr>
              <w:spacing w:line="360" w:lineRule="auto"/>
              <w:ind w:firstLine="566" w:firstLineChars="236"/>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根据项目纳污水体南北溪、螺河的水文特征、河道特征和《环境影响评价技术导则 地表水环境》（HJ/T2.3-2018），预测模式如下表。</w:t>
            </w:r>
          </w:p>
          <w:p>
            <w:pPr>
              <w:pStyle w:val="114"/>
              <w:numPr>
                <w:ilvl w:val="0"/>
                <w:numId w:val="1"/>
              </w:numPr>
              <w:adjustRightInd w:val="0"/>
              <w:snapToGrid w:val="0"/>
              <w:ind w:firstLineChars="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预测模式</w:t>
            </w:r>
          </w:p>
          <w:tbl>
            <w:tblPr>
              <w:tblStyle w:val="54"/>
              <w:tblW w:w="490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58"/>
              <w:gridCol w:w="4725"/>
              <w:gridCol w:w="297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50" w:type="pct"/>
                  <w:tcBorders>
                    <w:bottom w:val="nil"/>
                    <w:tl2br w:val="nil"/>
                    <w:tr2bl w:val="nil"/>
                  </w:tcBorders>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预测水体</w:t>
                  </w:r>
                </w:p>
              </w:tc>
              <w:tc>
                <w:tcPr>
                  <w:tcW w:w="2608" w:type="pct"/>
                  <w:tcBorders>
                    <w:bottom w:val="nil"/>
                    <w:tl2br w:val="nil"/>
                    <w:tr2bl w:val="nil"/>
                  </w:tcBorders>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预测分段</w:t>
                  </w:r>
                </w:p>
              </w:tc>
              <w:tc>
                <w:tcPr>
                  <w:tcW w:w="1642" w:type="pct"/>
                  <w:tcBorders>
                    <w:bottom w:val="nil"/>
                    <w:tl2br w:val="nil"/>
                    <w:tr2bl w:val="nil"/>
                  </w:tcBorders>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COD、氨氮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5" w:hRule="atLeast"/>
                <w:jc w:val="center"/>
              </w:trPr>
              <w:tc>
                <w:tcPr>
                  <w:tcW w:w="750" w:type="pct"/>
                  <w:vMerge w:val="restart"/>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南北溪</w:t>
                  </w:r>
                </w:p>
              </w:tc>
              <w:tc>
                <w:tcPr>
                  <w:tcW w:w="2608" w:type="pct"/>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混合过程段</w:t>
                  </w:r>
                </w:p>
              </w:tc>
              <w:tc>
                <w:tcPr>
                  <w:tcW w:w="1642" w:type="pct"/>
                  <w:vAlign w:val="center"/>
                </w:tcPr>
                <w:p>
                  <w:pPr>
                    <w:pStyle w:val="105"/>
                    <w:widowControl w:val="0"/>
                    <w:rPr>
                      <w:color w:val="000000" w:themeColor="text1"/>
                      <w14:textFill>
                        <w14:solidFill>
                          <w14:schemeClr w14:val="tx1"/>
                        </w14:solidFill>
                      </w14:textFill>
                    </w:rPr>
                  </w:pPr>
                  <w:r>
                    <w:rPr>
                      <w:color w:val="000000" w:themeColor="text1"/>
                      <w14:textFill>
                        <w14:solidFill>
                          <w14:schemeClr w14:val="tx1"/>
                        </w14:solidFill>
                      </w14:textFill>
                    </w:rPr>
                    <w:t>二维稳态混合</w:t>
                  </w:r>
                  <w:r>
                    <w:rPr>
                      <w:rFonts w:hint="eastAsia"/>
                      <w:color w:val="000000" w:themeColor="text1"/>
                      <w14:textFill>
                        <w14:solidFill>
                          <w14:schemeClr w14:val="tx1"/>
                        </w14:solidFill>
                      </w14:textFill>
                    </w:rPr>
                    <w:t>衰减</w:t>
                  </w:r>
                  <w:r>
                    <w:rPr>
                      <w:color w:val="000000" w:themeColor="text1"/>
                      <w14:textFill>
                        <w14:solidFill>
                          <w14:schemeClr w14:val="tx1"/>
                        </w14:solidFill>
                      </w14:textFill>
                    </w:rPr>
                    <w:t>模式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9" w:hRule="atLeast"/>
                <w:jc w:val="center"/>
              </w:trPr>
              <w:tc>
                <w:tcPr>
                  <w:tcW w:w="750" w:type="pct"/>
                  <w:vMerge w:val="continue"/>
                  <w:vAlign w:val="center"/>
                </w:tcPr>
                <w:p>
                  <w:pPr>
                    <w:pStyle w:val="105"/>
                    <w:widowControl w:val="0"/>
                    <w:rPr>
                      <w:color w:val="000000" w:themeColor="text1"/>
                      <w14:textFill>
                        <w14:solidFill>
                          <w14:schemeClr w14:val="tx1"/>
                        </w14:solidFill>
                      </w14:textFill>
                    </w:rPr>
                  </w:pPr>
                </w:p>
              </w:tc>
              <w:tc>
                <w:tcPr>
                  <w:tcW w:w="2608" w:type="pct"/>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完全混合段</w:t>
                  </w:r>
                </w:p>
              </w:tc>
              <w:tc>
                <w:tcPr>
                  <w:tcW w:w="1642" w:type="pct"/>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12" w:hRule="atLeast"/>
                <w:jc w:val="center"/>
              </w:trPr>
              <w:tc>
                <w:tcPr>
                  <w:tcW w:w="750" w:type="pct"/>
                  <w:vMerge w:val="restart"/>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螺河</w:t>
                  </w:r>
                </w:p>
              </w:tc>
              <w:tc>
                <w:tcPr>
                  <w:tcW w:w="2608" w:type="pct"/>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混合过程段</w:t>
                  </w:r>
                </w:p>
              </w:tc>
              <w:tc>
                <w:tcPr>
                  <w:tcW w:w="1642" w:type="pct"/>
                  <w:vAlign w:val="center"/>
                </w:tcPr>
                <w:p>
                  <w:pPr>
                    <w:pStyle w:val="105"/>
                    <w:widowControl w:val="0"/>
                    <w:rPr>
                      <w:color w:val="000000" w:themeColor="text1"/>
                      <w14:textFill>
                        <w14:solidFill>
                          <w14:schemeClr w14:val="tx1"/>
                        </w14:solidFill>
                      </w14:textFill>
                    </w:rPr>
                  </w:pPr>
                  <w:r>
                    <w:rPr>
                      <w:color w:val="000000" w:themeColor="text1"/>
                      <w14:textFill>
                        <w14:solidFill>
                          <w14:schemeClr w14:val="tx1"/>
                        </w14:solidFill>
                      </w14:textFill>
                    </w:rPr>
                    <w:t>二维稳态混合</w:t>
                  </w:r>
                  <w:r>
                    <w:rPr>
                      <w:rFonts w:hint="eastAsia"/>
                      <w:color w:val="000000" w:themeColor="text1"/>
                      <w14:textFill>
                        <w14:solidFill>
                          <w14:schemeClr w14:val="tx1"/>
                        </w14:solidFill>
                      </w14:textFill>
                    </w:rPr>
                    <w:t>衰减</w:t>
                  </w:r>
                  <w:r>
                    <w:rPr>
                      <w:color w:val="000000" w:themeColor="text1"/>
                      <w14:textFill>
                        <w14:solidFill>
                          <w14:schemeClr w14:val="tx1"/>
                        </w14:solidFill>
                      </w14:textFill>
                    </w:rPr>
                    <w:t>模式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9" w:hRule="atLeast"/>
                <w:jc w:val="center"/>
              </w:trPr>
              <w:tc>
                <w:tcPr>
                  <w:tcW w:w="750" w:type="pct"/>
                  <w:vMerge w:val="continue"/>
                  <w:vAlign w:val="center"/>
                </w:tcPr>
                <w:p>
                  <w:pPr>
                    <w:pStyle w:val="105"/>
                    <w:widowControl w:val="0"/>
                    <w:rPr>
                      <w:color w:val="000000" w:themeColor="text1"/>
                      <w14:textFill>
                        <w14:solidFill>
                          <w14:schemeClr w14:val="tx1"/>
                        </w14:solidFill>
                      </w14:textFill>
                    </w:rPr>
                  </w:pPr>
                </w:p>
              </w:tc>
              <w:tc>
                <w:tcPr>
                  <w:tcW w:w="2608" w:type="pct"/>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完全混合段</w:t>
                  </w:r>
                </w:p>
              </w:tc>
              <w:tc>
                <w:tcPr>
                  <w:tcW w:w="1642" w:type="pct"/>
                  <w:vAlign w:val="center"/>
                </w:tcPr>
                <w:p>
                  <w:pPr>
                    <w:pStyle w:val="105"/>
                    <w:widowControl w:val="0"/>
                    <w:rPr>
                      <w:color w:val="000000" w:themeColor="text1"/>
                      <w14:textFill>
                        <w14:solidFill>
                          <w14:schemeClr w14:val="tx1"/>
                        </w14:solidFill>
                      </w14:textFill>
                    </w:rPr>
                  </w:pPr>
                  <w:r>
                    <w:rPr>
                      <w:color w:val="000000" w:themeColor="text1"/>
                      <w14:textFill>
                        <w14:solidFill>
                          <w14:schemeClr w14:val="tx1"/>
                        </w14:solidFill>
                      </w14:textFill>
                    </w:rPr>
                    <w:t>一维</w:t>
                  </w:r>
                  <w:r>
                    <w:rPr>
                      <w:rFonts w:hint="eastAsia"/>
                      <w:color w:val="000000" w:themeColor="text1"/>
                      <w14:textFill>
                        <w14:solidFill>
                          <w14:schemeClr w14:val="tx1"/>
                        </w14:solidFill>
                      </w14:textFill>
                    </w:rPr>
                    <w:t>混合衰减</w:t>
                  </w:r>
                  <w:r>
                    <w:rPr>
                      <w:color w:val="000000" w:themeColor="text1"/>
                      <w14:textFill>
                        <w14:solidFill>
                          <w14:schemeClr w14:val="tx1"/>
                        </w14:solidFill>
                      </w14:textFill>
                    </w:rPr>
                    <w:t>模式</w:t>
                  </w:r>
                </w:p>
              </w:tc>
            </w:tr>
          </w:tbl>
          <w:p>
            <w:pPr>
              <w:spacing w:line="360" w:lineRule="auto"/>
              <w:ind w:firstLine="566" w:firstLineChars="236"/>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（三）预测参数选取</w:t>
            </w:r>
          </w:p>
          <w:p>
            <w:pPr>
              <w:pStyle w:val="114"/>
              <w:numPr>
                <w:ilvl w:val="0"/>
                <w:numId w:val="1"/>
              </w:numPr>
              <w:adjustRightInd w:val="0"/>
              <w:snapToGrid w:val="0"/>
              <w:ind w:firstLineChars="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预测参数</w:t>
            </w:r>
          </w:p>
          <w:tbl>
            <w:tblPr>
              <w:tblStyle w:val="54"/>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48"/>
              <w:gridCol w:w="902"/>
              <w:gridCol w:w="850"/>
              <w:gridCol w:w="851"/>
              <w:gridCol w:w="708"/>
              <w:gridCol w:w="567"/>
              <w:gridCol w:w="851"/>
              <w:gridCol w:w="992"/>
              <w:gridCol w:w="992"/>
              <w:gridCol w:w="851"/>
              <w:gridCol w:w="101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648" w:type="dxa"/>
                  <w:vMerge w:val="restart"/>
                  <w:tcBorders>
                    <w:bottom w:val="single" w:color="008000" w:sz="6" w:space="0"/>
                    <w:insideH w:val="single" w:sz="6" w:space="0"/>
                    <w:tl2br w:val="nil"/>
                    <w:tr2bl w:val="nil"/>
                  </w:tcBorders>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预测水体</w:t>
                  </w:r>
                </w:p>
              </w:tc>
              <w:tc>
                <w:tcPr>
                  <w:tcW w:w="902" w:type="dxa"/>
                  <w:vMerge w:val="restart"/>
                  <w:tcBorders>
                    <w:bottom w:val="single" w:color="008000" w:sz="6" w:space="0"/>
                    <w:insideH w:val="single" w:sz="6" w:space="0"/>
                    <w:tl2br w:val="nil"/>
                    <w:tr2bl w:val="nil"/>
                  </w:tcBorders>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污水流量（m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/s）</w:t>
                  </w:r>
                </w:p>
              </w:tc>
              <w:tc>
                <w:tcPr>
                  <w:tcW w:w="850" w:type="dxa"/>
                  <w:vMerge w:val="restart"/>
                  <w:tcBorders>
                    <w:bottom w:val="single" w:color="008000" w:sz="6" w:space="0"/>
                    <w:insideH w:val="single" w:sz="6" w:space="0"/>
                    <w:tl2br w:val="nil"/>
                    <w:tr2bl w:val="nil"/>
                  </w:tcBorders>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河水流速（m/s）</w:t>
                  </w:r>
                </w:p>
              </w:tc>
              <w:tc>
                <w:tcPr>
                  <w:tcW w:w="851" w:type="dxa"/>
                  <w:vMerge w:val="restart"/>
                  <w:tcBorders>
                    <w:bottom w:val="single" w:color="008000" w:sz="6" w:space="0"/>
                    <w:insideH w:val="single" w:sz="6" w:space="0"/>
                    <w:tl2br w:val="nil"/>
                    <w:tr2bl w:val="nil"/>
                  </w:tcBorders>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河流水深（m）</w:t>
                  </w:r>
                </w:p>
              </w:tc>
              <w:tc>
                <w:tcPr>
                  <w:tcW w:w="1275" w:type="dxa"/>
                  <w:gridSpan w:val="2"/>
                  <w:tcBorders>
                    <w:bottom w:val="single" w:color="auto" w:sz="4" w:space="0"/>
                    <w:tl2br w:val="nil"/>
                    <w:tr2bl w:val="nil"/>
                  </w:tcBorders>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降解系数（l/d）</w:t>
                  </w:r>
                </w:p>
              </w:tc>
              <w:tc>
                <w:tcPr>
                  <w:tcW w:w="851" w:type="dxa"/>
                  <w:vMerge w:val="restart"/>
                  <w:tcBorders>
                    <w:bottom w:val="single" w:color="008000" w:sz="6" w:space="0"/>
                    <w:insideH w:val="single" w:sz="6" w:space="0"/>
                    <w:tl2br w:val="nil"/>
                    <w:tr2bl w:val="nil"/>
                  </w:tcBorders>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河流宽度（m）</w:t>
                  </w:r>
                </w:p>
              </w:tc>
              <w:tc>
                <w:tcPr>
                  <w:tcW w:w="992" w:type="dxa"/>
                  <w:vMerge w:val="restart"/>
                  <w:tcBorders>
                    <w:bottom w:val="single" w:color="008000" w:sz="6" w:space="0"/>
                    <w:insideH w:val="single" w:sz="6" w:space="0"/>
                    <w:tl2br w:val="nil"/>
                    <w:tr2bl w:val="nil"/>
                  </w:tcBorders>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混合系数My（m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/s）</w:t>
                  </w:r>
                </w:p>
              </w:tc>
              <w:tc>
                <w:tcPr>
                  <w:tcW w:w="992" w:type="dxa"/>
                  <w:vMerge w:val="restart"/>
                  <w:tcBorders>
                    <w:bottom w:val="single" w:color="008000" w:sz="6" w:space="0"/>
                    <w:insideH w:val="single" w:sz="6" w:space="0"/>
                    <w:tl2br w:val="nil"/>
                    <w:tr2bl w:val="nil"/>
                  </w:tcBorders>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排放口离岸边距离（m）</w:t>
                  </w:r>
                </w:p>
              </w:tc>
              <w:tc>
                <w:tcPr>
                  <w:tcW w:w="851" w:type="dxa"/>
                  <w:vMerge w:val="restart"/>
                  <w:tcBorders>
                    <w:bottom w:val="single" w:color="008000" w:sz="6" w:space="0"/>
                    <w:insideH w:val="single" w:sz="6" w:space="0"/>
                    <w:tl2br w:val="nil"/>
                    <w:tr2bl w:val="nil"/>
                  </w:tcBorders>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COD</w:t>
                  </w:r>
                  <w:r>
                    <w:rPr>
                      <w:rFonts w:hint="eastAsia"/>
                      <w:color w:val="000000" w:themeColor="text1"/>
                      <w:szCs w:val="21"/>
                      <w14:textFill>
                        <w14:solidFill>
                          <w14:schemeClr w14:val="tx1"/>
                        </w14:solidFill>
                      </w14:textFill>
                    </w:rPr>
                    <w:t>c</w:t>
                  </w:r>
                  <w:r>
                    <w:rPr>
                      <w:rFonts w:hint="eastAsia"/>
                      <w:color w:val="000000" w:themeColor="text1"/>
                      <w:szCs w:val="21"/>
                      <w:vertAlign w:val="subscript"/>
                      <w14:textFill>
                        <w14:solidFill>
                          <w14:schemeClr w14:val="tx1"/>
                        </w14:solidFill>
                      </w14:textFill>
                    </w:rPr>
                    <w:t>r</w:t>
                  </w:r>
                  <w:r>
                    <w:rPr>
                      <w:rFonts w:hint="eastAsia"/>
                      <w:color w:val="000000" w:themeColor="text1"/>
                      <w14:textFill>
                        <w14:solidFill>
                          <w14:schemeClr w14:val="tx1"/>
                        </w14:solidFill>
                      </w14:textFill>
                    </w:rPr>
                    <w:t>本底浓度（mg/L）</w:t>
                  </w:r>
                </w:p>
              </w:tc>
              <w:tc>
                <w:tcPr>
                  <w:tcW w:w="1016" w:type="dxa"/>
                  <w:vMerge w:val="restart"/>
                  <w:tcBorders>
                    <w:bottom w:val="single" w:color="008000" w:sz="6" w:space="0"/>
                    <w:insideH w:val="single" w:sz="6" w:space="0"/>
                    <w:tl2br w:val="nil"/>
                    <w:tr2bl w:val="nil"/>
                  </w:tcBorders>
                  <w:vAlign w:val="center"/>
                </w:tcPr>
                <w:p>
                  <w:pPr>
                    <w:pStyle w:val="105"/>
                    <w:widowControl w:val="0"/>
                    <w:rPr>
                      <w:color w:val="000000" w:themeColor="text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r>
                    <w:rPr>
                      <w:rFonts w:hint="eastAsia"/>
                      <w:color w:val="000000" w:themeColor="text1"/>
                      <w14:textFill>
                        <w14:solidFill>
                          <w14:schemeClr w14:val="tx1"/>
                        </w14:solidFill>
                      </w14:textFill>
                    </w:rPr>
                    <w:t>本底浓度（mg/L）</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8" w:hRule="atLeast"/>
              </w:trPr>
              <w:tc>
                <w:tcPr>
                  <w:tcW w:w="648" w:type="dxa"/>
                  <w:vMerge w:val="continue"/>
                  <w:vAlign w:val="center"/>
                </w:tcPr>
                <w:p>
                  <w:pPr>
                    <w:pStyle w:val="105"/>
                    <w:widowControl w:val="0"/>
                    <w:rPr>
                      <w:color w:val="000000" w:themeColor="text1"/>
                      <w14:textFill>
                        <w14:solidFill>
                          <w14:schemeClr w14:val="tx1"/>
                        </w14:solidFill>
                      </w14:textFill>
                    </w:rPr>
                  </w:pPr>
                </w:p>
              </w:tc>
              <w:tc>
                <w:tcPr>
                  <w:tcW w:w="902" w:type="dxa"/>
                  <w:vMerge w:val="continue"/>
                  <w:vAlign w:val="center"/>
                </w:tcPr>
                <w:p>
                  <w:pPr>
                    <w:pStyle w:val="105"/>
                    <w:widowControl w:val="0"/>
                    <w:rPr>
                      <w:color w:val="000000" w:themeColor="text1"/>
                      <w14:textFill>
                        <w14:solidFill>
                          <w14:schemeClr w14:val="tx1"/>
                        </w14:solidFill>
                      </w14:textFill>
                    </w:rPr>
                  </w:pPr>
                </w:p>
              </w:tc>
              <w:tc>
                <w:tcPr>
                  <w:tcW w:w="850" w:type="dxa"/>
                  <w:vMerge w:val="continue"/>
                  <w:vAlign w:val="center"/>
                </w:tcPr>
                <w:p>
                  <w:pPr>
                    <w:pStyle w:val="105"/>
                    <w:widowControl w:val="0"/>
                    <w:rPr>
                      <w:color w:val="000000" w:themeColor="text1"/>
                      <w14:textFill>
                        <w14:solidFill>
                          <w14:schemeClr w14:val="tx1"/>
                        </w14:solidFill>
                      </w14:textFill>
                    </w:rPr>
                  </w:pPr>
                </w:p>
              </w:tc>
              <w:tc>
                <w:tcPr>
                  <w:tcW w:w="851" w:type="dxa"/>
                  <w:vMerge w:val="continue"/>
                  <w:vAlign w:val="center"/>
                </w:tcPr>
                <w:p>
                  <w:pPr>
                    <w:pStyle w:val="105"/>
                    <w:widowControl w:val="0"/>
                    <w:rPr>
                      <w:color w:val="000000" w:themeColor="text1"/>
                      <w14:textFill>
                        <w14:solidFill>
                          <w14:schemeClr w14:val="tx1"/>
                        </w14:solidFill>
                      </w14:textFill>
                    </w:rPr>
                  </w:pPr>
                </w:p>
              </w:tc>
              <w:tc>
                <w:tcPr>
                  <w:tcW w:w="708" w:type="dxa"/>
                  <w:tcBorders>
                    <w:top w:val="single" w:color="auto" w:sz="4" w:space="0"/>
                    <w:right w:val="single" w:color="auto" w:sz="4" w:space="0"/>
                  </w:tcBorders>
                  <w:vAlign w:val="center"/>
                </w:tcPr>
                <w:p>
                  <w:pPr>
                    <w:pStyle w:val="105"/>
                    <w:widowControl w:val="0"/>
                    <w:rPr>
                      <w:color w:val="000000" w:themeColor="text1"/>
                      <w14:textFill>
                        <w14:solidFill>
                          <w14:schemeClr w14:val="tx1"/>
                        </w14:solidFill>
                      </w14:textFill>
                    </w:rPr>
                  </w:pPr>
                  <w:r>
                    <w:rPr>
                      <w:color w:val="000000" w:themeColor="text1"/>
                      <w14:textFill>
                        <w14:solidFill>
                          <w14:schemeClr w14:val="tx1"/>
                        </w14:solidFill>
                      </w14:textFill>
                    </w:rPr>
                    <w:t>COD</w:t>
                  </w:r>
                </w:p>
              </w:tc>
              <w:tc>
                <w:tcPr>
                  <w:tcW w:w="567" w:type="dxa"/>
                  <w:tcBorders>
                    <w:top w:val="single" w:color="auto" w:sz="4" w:space="0"/>
                    <w:left w:val="single" w:color="auto" w:sz="4" w:space="0"/>
                  </w:tcBorders>
                  <w:vAlign w:val="center"/>
                </w:tcPr>
                <w:p>
                  <w:pPr>
                    <w:pStyle w:val="105"/>
                    <w:widowControl w:val="0"/>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851" w:type="dxa"/>
                  <w:vMerge w:val="continue"/>
                  <w:vAlign w:val="center"/>
                </w:tcPr>
                <w:p>
                  <w:pPr>
                    <w:pStyle w:val="105"/>
                    <w:widowControl w:val="0"/>
                    <w:rPr>
                      <w:color w:val="000000" w:themeColor="text1"/>
                      <w14:textFill>
                        <w14:solidFill>
                          <w14:schemeClr w14:val="tx1"/>
                        </w14:solidFill>
                      </w14:textFill>
                    </w:rPr>
                  </w:pPr>
                </w:p>
              </w:tc>
              <w:tc>
                <w:tcPr>
                  <w:tcW w:w="992" w:type="dxa"/>
                  <w:vMerge w:val="continue"/>
                  <w:vAlign w:val="center"/>
                </w:tcPr>
                <w:p>
                  <w:pPr>
                    <w:pStyle w:val="105"/>
                    <w:widowControl w:val="0"/>
                    <w:rPr>
                      <w:color w:val="000000" w:themeColor="text1"/>
                      <w14:textFill>
                        <w14:solidFill>
                          <w14:schemeClr w14:val="tx1"/>
                        </w14:solidFill>
                      </w14:textFill>
                    </w:rPr>
                  </w:pPr>
                </w:p>
              </w:tc>
              <w:tc>
                <w:tcPr>
                  <w:tcW w:w="992" w:type="dxa"/>
                  <w:vMerge w:val="continue"/>
                  <w:vAlign w:val="center"/>
                </w:tcPr>
                <w:p>
                  <w:pPr>
                    <w:pStyle w:val="105"/>
                    <w:widowControl w:val="0"/>
                    <w:rPr>
                      <w:color w:val="000000" w:themeColor="text1"/>
                      <w14:textFill>
                        <w14:solidFill>
                          <w14:schemeClr w14:val="tx1"/>
                        </w14:solidFill>
                      </w14:textFill>
                    </w:rPr>
                  </w:pPr>
                </w:p>
              </w:tc>
              <w:tc>
                <w:tcPr>
                  <w:tcW w:w="851" w:type="dxa"/>
                  <w:vMerge w:val="continue"/>
                  <w:vAlign w:val="center"/>
                </w:tcPr>
                <w:p>
                  <w:pPr>
                    <w:pStyle w:val="105"/>
                    <w:widowControl w:val="0"/>
                    <w:rPr>
                      <w:color w:val="000000" w:themeColor="text1"/>
                      <w14:textFill>
                        <w14:solidFill>
                          <w14:schemeClr w14:val="tx1"/>
                        </w14:solidFill>
                      </w14:textFill>
                    </w:rPr>
                  </w:pPr>
                </w:p>
              </w:tc>
              <w:tc>
                <w:tcPr>
                  <w:tcW w:w="1016" w:type="dxa"/>
                  <w:vMerge w:val="continue"/>
                  <w:vAlign w:val="center"/>
                </w:tcPr>
                <w:p>
                  <w:pPr>
                    <w:pStyle w:val="105"/>
                    <w:widowControl w:val="0"/>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648" w:type="dxa"/>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南北溪</w:t>
                  </w:r>
                </w:p>
              </w:tc>
              <w:tc>
                <w:tcPr>
                  <w:tcW w:w="902" w:type="dxa"/>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0.0009</w:t>
                  </w:r>
                </w:p>
              </w:tc>
              <w:tc>
                <w:tcPr>
                  <w:tcW w:w="850" w:type="dxa"/>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0.3</w:t>
                  </w:r>
                </w:p>
              </w:tc>
              <w:tc>
                <w:tcPr>
                  <w:tcW w:w="851" w:type="dxa"/>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708" w:type="dxa"/>
                  <w:tcBorders>
                    <w:right w:val="single" w:color="auto" w:sz="4" w:space="0"/>
                  </w:tcBorders>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0.15</w:t>
                  </w:r>
                </w:p>
              </w:tc>
              <w:tc>
                <w:tcPr>
                  <w:tcW w:w="567" w:type="dxa"/>
                  <w:tcBorders>
                    <w:left w:val="single" w:color="auto" w:sz="4" w:space="0"/>
                  </w:tcBorders>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0.1</w:t>
                  </w:r>
                </w:p>
              </w:tc>
              <w:tc>
                <w:tcPr>
                  <w:tcW w:w="851" w:type="dxa"/>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992" w:type="dxa"/>
                  <w:vAlign w:val="center"/>
                </w:tcPr>
                <w:p>
                  <w:pPr>
                    <w:pStyle w:val="105"/>
                    <w:widowControl w:val="0"/>
                    <w:rPr>
                      <w:color w:val="000000" w:themeColor="text1"/>
                      <w14:textFill>
                        <w14:solidFill>
                          <w14:schemeClr w14:val="tx1"/>
                        </w14:solidFill>
                      </w14:textFill>
                    </w:rPr>
                  </w:pPr>
                  <w:r>
                    <w:rPr>
                      <w:color w:val="000000" w:themeColor="text1"/>
                      <w14:textFill>
                        <w14:solidFill>
                          <w14:schemeClr w14:val="tx1"/>
                        </w14:solidFill>
                      </w14:textFill>
                    </w:rPr>
                    <w:t>1.857</w:t>
                  </w:r>
                </w:p>
              </w:tc>
              <w:tc>
                <w:tcPr>
                  <w:tcW w:w="992" w:type="dxa"/>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851" w:type="dxa"/>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13.4</w:t>
                  </w:r>
                </w:p>
              </w:tc>
              <w:tc>
                <w:tcPr>
                  <w:tcW w:w="1016" w:type="dxa"/>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0.09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648" w:type="dxa"/>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螺河</w:t>
                  </w:r>
                </w:p>
              </w:tc>
              <w:tc>
                <w:tcPr>
                  <w:tcW w:w="902" w:type="dxa"/>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7.36</w:t>
                  </w:r>
                </w:p>
              </w:tc>
              <w:tc>
                <w:tcPr>
                  <w:tcW w:w="850" w:type="dxa"/>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1.107</w:t>
                  </w:r>
                </w:p>
              </w:tc>
              <w:tc>
                <w:tcPr>
                  <w:tcW w:w="851" w:type="dxa"/>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1.16</w:t>
                  </w:r>
                </w:p>
              </w:tc>
              <w:tc>
                <w:tcPr>
                  <w:tcW w:w="708" w:type="dxa"/>
                  <w:tcBorders>
                    <w:right w:val="single" w:color="auto" w:sz="4" w:space="0"/>
                  </w:tcBorders>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0.15</w:t>
                  </w:r>
                </w:p>
              </w:tc>
              <w:tc>
                <w:tcPr>
                  <w:tcW w:w="567" w:type="dxa"/>
                  <w:tcBorders>
                    <w:left w:val="single" w:color="auto" w:sz="4" w:space="0"/>
                  </w:tcBorders>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0.1</w:t>
                  </w:r>
                </w:p>
              </w:tc>
              <w:tc>
                <w:tcPr>
                  <w:tcW w:w="851" w:type="dxa"/>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53</w:t>
                  </w:r>
                </w:p>
              </w:tc>
              <w:tc>
                <w:tcPr>
                  <w:tcW w:w="992" w:type="dxa"/>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3.2</w:t>
                  </w:r>
                </w:p>
              </w:tc>
              <w:tc>
                <w:tcPr>
                  <w:tcW w:w="992" w:type="dxa"/>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851" w:type="dxa"/>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11.5</w:t>
                  </w:r>
                </w:p>
              </w:tc>
              <w:tc>
                <w:tcPr>
                  <w:tcW w:w="1016" w:type="dxa"/>
                  <w:vAlign w:val="center"/>
                </w:tcPr>
                <w:p>
                  <w:pPr>
                    <w:pStyle w:val="105"/>
                    <w:widowControl w:val="0"/>
                    <w:rPr>
                      <w:color w:val="000000" w:themeColor="text1"/>
                      <w14:textFill>
                        <w14:solidFill>
                          <w14:schemeClr w14:val="tx1"/>
                        </w14:solidFill>
                      </w14:textFill>
                    </w:rPr>
                  </w:pPr>
                  <w:r>
                    <w:rPr>
                      <w:rFonts w:hint="eastAsia"/>
                      <w:color w:val="000000" w:themeColor="text1"/>
                      <w14:textFill>
                        <w14:solidFill>
                          <w14:schemeClr w14:val="tx1"/>
                        </w14:solidFill>
                      </w14:textFill>
                    </w:rPr>
                    <w:t>0.154</w:t>
                  </w:r>
                </w:p>
              </w:tc>
            </w:tr>
          </w:tbl>
          <w:p>
            <w:pPr>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注：本底浓度取监测数据平均值。</w:t>
            </w:r>
          </w:p>
          <w:p>
            <w:pPr>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（四）预测范围</w:t>
            </w:r>
          </w:p>
          <w:p>
            <w:pPr>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本次评价针对尾水排口和受纳水体的相对位置，确定本次模拟预测范围为：南北溪（</w:t>
            </w:r>
            <w:r>
              <w:rPr>
                <w:bCs/>
                <w:color w:val="000000" w:themeColor="text1"/>
                <w:sz w:val="24"/>
                <w14:textFill>
                  <w14:solidFill>
                    <w14:schemeClr w14:val="tx1"/>
                  </w14:solidFill>
                </w14:textFill>
              </w:rPr>
              <w:t>Ⅲ类</w:t>
            </w:r>
            <w:r>
              <w:rPr>
                <w:rFonts w:hint="eastAsia"/>
                <w:bCs/>
                <w:color w:val="000000" w:themeColor="text1"/>
                <w:sz w:val="24"/>
                <w14:textFill>
                  <w14:solidFill>
                    <w14:schemeClr w14:val="tx1"/>
                  </w14:solidFill>
                </w14:textFill>
              </w:rPr>
              <w:t>水体</w:t>
            </w:r>
            <w:r>
              <w:rPr>
                <w:rFonts w:hint="eastAsia"/>
                <w:color w:val="000000" w:themeColor="text1"/>
                <w:sz w:val="24"/>
                <w:szCs w:val="24"/>
                <w14:textFill>
                  <w14:solidFill>
                    <w14:schemeClr w14:val="tx1"/>
                  </w14:solidFill>
                </w14:textFill>
              </w:rPr>
              <w:t>）：排污口至下游800m；螺河（</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w:instrText>
            </w:r>
            <w:r>
              <w:rPr>
                <w:rFonts w:hint="eastAsia"/>
                <w:color w:val="000000" w:themeColor="text1"/>
                <w:sz w:val="24"/>
                <w:szCs w:val="24"/>
                <w14:textFill>
                  <w14:solidFill>
                    <w14:schemeClr w14:val="tx1"/>
                  </w14:solidFill>
                </w14:textFill>
              </w:rPr>
              <w:instrText xml:space="preserve">= 2 \* ROMAN</w:instrText>
            </w:r>
            <w:r>
              <w:rPr>
                <w:color w:val="000000" w:themeColor="text1"/>
                <w:sz w:val="24"/>
                <w:szCs w:val="24"/>
                <w14:textFill>
                  <w14:solidFill>
                    <w14:schemeClr w14:val="tx1"/>
                  </w14:solidFill>
                </w14:textFill>
              </w:rPr>
              <w:instrText xml:space="preserve">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II</w:t>
            </w:r>
            <w:r>
              <w:rPr>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t>类水体）：南北溪汇入螺河断面下游1000m。</w:t>
            </w:r>
          </w:p>
          <w:p>
            <w:pPr>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（五）计算过程及结果</w:t>
            </w:r>
          </w:p>
          <w:p>
            <w:pPr>
              <w:pStyle w:val="36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1、混合过程段长度估算公式</w:t>
            </w:r>
          </w:p>
          <w:p>
            <w:pPr>
              <w:pStyle w:val="365"/>
              <w:ind w:firstLine="199" w:firstLineChars="83"/>
              <w:rPr>
                <w:color w:val="000000" w:themeColor="text1"/>
                <w14:textFill>
                  <w14:solidFill>
                    <w14:schemeClr w14:val="tx1"/>
                  </w14:solidFill>
                </w14:textFill>
              </w:rPr>
            </w:pPr>
            <m:oMathPara>
              <m:oMath>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L</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m:t>
                </m:r>
                <m:r>
                  <m:rPr>
                    <m:sty m:val="p"/>
                  </m:rPr>
                  <w:rPr>
                    <w:rFonts w:ascii="Cambria Math" w:hAnsi="Cambria Math"/>
                    <w:color w:val="000000" w:themeColor="text1"/>
                    <w14:textFill>
                      <w14:solidFill>
                        <w14:schemeClr w14:val="tx1"/>
                      </w14:solidFill>
                    </w14:textFill>
                  </w:rPr>
                  <m:t>0.11+0.7</m:t>
                </m:r>
                <m:sSup>
                  <m:sSupPr>
                    <m:ctrlPr>
                      <w:rPr>
                        <w:rFonts w:ascii="Cambria Math" w:hAnsi="Cambria Math"/>
                        <w:color w:val="000000" w:themeColor="text1"/>
                        <w14:textFill>
                          <w14:solidFill>
                            <w14:schemeClr w14:val="tx1"/>
                          </w14:solidFill>
                        </w14:textFill>
                      </w:rPr>
                    </m:ctrlPr>
                  </m:sSupPr>
                  <m:e>
                    <m:d>
                      <m:dPr>
                        <m:begChr m:val="["/>
                        <m:endChr m:val="]"/>
                        <m:ctrlPr>
                          <w:rPr>
                            <w:rFonts w:ascii="Cambria Math" w:hAnsi="Cambria Math"/>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0.5−</m:t>
                        </m:r>
                        <m:f>
                          <m:fP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a</m:t>
                            </m:r>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B</m:t>
                            </m:r>
                            <m:ctrlPr>
                              <w:rPr>
                                <w:rFonts w:ascii="Cambria Math" w:hAnsi="Cambria Math"/>
                                <w:i/>
                                <w:color w:val="000000" w:themeColor="text1"/>
                                <w14:textFill>
                                  <w14:solidFill>
                                    <w14:schemeClr w14:val="tx1"/>
                                  </w14:solidFill>
                                </w14:textFill>
                              </w:rPr>
                            </m:ctrlPr>
                          </m:den>
                        </m:f>
                        <m:r>
                          <m:rPr/>
                          <w:rPr>
                            <w:rFonts w:ascii="Cambria Math" w:hAnsi="Cambria Math"/>
                            <w:color w:val="000000" w:themeColor="text1"/>
                            <w14:textFill>
                              <w14:solidFill>
                                <w14:schemeClr w14:val="tx1"/>
                              </w14:solidFill>
                            </w14:textFill>
                          </w:rPr>
                          <m:t>−1.11</m:t>
                        </m:r>
                        <m:sSup>
                          <m:sSupPr>
                            <m:ctrlPr>
                              <w:rPr>
                                <w:rFonts w:ascii="Cambria Math" w:hAnsi="Cambria Math"/>
                                <w:i/>
                                <w:color w:val="000000" w:themeColor="text1"/>
                                <w14:textFill>
                                  <w14:solidFill>
                                    <w14:schemeClr w14:val="tx1"/>
                                  </w14:solidFill>
                                </w14:textFill>
                              </w:rPr>
                            </m:ctrlPr>
                          </m:sSupPr>
                          <m:e>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0.5−</m:t>
                                </m:r>
                                <m:f>
                                  <m:fP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a</m:t>
                                    </m:r>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B</m:t>
                                    </m:r>
                                    <m:ctrlPr>
                                      <w:rPr>
                                        <w:rFonts w:ascii="Cambria Math" w:hAnsi="Cambria Math"/>
                                        <w:i/>
                                        <w:color w:val="000000" w:themeColor="text1"/>
                                        <w14:textFill>
                                          <w14:solidFill>
                                            <w14:schemeClr w14:val="tx1"/>
                                          </w14:solidFill>
                                        </w14:textFill>
                                      </w:rPr>
                                    </m:ctrlPr>
                                  </m:den>
                                </m:f>
                                <m:ctrlPr>
                                  <w:rPr>
                                    <w:rFonts w:ascii="Cambria Math" w:hAnsi="Cambria Math"/>
                                    <w:i/>
                                    <w:color w:val="000000" w:themeColor="text1"/>
                                    <w14:textFill>
                                      <w14:solidFill>
                                        <w14:schemeClr w14:val="tx1"/>
                                      </w14:solidFill>
                                    </w14:textFill>
                                  </w:rPr>
                                </m:ctrlPr>
                              </m:e>
                            </m:d>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2</m:t>
                            </m:r>
                            <m:ctrlPr>
                              <w:rPr>
                                <w:rFonts w:ascii="Cambria Math" w:hAnsi="Cambria Math"/>
                                <w:i/>
                                <w:color w:val="000000" w:themeColor="text1"/>
                                <w14:textFill>
                                  <w14:solidFill>
                                    <w14:schemeClr w14:val="tx1"/>
                                  </w14:solidFill>
                                </w14:textFill>
                              </w:rPr>
                            </m:ctrlPr>
                          </m:sup>
                        </m:sSup>
                        <m:ctrlPr>
                          <w:rPr>
                            <w:rFonts w:ascii="Cambria Math" w:hAnsi="Cambria Math"/>
                            <w:color w:val="000000" w:themeColor="text1"/>
                            <w14:textFill>
                              <w14:solidFill>
                                <w14:schemeClr w14:val="tx1"/>
                              </w14:solidFill>
                            </w14:textFill>
                          </w:rPr>
                        </m:ctrlPr>
                      </m:e>
                    </m:d>
                    <m:ctrlPr>
                      <w:rPr>
                        <w:rFonts w:ascii="Cambria Math" w:hAnsi="Cambria Math"/>
                        <w:color w:val="000000" w:themeColor="text1"/>
                        <w14:textFill>
                          <w14:solidFill>
                            <w14:schemeClr w14:val="tx1"/>
                          </w14:solidFill>
                        </w14:textFill>
                      </w:rPr>
                    </m:ctrlPr>
                  </m:e>
                  <m:sup>
                    <m:f>
                      <m:fPr>
                        <m:type m:val="lin"/>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1</m:t>
                        </m:r>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2</m:t>
                        </m:r>
                        <m:ctrlPr>
                          <w:rPr>
                            <w:rFonts w:ascii="Cambria Math" w:hAnsi="Cambria Math"/>
                            <w:i/>
                            <w:color w:val="000000" w:themeColor="text1"/>
                            <w14:textFill>
                              <w14:solidFill>
                                <w14:schemeClr w14:val="tx1"/>
                              </w14:solidFill>
                            </w14:textFill>
                          </w:rPr>
                        </m:ctrlPr>
                      </m:den>
                    </m:f>
                    <m:ctrlPr>
                      <w:rPr>
                        <w:rFonts w:ascii="Cambria Math" w:hAnsi="Cambria Math"/>
                        <w:color w:val="000000" w:themeColor="text1"/>
                        <w14:textFill>
                          <w14:solidFill>
                            <w14:schemeClr w14:val="tx1"/>
                          </w14:solidFill>
                        </w14:textFill>
                      </w:rPr>
                    </m:ctrlPr>
                  </m:sup>
                </m:sSup>
                <m:f>
                  <m:fPr>
                    <m:ctrlPr>
                      <w:rPr>
                        <w:rFonts w:ascii="Cambria Math" w:hAnsi="Cambria Math"/>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u</m:t>
                    </m:r>
                    <m:sSup>
                      <m:sSupPr>
                        <m:ctrlPr>
                          <w:rPr>
                            <w:rFonts w:ascii="Cambria Math" w:hAnsi="Cambria Math"/>
                            <w:i/>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B</m:t>
                        </m:r>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2</m:t>
                        </m:r>
                        <m:ctrlPr>
                          <w:rPr>
                            <w:rFonts w:ascii="Cambria Math" w:hAnsi="Cambria Math"/>
                            <w:i/>
                            <w:color w:val="000000" w:themeColor="text1"/>
                            <w14:textFill>
                              <w14:solidFill>
                                <w14:schemeClr w14:val="tx1"/>
                              </w14:solidFill>
                            </w14:textFill>
                          </w:rPr>
                        </m:ctrlPr>
                      </m:sup>
                    </m:sSup>
                    <m:ctrlPr>
                      <w:rPr>
                        <w:rFonts w:ascii="Cambria Math" w:hAnsi="Cambria Math"/>
                        <w:i/>
                        <w:color w:val="000000" w:themeColor="text1"/>
                        <w14:textFill>
                          <w14:solidFill>
                            <w14:schemeClr w14:val="tx1"/>
                          </w14:solidFill>
                        </w14:textFill>
                      </w:rPr>
                    </m:ctrlPr>
                  </m:num>
                  <m:den>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E</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y</m:t>
                        </m:r>
                        <m:ctrlPr>
                          <w:rPr>
                            <w:rFonts w:ascii="Cambria Math" w:hAnsi="Cambria Math"/>
                            <w:i/>
                            <w:color w:val="000000" w:themeColor="text1"/>
                            <w14:textFill>
                              <w14:solidFill>
                                <w14:schemeClr w14:val="tx1"/>
                              </w14:solidFill>
                            </w14:textFill>
                          </w:rPr>
                        </m:ctrlPr>
                      </m:sub>
                    </m:sSub>
                    <m:ctrlPr>
                      <w:rPr>
                        <w:rFonts w:ascii="Cambria Math" w:hAnsi="Cambria Math"/>
                        <w:i/>
                        <w:color w:val="000000" w:themeColor="text1"/>
                        <w14:textFill>
                          <w14:solidFill>
                            <w14:schemeClr w14:val="tx1"/>
                          </w14:solidFill>
                        </w14:textFill>
                      </w:rPr>
                    </m:ctrlPr>
                  </m:den>
                </m:f>
              </m:oMath>
            </m:oMathPara>
          </w:p>
          <w:p>
            <w:pPr>
              <w:pStyle w:val="365"/>
              <w:ind w:firstLine="199" w:firstLineChars="83"/>
              <w:rPr>
                <w:color w:val="000000" w:themeColor="text1"/>
                <w14:textFill>
                  <w14:solidFill>
                    <w14:schemeClr w14:val="tx1"/>
                  </w14:solidFill>
                </w14:textFill>
              </w:rPr>
            </w:pPr>
            <w:r>
              <w:rPr>
                <w:color w:val="000000" w:themeColor="text1"/>
                <w14:textFill>
                  <w14:solidFill>
                    <w14:schemeClr w14:val="tx1"/>
                  </w14:solidFill>
                </w14:textFill>
              </w:rPr>
              <w:t>式中：</w:t>
            </w:r>
            <m:oMath>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L</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sub>
              </m:sSub>
            </m:oMath>
            <w:r>
              <w:rPr>
                <w:rFonts w:hint="eastAsia"/>
                <w:color w:val="000000" w:themeColor="text1"/>
                <w14:textFill>
                  <w14:solidFill>
                    <w14:schemeClr w14:val="tx1"/>
                  </w14:solidFill>
                </w14:textFill>
              </w:rPr>
              <w:t>——混合段长度，m；</w:t>
            </w:r>
          </w:p>
          <w:p>
            <w:pPr>
              <w:pStyle w:val="365"/>
              <w:ind w:firstLine="1036" w:firstLineChars="432"/>
              <w:rPr>
                <w:color w:val="000000" w:themeColor="text1"/>
                <w14:textFill>
                  <w14:solidFill>
                    <w14:schemeClr w14:val="tx1"/>
                  </w14:solidFill>
                </w14:textFill>
              </w:rPr>
            </w:pPr>
            <w:r>
              <w:rPr>
                <w:rFonts w:hint="eastAsia"/>
                <w:color w:val="000000" w:themeColor="text1"/>
                <w14:textFill>
                  <w14:solidFill>
                    <w14:schemeClr w14:val="tx1"/>
                  </w14:solidFill>
                </w14:textFill>
              </w:rPr>
              <w:t>B——水面宽度，m；</w:t>
            </w:r>
          </w:p>
          <w:p>
            <w:pPr>
              <w:pStyle w:val="365"/>
              <w:ind w:firstLine="1036" w:firstLineChars="432"/>
              <w:rPr>
                <w:color w:val="000000" w:themeColor="text1"/>
                <w14:textFill>
                  <w14:solidFill>
                    <w14:schemeClr w14:val="tx1"/>
                  </w14:solidFill>
                </w14:textFill>
              </w:rPr>
            </w:pPr>
            <w:r>
              <w:rPr>
                <w:rFonts w:hint="eastAsia"/>
                <w:color w:val="000000" w:themeColor="text1"/>
                <w14:textFill>
                  <w14:solidFill>
                    <w14:schemeClr w14:val="tx1"/>
                  </w14:solidFill>
                </w14:textFill>
              </w:rPr>
              <w:t>a——排放口到岸边的距离，m；</w:t>
            </w:r>
          </w:p>
          <w:p>
            <w:pPr>
              <w:pStyle w:val="365"/>
              <w:ind w:firstLine="1036" w:firstLineChars="432"/>
              <w:rPr>
                <w:color w:val="000000" w:themeColor="text1"/>
                <w14:textFill>
                  <w14:solidFill>
                    <w14:schemeClr w14:val="tx1"/>
                  </w14:solidFill>
                </w14:textFill>
              </w:rPr>
            </w:pPr>
            <m:oMath>
              <m:r>
                <m:rPr>
                  <m:sty m:val="p"/>
                </m:rPr>
                <w:rPr>
                  <w:rFonts w:ascii="Cambria Math" w:hAnsi="Cambria Math"/>
                  <w:color w:val="000000" w:themeColor="text1"/>
                  <w14:textFill>
                    <w14:solidFill>
                      <w14:schemeClr w14:val="tx1"/>
                    </w14:solidFill>
                  </w14:textFill>
                </w:rPr>
                <m:t>u</m:t>
              </m:r>
            </m:oMath>
            <w:r>
              <w:rPr>
                <w:rFonts w:hint="eastAsia"/>
                <w:color w:val="000000" w:themeColor="text1"/>
                <w14:textFill>
                  <w14:solidFill>
                    <w14:schemeClr w14:val="tx1"/>
                  </w14:solidFill>
                </w14:textFill>
              </w:rPr>
              <w:t>——断面流速，m/s；</w:t>
            </w:r>
          </w:p>
          <w:p>
            <w:pPr>
              <w:pStyle w:val="365"/>
              <w:ind w:firstLine="0" w:firstLineChars="0"/>
              <w:rPr>
                <w:color w:val="000000" w:themeColor="text1"/>
                <w14:textFill>
                  <w14:solidFill>
                    <w14:schemeClr w14:val="tx1"/>
                  </w14:solidFill>
                </w14:textFill>
              </w:rPr>
            </w:pPr>
            <m:oMath>
              <m:sSub>
                <m:sSubPr>
                  <m:ctrlPr>
                    <w:rPr>
                      <w:rFonts w:ascii="Cambria Math" w:hAnsi="Cambria Math"/>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 xml:space="preserve">                   E</m:t>
                  </m:r>
                  <m:ctrlPr>
                    <w:rPr>
                      <w:rFonts w:ascii="Cambria Math" w:hAnsi="Cambria Math"/>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y</m:t>
                  </m:r>
                  <m:ctrlPr>
                    <w:rPr>
                      <w:rFonts w:ascii="Cambria Math" w:hAnsi="Cambria Math"/>
                      <w:color w:val="000000" w:themeColor="text1"/>
                      <w14:textFill>
                        <w14:solidFill>
                          <w14:schemeClr w14:val="tx1"/>
                        </w14:solidFill>
                      </w14:textFill>
                    </w:rPr>
                  </m:ctrlPr>
                </m:sub>
              </m:sSub>
            </m:oMath>
            <w:r>
              <w:rPr>
                <w:rFonts w:hint="eastAsia"/>
                <w:color w:val="000000" w:themeColor="text1"/>
                <w14:textFill>
                  <w14:solidFill>
                    <w14:schemeClr w14:val="tx1"/>
                  </w14:solidFill>
                </w14:textFill>
              </w:rPr>
              <w:t>——污染物横向扩散系数，</w:t>
            </w:r>
            <m:oMath>
              <m:f>
                <m:fPr>
                  <m:type m:val="lin"/>
                  <m:ctrlPr>
                    <w:rPr>
                      <w:rFonts w:ascii="Cambria Math" w:hAnsi="Cambria Math"/>
                      <w:i/>
                      <w:color w:val="000000" w:themeColor="text1"/>
                      <w14:textFill>
                        <w14:solidFill>
                          <w14:schemeClr w14:val="tx1"/>
                        </w14:solidFill>
                      </w14:textFill>
                    </w:rPr>
                  </m:ctrlPr>
                </m:fPr>
                <m:num>
                  <m:sSup>
                    <m:sSupPr>
                      <m:ctrlPr>
                        <w:rPr>
                          <w:rFonts w:ascii="Cambria Math" w:hAnsi="Cambria Math"/>
                          <w:i/>
                          <w:color w:val="000000" w:themeColor="text1"/>
                          <w14:textFill>
                            <w14:solidFill>
                              <w14:schemeClr w14:val="tx1"/>
                            </w14:solidFill>
                          </w14:textFill>
                        </w:rPr>
                      </m:ctrlPr>
                    </m:sSupPr>
                    <m:e>
                      <m:r>
                        <m:rPr/>
                        <w:rPr>
                          <w:rFonts w:ascii="Cambria Math" w:hAnsi="Cambria Math"/>
                          <w:color w:val="000000" w:themeColor="text1"/>
                          <w14:textFill>
                            <w14:solidFill>
                              <w14:schemeClr w14:val="tx1"/>
                            </w14:solidFill>
                          </w14:textFill>
                        </w:rPr>
                        <m:t>m</m:t>
                      </m:r>
                      <m:ctrlPr>
                        <w:rPr>
                          <w:rFonts w:ascii="Cambria Math" w:hAnsi="Cambria Math"/>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2</m:t>
                      </m:r>
                      <m:ctrlPr>
                        <w:rPr>
                          <w:rFonts w:ascii="Cambria Math" w:hAnsi="Cambria Math"/>
                          <w:i/>
                          <w:color w:val="000000" w:themeColor="text1"/>
                          <w14:textFill>
                            <w14:solidFill>
                              <w14:schemeClr w14:val="tx1"/>
                            </w14:solidFill>
                          </w14:textFill>
                        </w:rPr>
                      </m:ctrlPr>
                    </m:sup>
                  </m:sSup>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s</m:t>
                  </m:r>
                  <m:ctrlPr>
                    <w:rPr>
                      <w:rFonts w:ascii="Cambria Math" w:hAnsi="Cambria Math"/>
                      <w:i/>
                      <w:color w:val="000000" w:themeColor="text1"/>
                      <w14:textFill>
                        <w14:solidFill>
                          <w14:schemeClr w14:val="tx1"/>
                        </w14:solidFill>
                      </w14:textFill>
                    </w:rPr>
                  </m:ctrlPr>
                </m:den>
              </m:f>
            </m:oMath>
            <w:r>
              <w:rPr>
                <w:rFonts w:hint="eastAsia"/>
                <w:color w:val="000000" w:themeColor="text1"/>
                <w14:textFill>
                  <w14:solidFill>
                    <w14:schemeClr w14:val="tx1"/>
                  </w14:solidFill>
                </w14:textFill>
              </w:rPr>
              <w:t>；南北溪为0.079，螺河为1.45。</w:t>
            </w:r>
          </w:p>
          <w:p>
            <w:pPr>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根据以上公式，南北溪混合段长度为1128m。螺河混合段长度为708。</w:t>
            </w:r>
          </w:p>
          <w:p>
            <w:pPr>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2、预测结果</w:t>
            </w:r>
          </w:p>
          <w:p>
            <w:pPr>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（1）混合过程段正常工况下预测结果</w:t>
            </w:r>
          </w:p>
          <w:p>
            <w:pPr>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正常工况下南北溪COD预测结果如下：</w:t>
            </w:r>
          </w:p>
          <w:p>
            <w:pPr>
              <w:pStyle w:val="114"/>
              <w:numPr>
                <w:ilvl w:val="0"/>
                <w:numId w:val="1"/>
              </w:numPr>
              <w:adjustRightInd w:val="0"/>
              <w:snapToGrid w:val="0"/>
              <w:ind w:firstLineChars="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正常工况下南北溪COD预测结果  单位：</w:t>
            </w:r>
            <w:r>
              <w:rPr>
                <w:b/>
                <w:color w:val="000000" w:themeColor="text1"/>
                <w:sz w:val="24"/>
                <w:szCs w:val="24"/>
                <w14:textFill>
                  <w14:solidFill>
                    <w14:schemeClr w14:val="tx1"/>
                  </w14:solidFill>
                </w14:textFill>
              </w:rPr>
              <w:t>mg/L</w:t>
            </w:r>
          </w:p>
          <w:tbl>
            <w:tblPr>
              <w:tblStyle w:val="52"/>
              <w:tblW w:w="920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550"/>
              <w:gridCol w:w="992"/>
              <w:gridCol w:w="908"/>
              <w:gridCol w:w="1150"/>
              <w:gridCol w:w="1150"/>
              <w:gridCol w:w="1150"/>
              <w:gridCol w:w="1150"/>
              <w:gridCol w:w="115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550"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X（m）\c/Y（m）</w:t>
                  </w:r>
                </w:p>
              </w:tc>
              <w:tc>
                <w:tcPr>
                  <w:tcW w:w="992"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c>
                <w:tcPr>
                  <w:tcW w:w="908"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p>
              </w:tc>
              <w:tc>
                <w:tcPr>
                  <w:tcW w:w="1150"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w:t>
                  </w:r>
                </w:p>
              </w:tc>
              <w:tc>
                <w:tcPr>
                  <w:tcW w:w="1150"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12</w:t>
                  </w:r>
                </w:p>
              </w:tc>
              <w:tc>
                <w:tcPr>
                  <w:tcW w:w="1150"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18</w:t>
                  </w:r>
                </w:p>
              </w:tc>
              <w:tc>
                <w:tcPr>
                  <w:tcW w:w="1150"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24</w:t>
                  </w:r>
                </w:p>
              </w:tc>
              <w:tc>
                <w:tcPr>
                  <w:tcW w:w="1150"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550"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100</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13.397 </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13.397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13.398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13.398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13.398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13.3979</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13.3979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550"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200</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13.389 </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13.389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13.389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13.389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13.389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13.3893</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13.3893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550"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300</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13.381 </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13.381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13.381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13.381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13.381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13.3809</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13.3809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550"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400</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13.373 </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13.373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13.373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13.373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13.373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13.3727</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13.3727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550"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500</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13.365 </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13.365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13.365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13.365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13.365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13.3647</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13.3647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550"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600</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13.357 </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13.357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13.357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13.357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13.357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13.3567</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13.3567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550"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700</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13.349 </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13.349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13.349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13.349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13.349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13.3487</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13.3487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550"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800</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13.341 </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13.341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13.341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13.341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13.341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13.3409</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13.3409</w:t>
                  </w:r>
                </w:p>
              </w:tc>
            </w:tr>
          </w:tbl>
          <w:p>
            <w:pPr>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正常工况下南北溪氨氮预测结果如下：</w:t>
            </w:r>
          </w:p>
          <w:p>
            <w:pPr>
              <w:pStyle w:val="114"/>
              <w:numPr>
                <w:ilvl w:val="0"/>
                <w:numId w:val="1"/>
              </w:numPr>
              <w:adjustRightInd w:val="0"/>
              <w:snapToGrid w:val="0"/>
              <w:ind w:firstLineChars="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正常工况下南北溪氨氮预测结果  单位：</w:t>
            </w:r>
            <w:r>
              <w:rPr>
                <w:b/>
                <w:color w:val="000000" w:themeColor="text1"/>
                <w:sz w:val="24"/>
                <w:szCs w:val="24"/>
                <w14:textFill>
                  <w14:solidFill>
                    <w14:schemeClr w14:val="tx1"/>
                  </w14:solidFill>
                </w14:textFill>
              </w:rPr>
              <w:t>mg/L</w:t>
            </w:r>
          </w:p>
          <w:tbl>
            <w:tblPr>
              <w:tblStyle w:val="52"/>
              <w:tblW w:w="920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550"/>
              <w:gridCol w:w="992"/>
              <w:gridCol w:w="908"/>
              <w:gridCol w:w="1150"/>
              <w:gridCol w:w="1150"/>
              <w:gridCol w:w="1150"/>
              <w:gridCol w:w="1150"/>
              <w:gridCol w:w="115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15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X（m）\c/Y（m）</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12</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18</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24</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15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100</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0.091 </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0.091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0.091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0.091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0.091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0.0914</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0.0914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15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200</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0.091</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0.091</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0.0911</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0.0911</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0.0911</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0.0911</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0.0911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15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300</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0.0908</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0.0909</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0.0909</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0.0909</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0.0909</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0.0909</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15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400</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0.0907</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0.0907</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0.0908</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0.0908</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0.0908</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0.0908</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15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500</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0.0906</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0.0906</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0.0906</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0.0907</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0.0907</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0.0907</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15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600</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0.0905</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0.0905</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0.0906</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0.0906</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0.0906</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0.0906</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15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700</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0.0905</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0.0905</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0.0905</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0.0905</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0.0905</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0.0905</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70" w:hRule="atLeast"/>
              </w:trPr>
              <w:tc>
                <w:tcPr>
                  <w:tcW w:w="15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800</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0.0904</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0.0904</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0.0904</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0.0904</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0.0904</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0.0904</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0.0904</w:t>
                  </w:r>
                </w:p>
              </w:tc>
            </w:tr>
          </w:tbl>
          <w:p>
            <w:pPr>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正常工况下螺河COD预测结果如下：</w:t>
            </w:r>
          </w:p>
          <w:p>
            <w:pPr>
              <w:pStyle w:val="114"/>
              <w:numPr>
                <w:ilvl w:val="0"/>
                <w:numId w:val="1"/>
              </w:numPr>
              <w:adjustRightInd w:val="0"/>
              <w:snapToGrid w:val="0"/>
              <w:ind w:firstLineChars="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正常工况下螺河COD预测结果  单位：</w:t>
            </w:r>
            <w:r>
              <w:rPr>
                <w:b/>
                <w:color w:val="000000" w:themeColor="text1"/>
                <w:sz w:val="24"/>
                <w:szCs w:val="24"/>
                <w14:textFill>
                  <w14:solidFill>
                    <w14:schemeClr w14:val="tx1"/>
                  </w14:solidFill>
                </w14:textFill>
              </w:rPr>
              <w:t>mg/L</w:t>
            </w:r>
          </w:p>
          <w:tbl>
            <w:tblPr>
              <w:tblStyle w:val="52"/>
              <w:tblW w:w="9114"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55"/>
              <w:gridCol w:w="1123"/>
              <w:gridCol w:w="1028"/>
              <w:gridCol w:w="1302"/>
              <w:gridCol w:w="1302"/>
              <w:gridCol w:w="1302"/>
              <w:gridCol w:w="130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755"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X（m）\c/Y（m）</w:t>
                  </w:r>
                </w:p>
              </w:tc>
              <w:tc>
                <w:tcPr>
                  <w:tcW w:w="1123" w:type="dxa"/>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0</w:t>
                  </w:r>
                </w:p>
              </w:tc>
              <w:tc>
                <w:tcPr>
                  <w:tcW w:w="1028" w:type="dxa"/>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5</w:t>
                  </w:r>
                </w:p>
              </w:tc>
              <w:tc>
                <w:tcPr>
                  <w:tcW w:w="1302" w:type="dxa"/>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10</w:t>
                  </w:r>
                </w:p>
              </w:tc>
              <w:tc>
                <w:tcPr>
                  <w:tcW w:w="1302" w:type="dxa"/>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25</w:t>
                  </w:r>
                </w:p>
              </w:tc>
              <w:tc>
                <w:tcPr>
                  <w:tcW w:w="1302" w:type="dxa"/>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40</w:t>
                  </w:r>
                </w:p>
              </w:tc>
              <w:tc>
                <w:tcPr>
                  <w:tcW w:w="1302" w:type="dxa"/>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53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755"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100</w:t>
                  </w:r>
                </w:p>
              </w:tc>
              <w:tc>
                <w:tcPr>
                  <w:tcW w:w="1123"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13.971 </w:t>
                  </w:r>
                </w:p>
              </w:tc>
              <w:tc>
                <w:tcPr>
                  <w:tcW w:w="1028"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13.918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13.766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12.947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12.175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11.934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755"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200</w:t>
                  </w:r>
                </w:p>
              </w:tc>
              <w:tc>
                <w:tcPr>
                  <w:tcW w:w="1123"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13.258 </w:t>
                  </w:r>
                </w:p>
              </w:tc>
              <w:tc>
                <w:tcPr>
                  <w:tcW w:w="1028"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13.247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13.203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12.933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12.637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12.534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755"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300</w:t>
                  </w:r>
                </w:p>
              </w:tc>
              <w:tc>
                <w:tcPr>
                  <w:tcW w:w="1123"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12.977 </w:t>
                  </w:r>
                </w:p>
              </w:tc>
              <w:tc>
                <w:tcPr>
                  <w:tcW w:w="1028"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12.987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12.981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12.901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12.801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12.764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755"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400</w:t>
                  </w:r>
                </w:p>
              </w:tc>
              <w:tc>
                <w:tcPr>
                  <w:tcW w:w="1123"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12.837 </w:t>
                  </w:r>
                </w:p>
              </w:tc>
              <w:tc>
                <w:tcPr>
                  <w:tcW w:w="1028"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12.858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12.870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12.871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12.849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12.839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755"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500</w:t>
                  </w:r>
                </w:p>
              </w:tc>
              <w:tc>
                <w:tcPr>
                  <w:tcW w:w="1123"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12.754 </w:t>
                  </w:r>
                </w:p>
              </w:tc>
              <w:tc>
                <w:tcPr>
                  <w:tcW w:w="1028"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12.780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12.801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12.838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12.849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12.850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755"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600</w:t>
                  </w:r>
                </w:p>
              </w:tc>
              <w:tc>
                <w:tcPr>
                  <w:tcW w:w="1123"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12.697 </w:t>
                  </w:r>
                </w:p>
              </w:tc>
              <w:tc>
                <w:tcPr>
                  <w:tcW w:w="1028"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12.726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12.750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12.803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12.828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12.835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755"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700</w:t>
                  </w:r>
                </w:p>
              </w:tc>
              <w:tc>
                <w:tcPr>
                  <w:tcW w:w="1123"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12.654 </w:t>
                  </w:r>
                </w:p>
              </w:tc>
              <w:tc>
                <w:tcPr>
                  <w:tcW w:w="1028"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12.683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12.708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12.767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12.798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12.807 </w:t>
                  </w:r>
                </w:p>
              </w:tc>
            </w:tr>
          </w:tbl>
          <w:p>
            <w:pPr>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正常工况下螺河氨氮预测结果如下：</w:t>
            </w:r>
          </w:p>
          <w:p>
            <w:pPr>
              <w:pStyle w:val="114"/>
              <w:numPr>
                <w:ilvl w:val="0"/>
                <w:numId w:val="1"/>
              </w:numPr>
              <w:adjustRightInd w:val="0"/>
              <w:snapToGrid w:val="0"/>
              <w:ind w:firstLineChars="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正常工况下螺河氨氮预测结果  单位：</w:t>
            </w:r>
            <w:r>
              <w:rPr>
                <w:b/>
                <w:color w:val="000000" w:themeColor="text1"/>
                <w:sz w:val="24"/>
                <w:szCs w:val="24"/>
                <w14:textFill>
                  <w14:solidFill>
                    <w14:schemeClr w14:val="tx1"/>
                  </w14:solidFill>
                </w14:textFill>
              </w:rPr>
              <w:t>mg/L</w:t>
            </w:r>
          </w:p>
          <w:tbl>
            <w:tblPr>
              <w:tblStyle w:val="52"/>
              <w:tblW w:w="9086"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833"/>
              <w:gridCol w:w="1214"/>
              <w:gridCol w:w="995"/>
              <w:gridCol w:w="1261"/>
              <w:gridCol w:w="1261"/>
              <w:gridCol w:w="1261"/>
              <w:gridCol w:w="126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1" w:hRule="atLeast"/>
              </w:trPr>
              <w:tc>
                <w:tcPr>
                  <w:tcW w:w="1833"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X（m）\c/Y（m）</w:t>
                  </w:r>
                </w:p>
              </w:tc>
              <w:tc>
                <w:tcPr>
                  <w:tcW w:w="1214" w:type="dxa"/>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0</w:t>
                  </w:r>
                </w:p>
              </w:tc>
              <w:tc>
                <w:tcPr>
                  <w:tcW w:w="995" w:type="dxa"/>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5</w:t>
                  </w:r>
                </w:p>
              </w:tc>
              <w:tc>
                <w:tcPr>
                  <w:tcW w:w="1261" w:type="dxa"/>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10</w:t>
                  </w:r>
                </w:p>
              </w:tc>
              <w:tc>
                <w:tcPr>
                  <w:tcW w:w="1261" w:type="dxa"/>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25</w:t>
                  </w:r>
                </w:p>
              </w:tc>
              <w:tc>
                <w:tcPr>
                  <w:tcW w:w="1261" w:type="dxa"/>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40</w:t>
                  </w:r>
                </w:p>
              </w:tc>
              <w:tc>
                <w:tcPr>
                  <w:tcW w:w="1261" w:type="dxa"/>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53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61" w:hRule="atLeast"/>
              </w:trPr>
              <w:tc>
                <w:tcPr>
                  <w:tcW w:w="1833"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100</w:t>
                  </w:r>
                </w:p>
              </w:tc>
              <w:tc>
                <w:tcPr>
                  <w:tcW w:w="1214"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0.179 </w:t>
                  </w:r>
                </w:p>
              </w:tc>
              <w:tc>
                <w:tcPr>
                  <w:tcW w:w="995"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0.178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0.175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0.162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0.155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0.154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1" w:hRule="atLeast"/>
              </w:trPr>
              <w:tc>
                <w:tcPr>
                  <w:tcW w:w="1833"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200</w:t>
                  </w:r>
                </w:p>
              </w:tc>
              <w:tc>
                <w:tcPr>
                  <w:tcW w:w="1214"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0.172 </w:t>
                  </w:r>
                </w:p>
              </w:tc>
              <w:tc>
                <w:tcPr>
                  <w:tcW w:w="995"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0.172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0.170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0.164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0.158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0.156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61" w:hRule="atLeast"/>
              </w:trPr>
              <w:tc>
                <w:tcPr>
                  <w:tcW w:w="1833"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300</w:t>
                  </w:r>
                </w:p>
              </w:tc>
              <w:tc>
                <w:tcPr>
                  <w:tcW w:w="1214"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0.169 </w:t>
                  </w:r>
                </w:p>
              </w:tc>
              <w:tc>
                <w:tcPr>
                  <w:tcW w:w="995"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0.168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0.168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0.164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0.160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0.159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61" w:hRule="atLeast"/>
              </w:trPr>
              <w:tc>
                <w:tcPr>
                  <w:tcW w:w="1833"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400</w:t>
                  </w:r>
                </w:p>
              </w:tc>
              <w:tc>
                <w:tcPr>
                  <w:tcW w:w="1214"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0.167 </w:t>
                  </w:r>
                </w:p>
              </w:tc>
              <w:tc>
                <w:tcPr>
                  <w:tcW w:w="995"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0.167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0.166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0.164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0.161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0.161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61" w:hRule="atLeast"/>
              </w:trPr>
              <w:tc>
                <w:tcPr>
                  <w:tcW w:w="1833"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500</w:t>
                  </w:r>
                </w:p>
              </w:tc>
              <w:tc>
                <w:tcPr>
                  <w:tcW w:w="1214"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0.165 </w:t>
                  </w:r>
                </w:p>
              </w:tc>
              <w:tc>
                <w:tcPr>
                  <w:tcW w:w="995"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0.165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0.165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0.164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0.162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0.162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1" w:hRule="atLeast"/>
              </w:trPr>
              <w:tc>
                <w:tcPr>
                  <w:tcW w:w="1833"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600</w:t>
                  </w:r>
                </w:p>
              </w:tc>
              <w:tc>
                <w:tcPr>
                  <w:tcW w:w="1214"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0.165 </w:t>
                  </w:r>
                </w:p>
              </w:tc>
              <w:tc>
                <w:tcPr>
                  <w:tcW w:w="995"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0.165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0.165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0.164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0.163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0.162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1" w:hRule="atLeast"/>
              </w:trPr>
              <w:tc>
                <w:tcPr>
                  <w:tcW w:w="1833"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700</w:t>
                  </w:r>
                </w:p>
              </w:tc>
              <w:tc>
                <w:tcPr>
                  <w:tcW w:w="1214"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0.164 </w:t>
                  </w:r>
                </w:p>
              </w:tc>
              <w:tc>
                <w:tcPr>
                  <w:tcW w:w="995"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0.164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0.164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0.164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0.163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0.163 </w:t>
                  </w:r>
                </w:p>
              </w:tc>
            </w:tr>
          </w:tbl>
          <w:p>
            <w:pPr>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（2）混合过程段非正常工况下预测结果</w:t>
            </w:r>
          </w:p>
          <w:p>
            <w:pPr>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非正常工况下南北溪COD预测结果如下：</w:t>
            </w:r>
          </w:p>
          <w:p>
            <w:pPr>
              <w:spacing w:line="360" w:lineRule="auto"/>
              <w:ind w:firstLine="480"/>
              <w:rPr>
                <w:color w:val="000000" w:themeColor="text1"/>
                <w:sz w:val="24"/>
                <w:szCs w:val="24"/>
                <w14:textFill>
                  <w14:solidFill>
                    <w14:schemeClr w14:val="tx1"/>
                  </w14:solidFill>
                </w14:textFill>
              </w:rPr>
            </w:pPr>
          </w:p>
          <w:p>
            <w:pPr>
              <w:pStyle w:val="114"/>
              <w:numPr>
                <w:ilvl w:val="0"/>
                <w:numId w:val="1"/>
              </w:numPr>
              <w:adjustRightInd w:val="0"/>
              <w:snapToGrid w:val="0"/>
              <w:ind w:firstLineChars="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非正常工况下南北溪COD预测结果  单位：</w:t>
            </w:r>
            <w:r>
              <w:rPr>
                <w:b/>
                <w:color w:val="000000" w:themeColor="text1"/>
                <w:sz w:val="24"/>
                <w:szCs w:val="24"/>
                <w14:textFill>
                  <w14:solidFill>
                    <w14:schemeClr w14:val="tx1"/>
                  </w14:solidFill>
                </w14:textFill>
              </w:rPr>
              <w:t>mg/L</w:t>
            </w:r>
          </w:p>
          <w:tbl>
            <w:tblPr>
              <w:tblStyle w:val="52"/>
              <w:tblW w:w="920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550"/>
              <w:gridCol w:w="992"/>
              <w:gridCol w:w="908"/>
              <w:gridCol w:w="1150"/>
              <w:gridCol w:w="1150"/>
              <w:gridCol w:w="1150"/>
              <w:gridCol w:w="1150"/>
              <w:gridCol w:w="115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550"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X（m）\c/Y（m）</w:t>
                  </w:r>
                </w:p>
              </w:tc>
              <w:tc>
                <w:tcPr>
                  <w:tcW w:w="992"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p>
              </w:tc>
              <w:tc>
                <w:tcPr>
                  <w:tcW w:w="908"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p>
              </w:tc>
              <w:tc>
                <w:tcPr>
                  <w:tcW w:w="1150"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w:t>
                  </w:r>
                </w:p>
              </w:tc>
              <w:tc>
                <w:tcPr>
                  <w:tcW w:w="1150"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12</w:t>
                  </w:r>
                </w:p>
              </w:tc>
              <w:tc>
                <w:tcPr>
                  <w:tcW w:w="1150"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18</w:t>
                  </w:r>
                </w:p>
              </w:tc>
              <w:tc>
                <w:tcPr>
                  <w:tcW w:w="1150"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24</w:t>
                  </w:r>
                </w:p>
              </w:tc>
              <w:tc>
                <w:tcPr>
                  <w:tcW w:w="1150"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550"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100</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13.4175</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13.4182</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13.4192</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13.4196</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13.4202</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13.4206</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13.4207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550"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200</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13.406</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13.4064</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13.4073</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13.4076</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13.4082</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13.4085</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13.4086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550"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300</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13.3958</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13.3962</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13.3968</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13.397</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13.3974</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13.3976</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13.3977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550"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400</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13.3863</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13.3866</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13.387</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13.3872</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13.3875</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13.3876</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13.3877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550"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500</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13.3772</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13.3774</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13.3778</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13.3779</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13.3781</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13.3782</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13.3783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550"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600</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13.3684</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13.3686</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13.3688</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13.3689</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13.3691</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13.3692</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13.3692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550"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700</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13.3598</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13.3599</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13.3601</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13.3602</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13.3604</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13.3604</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13.3605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1550" w:type="dxa"/>
                  <w:shd w:val="clear" w:color="auto" w:fill="auto"/>
                  <w:noWrap/>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800</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13.3513</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13.3514</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13.3516</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13.3517</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13.3518</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13.3519</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13.3519</w:t>
                  </w:r>
                </w:p>
              </w:tc>
            </w:tr>
          </w:tbl>
          <w:p>
            <w:pPr>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非正常工况下南北溪氨氮预测结果如下：</w:t>
            </w:r>
          </w:p>
          <w:p>
            <w:pPr>
              <w:pStyle w:val="114"/>
              <w:numPr>
                <w:ilvl w:val="0"/>
                <w:numId w:val="1"/>
              </w:numPr>
              <w:adjustRightInd w:val="0"/>
              <w:snapToGrid w:val="0"/>
              <w:ind w:firstLineChars="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非正常工况下南北溪氨氮预测结果  单位：</w:t>
            </w:r>
            <w:r>
              <w:rPr>
                <w:b/>
                <w:color w:val="000000" w:themeColor="text1"/>
                <w:sz w:val="24"/>
                <w:szCs w:val="24"/>
                <w14:textFill>
                  <w14:solidFill>
                    <w14:schemeClr w14:val="tx1"/>
                  </w14:solidFill>
                </w14:textFill>
              </w:rPr>
              <w:t>mg/L</w:t>
            </w:r>
          </w:p>
          <w:tbl>
            <w:tblPr>
              <w:tblStyle w:val="52"/>
              <w:tblW w:w="920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550"/>
              <w:gridCol w:w="992"/>
              <w:gridCol w:w="908"/>
              <w:gridCol w:w="1150"/>
              <w:gridCol w:w="1150"/>
              <w:gridCol w:w="1150"/>
              <w:gridCol w:w="1150"/>
              <w:gridCol w:w="115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70" w:hRule="atLeast"/>
              </w:trPr>
              <w:tc>
                <w:tcPr>
                  <w:tcW w:w="15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X（m）\c/Y（m）</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12</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18</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24</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70" w:hRule="atLeast"/>
              </w:trPr>
              <w:tc>
                <w:tcPr>
                  <w:tcW w:w="15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100</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0.0912</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0.0912</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0.0913</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0.0913</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0.0913</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0.0914</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0.0914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15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200</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0.091</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0.091</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0.091</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0.091</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0.0911</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0.0911</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0.0911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70" w:hRule="atLeast"/>
              </w:trPr>
              <w:tc>
                <w:tcPr>
                  <w:tcW w:w="15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300</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0.0908</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0.0908</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0.0908</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0.0909</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0.0909</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0.0909</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15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400</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0.091 </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0.091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0.0907</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0.0907</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0.0907</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0.0907</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15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500</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0.091 </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0.091 </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0.0906</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0.0906</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0.0906</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0.0906</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70" w:hRule="atLeast"/>
              </w:trPr>
              <w:tc>
                <w:tcPr>
                  <w:tcW w:w="15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600</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0.0904</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0.0904</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0.0904</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0.0905</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0.0905</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0.0905</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70" w:hRule="atLeast"/>
              </w:trPr>
              <w:tc>
                <w:tcPr>
                  <w:tcW w:w="15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700</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0.0903</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0.0903</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0.0903</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0.0904</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0.0904</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0.0904</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15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800</w:t>
                  </w:r>
                </w:p>
              </w:tc>
              <w:tc>
                <w:tcPr>
                  <w:tcW w:w="992"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0.0902</w:t>
                  </w:r>
                </w:p>
              </w:tc>
              <w:tc>
                <w:tcPr>
                  <w:tcW w:w="908"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0.0902</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0.0903</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0.0903</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0.0903</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0.0903</w:t>
                  </w:r>
                </w:p>
              </w:tc>
              <w:tc>
                <w:tcPr>
                  <w:tcW w:w="1150"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0.0903</w:t>
                  </w:r>
                </w:p>
              </w:tc>
            </w:tr>
          </w:tbl>
          <w:p>
            <w:pPr>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非正常工况下螺河COD预测结果如下：</w:t>
            </w:r>
          </w:p>
          <w:p>
            <w:pPr>
              <w:pStyle w:val="114"/>
              <w:numPr>
                <w:ilvl w:val="0"/>
                <w:numId w:val="1"/>
              </w:numPr>
              <w:adjustRightInd w:val="0"/>
              <w:snapToGrid w:val="0"/>
              <w:ind w:firstLineChars="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非正常工况下螺河COD预测结果  单位：</w:t>
            </w:r>
            <w:r>
              <w:rPr>
                <w:b/>
                <w:color w:val="000000" w:themeColor="text1"/>
                <w:sz w:val="24"/>
                <w:szCs w:val="24"/>
                <w14:textFill>
                  <w14:solidFill>
                    <w14:schemeClr w14:val="tx1"/>
                  </w14:solidFill>
                </w14:textFill>
              </w:rPr>
              <w:t>mg/L</w:t>
            </w:r>
          </w:p>
          <w:tbl>
            <w:tblPr>
              <w:tblStyle w:val="52"/>
              <w:tblW w:w="9114"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55"/>
              <w:gridCol w:w="1123"/>
              <w:gridCol w:w="1028"/>
              <w:gridCol w:w="1302"/>
              <w:gridCol w:w="1302"/>
              <w:gridCol w:w="1302"/>
              <w:gridCol w:w="130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755"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X（m）\c/Y（m）</w:t>
                  </w:r>
                </w:p>
              </w:tc>
              <w:tc>
                <w:tcPr>
                  <w:tcW w:w="1123" w:type="dxa"/>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0</w:t>
                  </w:r>
                </w:p>
              </w:tc>
              <w:tc>
                <w:tcPr>
                  <w:tcW w:w="1028" w:type="dxa"/>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5</w:t>
                  </w:r>
                </w:p>
              </w:tc>
              <w:tc>
                <w:tcPr>
                  <w:tcW w:w="1302" w:type="dxa"/>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10</w:t>
                  </w:r>
                </w:p>
              </w:tc>
              <w:tc>
                <w:tcPr>
                  <w:tcW w:w="1302" w:type="dxa"/>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25</w:t>
                  </w:r>
                </w:p>
              </w:tc>
              <w:tc>
                <w:tcPr>
                  <w:tcW w:w="1302" w:type="dxa"/>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40</w:t>
                  </w:r>
                </w:p>
              </w:tc>
              <w:tc>
                <w:tcPr>
                  <w:tcW w:w="1302" w:type="dxa"/>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53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755"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100</w:t>
                  </w:r>
                </w:p>
              </w:tc>
              <w:tc>
                <w:tcPr>
                  <w:tcW w:w="1123"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15.261 </w:t>
                  </w:r>
                </w:p>
              </w:tc>
              <w:tc>
                <w:tcPr>
                  <w:tcW w:w="1028"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15.086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14.607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12.640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11.677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11.534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755"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200</w:t>
                  </w:r>
                </w:p>
              </w:tc>
              <w:tc>
                <w:tcPr>
                  <w:tcW w:w="1123"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14.157 </w:t>
                  </w:r>
                </w:p>
              </w:tc>
              <w:tc>
                <w:tcPr>
                  <w:tcW w:w="1028"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14.095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13.916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12.967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12.117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11.862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755"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300</w:t>
                  </w:r>
                </w:p>
              </w:tc>
              <w:tc>
                <w:tcPr>
                  <w:tcW w:w="1123"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13.669 </w:t>
                  </w:r>
                </w:p>
              </w:tc>
              <w:tc>
                <w:tcPr>
                  <w:tcW w:w="1028"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13.636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13.540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12.988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12.416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12.223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755"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400</w:t>
                  </w:r>
                </w:p>
              </w:tc>
              <w:tc>
                <w:tcPr>
                  <w:tcW w:w="1123"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13.384 </w:t>
                  </w:r>
                </w:p>
              </w:tc>
              <w:tc>
                <w:tcPr>
                  <w:tcW w:w="1028"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13.367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13.310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12.972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12.606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12.479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755"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500</w:t>
                  </w:r>
                </w:p>
              </w:tc>
              <w:tc>
                <w:tcPr>
                  <w:tcW w:w="1123"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13.198 </w:t>
                  </w:r>
                </w:p>
              </w:tc>
              <w:tc>
                <w:tcPr>
                  <w:tcW w:w="1028"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13.193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13.162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12.955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12.725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12.644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755"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600</w:t>
                  </w:r>
                </w:p>
              </w:tc>
              <w:tc>
                <w:tcPr>
                  <w:tcW w:w="1123"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13.069 </w:t>
                  </w:r>
                </w:p>
              </w:tc>
              <w:tc>
                <w:tcPr>
                  <w:tcW w:w="1028"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13.074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13.060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12.940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12.798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12.748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755"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700</w:t>
                  </w:r>
                </w:p>
              </w:tc>
              <w:tc>
                <w:tcPr>
                  <w:tcW w:w="1123"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12.977 </w:t>
                  </w:r>
                </w:p>
              </w:tc>
              <w:tc>
                <w:tcPr>
                  <w:tcW w:w="1028"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12.989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12.988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12.926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12.842 </w:t>
                  </w:r>
                </w:p>
              </w:tc>
              <w:tc>
                <w:tcPr>
                  <w:tcW w:w="1302" w:type="dxa"/>
                  <w:shd w:val="clear" w:color="auto" w:fill="auto"/>
                  <w:noWrap/>
                  <w:vAlign w:val="bottom"/>
                </w:tcPr>
                <w:p>
                  <w:pPr>
                    <w:widowControl/>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12.811 </w:t>
                  </w:r>
                </w:p>
              </w:tc>
            </w:tr>
          </w:tbl>
          <w:p>
            <w:pPr>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非正常工况下螺河氨氮预测结果如下：</w:t>
            </w:r>
          </w:p>
          <w:p>
            <w:pPr>
              <w:pStyle w:val="114"/>
              <w:numPr>
                <w:ilvl w:val="0"/>
                <w:numId w:val="1"/>
              </w:numPr>
              <w:adjustRightInd w:val="0"/>
              <w:snapToGrid w:val="0"/>
              <w:ind w:firstLineChars="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非正常工况下螺河氨氮预测结果  单位：</w:t>
            </w:r>
            <w:r>
              <w:rPr>
                <w:b/>
                <w:color w:val="000000" w:themeColor="text1"/>
                <w:sz w:val="24"/>
                <w:szCs w:val="24"/>
                <w14:textFill>
                  <w14:solidFill>
                    <w14:schemeClr w14:val="tx1"/>
                  </w14:solidFill>
                </w14:textFill>
              </w:rPr>
              <w:t>mg/L</w:t>
            </w:r>
          </w:p>
          <w:tbl>
            <w:tblPr>
              <w:tblStyle w:val="52"/>
              <w:tblW w:w="9086"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833"/>
              <w:gridCol w:w="1214"/>
              <w:gridCol w:w="995"/>
              <w:gridCol w:w="1261"/>
              <w:gridCol w:w="1261"/>
              <w:gridCol w:w="1261"/>
              <w:gridCol w:w="126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1" w:hRule="atLeast"/>
              </w:trPr>
              <w:tc>
                <w:tcPr>
                  <w:tcW w:w="1833" w:type="dxa"/>
                  <w:shd w:val="clear" w:color="auto" w:fill="auto"/>
                  <w:noWrap/>
                  <w:vAlign w:val="bottom"/>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X（m）\c/Y（m）</w:t>
                  </w:r>
                </w:p>
              </w:tc>
              <w:tc>
                <w:tcPr>
                  <w:tcW w:w="1214" w:type="dxa"/>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0</w:t>
                  </w:r>
                </w:p>
              </w:tc>
              <w:tc>
                <w:tcPr>
                  <w:tcW w:w="995" w:type="dxa"/>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5</w:t>
                  </w:r>
                </w:p>
              </w:tc>
              <w:tc>
                <w:tcPr>
                  <w:tcW w:w="1261" w:type="dxa"/>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10</w:t>
                  </w:r>
                </w:p>
              </w:tc>
              <w:tc>
                <w:tcPr>
                  <w:tcW w:w="1261" w:type="dxa"/>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25</w:t>
                  </w:r>
                </w:p>
              </w:tc>
              <w:tc>
                <w:tcPr>
                  <w:tcW w:w="1261" w:type="dxa"/>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40</w:t>
                  </w:r>
                </w:p>
              </w:tc>
              <w:tc>
                <w:tcPr>
                  <w:tcW w:w="1261" w:type="dxa"/>
                  <w:shd w:val="clear" w:color="auto" w:fill="auto"/>
                  <w:noWrap/>
                  <w:vAlign w:val="bottom"/>
                </w:tcPr>
                <w:p>
                  <w:pPr>
                    <w:jc w:val="center"/>
                    <w:rPr>
                      <w:rFonts w:ascii="宋体" w:hAnsi="宋体" w:cs="宋体"/>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53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1" w:hRule="atLeast"/>
              </w:trPr>
              <w:tc>
                <w:tcPr>
                  <w:tcW w:w="1833" w:type="dxa"/>
                  <w:shd w:val="clear" w:color="auto" w:fill="auto"/>
                  <w:noWrap/>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100</w:t>
                  </w:r>
                </w:p>
              </w:tc>
              <w:tc>
                <w:tcPr>
                  <w:tcW w:w="1214"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0.179 </w:t>
                  </w:r>
                </w:p>
              </w:tc>
              <w:tc>
                <w:tcPr>
                  <w:tcW w:w="995"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0.178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0.175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0.162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0.155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0.154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1" w:hRule="atLeast"/>
              </w:trPr>
              <w:tc>
                <w:tcPr>
                  <w:tcW w:w="1833" w:type="dxa"/>
                  <w:shd w:val="clear" w:color="auto" w:fill="auto"/>
                  <w:noWrap/>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200</w:t>
                  </w:r>
                </w:p>
              </w:tc>
              <w:tc>
                <w:tcPr>
                  <w:tcW w:w="1214"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0.172 </w:t>
                  </w:r>
                </w:p>
              </w:tc>
              <w:tc>
                <w:tcPr>
                  <w:tcW w:w="995"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0.172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0.170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0.164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0.158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0.156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1" w:hRule="atLeast"/>
              </w:trPr>
              <w:tc>
                <w:tcPr>
                  <w:tcW w:w="1833" w:type="dxa"/>
                  <w:shd w:val="clear" w:color="auto" w:fill="auto"/>
                  <w:noWrap/>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300</w:t>
                  </w:r>
                </w:p>
              </w:tc>
              <w:tc>
                <w:tcPr>
                  <w:tcW w:w="1214"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0.169 </w:t>
                  </w:r>
                </w:p>
              </w:tc>
              <w:tc>
                <w:tcPr>
                  <w:tcW w:w="995"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0.168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0.168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0.164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0.160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0.159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1" w:hRule="atLeast"/>
              </w:trPr>
              <w:tc>
                <w:tcPr>
                  <w:tcW w:w="1833" w:type="dxa"/>
                  <w:shd w:val="clear" w:color="auto" w:fill="auto"/>
                  <w:noWrap/>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400</w:t>
                  </w:r>
                </w:p>
              </w:tc>
              <w:tc>
                <w:tcPr>
                  <w:tcW w:w="1214"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0.167 </w:t>
                  </w:r>
                </w:p>
              </w:tc>
              <w:tc>
                <w:tcPr>
                  <w:tcW w:w="995"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0.167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0.166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0.164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0.161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0.161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1" w:hRule="atLeast"/>
              </w:trPr>
              <w:tc>
                <w:tcPr>
                  <w:tcW w:w="1833" w:type="dxa"/>
                  <w:shd w:val="clear" w:color="auto" w:fill="auto"/>
                  <w:noWrap/>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500</w:t>
                  </w:r>
                </w:p>
              </w:tc>
              <w:tc>
                <w:tcPr>
                  <w:tcW w:w="1214"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0.165 </w:t>
                  </w:r>
                </w:p>
              </w:tc>
              <w:tc>
                <w:tcPr>
                  <w:tcW w:w="995"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0.165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0.165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0.164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0.162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0.162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1" w:hRule="atLeast"/>
              </w:trPr>
              <w:tc>
                <w:tcPr>
                  <w:tcW w:w="1833" w:type="dxa"/>
                  <w:shd w:val="clear" w:color="auto" w:fill="auto"/>
                  <w:noWrap/>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600</w:t>
                  </w:r>
                </w:p>
              </w:tc>
              <w:tc>
                <w:tcPr>
                  <w:tcW w:w="1214"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0.165 </w:t>
                  </w:r>
                </w:p>
              </w:tc>
              <w:tc>
                <w:tcPr>
                  <w:tcW w:w="995"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0.165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0.165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0.164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0.163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0.162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1" w:hRule="atLeast"/>
              </w:trPr>
              <w:tc>
                <w:tcPr>
                  <w:tcW w:w="1833" w:type="dxa"/>
                  <w:shd w:val="clear" w:color="auto" w:fill="auto"/>
                  <w:noWrap/>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700</w:t>
                  </w:r>
                </w:p>
              </w:tc>
              <w:tc>
                <w:tcPr>
                  <w:tcW w:w="1214"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0.164 </w:t>
                  </w:r>
                </w:p>
              </w:tc>
              <w:tc>
                <w:tcPr>
                  <w:tcW w:w="995"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0.164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0.164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0.164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0.163 </w:t>
                  </w:r>
                </w:p>
              </w:tc>
              <w:tc>
                <w:tcPr>
                  <w:tcW w:w="1261" w:type="dxa"/>
                  <w:shd w:val="clear" w:color="auto" w:fill="auto"/>
                  <w:noWrap/>
                  <w:vAlign w:val="bottom"/>
                </w:tcPr>
                <w:p>
                  <w:pPr>
                    <w:jc w:val="center"/>
                    <w:rPr>
                      <w:color w:val="000000" w:themeColor="text1"/>
                      <w:kern w:val="0"/>
                      <w:szCs w:val="21"/>
                      <w14:textFill>
                        <w14:solidFill>
                          <w14:schemeClr w14:val="tx1"/>
                        </w14:solidFill>
                      </w14:textFill>
                    </w:rPr>
                  </w:pPr>
                  <w:r>
                    <w:rPr>
                      <w:color w:val="000000" w:themeColor="text1"/>
                      <w:szCs w:val="22"/>
                      <w14:textFill>
                        <w14:solidFill>
                          <w14:schemeClr w14:val="tx1"/>
                        </w14:solidFill>
                      </w14:textFill>
                    </w:rPr>
                    <w:t xml:space="preserve">0.163 </w:t>
                  </w:r>
                </w:p>
              </w:tc>
            </w:tr>
          </w:tbl>
          <w:p>
            <w:pPr>
              <w:spacing w:line="360" w:lineRule="auto"/>
              <w:ind w:firstLine="480"/>
              <w:rPr>
                <w:color w:val="000000" w:themeColor="text1"/>
                <w:sz w:val="24"/>
                <w:szCs w:val="24"/>
                <w14:textFill>
                  <w14:solidFill>
                    <w14:schemeClr w14:val="tx1"/>
                  </w14:solidFill>
                </w14:textFill>
              </w:rPr>
            </w:pPr>
          </w:p>
          <w:p>
            <w:pPr>
              <w:tabs>
                <w:tab w:val="left" w:pos="4095"/>
              </w:tabs>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（3）完全混合段预测结果</w:t>
            </w:r>
            <w:r>
              <w:rPr>
                <w:color w:val="000000" w:themeColor="text1"/>
                <w:sz w:val="24"/>
                <w:szCs w:val="24"/>
                <w14:textFill>
                  <w14:solidFill>
                    <w14:schemeClr w14:val="tx1"/>
                  </w14:solidFill>
                </w14:textFill>
              </w:rPr>
              <w:tab/>
            </w:r>
          </w:p>
          <w:p>
            <w:pPr>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根据混合过程段长度估算公式，南北溪汇入螺河后708m断面后为完全混合段。预测结果如下表：</w:t>
            </w:r>
          </w:p>
          <w:p>
            <w:pPr>
              <w:pStyle w:val="114"/>
              <w:numPr>
                <w:ilvl w:val="0"/>
                <w:numId w:val="1"/>
              </w:numPr>
              <w:adjustRightInd w:val="0"/>
              <w:snapToGrid w:val="0"/>
              <w:ind w:firstLineChars="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完全混合段预测结果 单位：</w:t>
            </w:r>
            <w:r>
              <w:rPr>
                <w:b/>
                <w:color w:val="000000" w:themeColor="text1"/>
                <w:sz w:val="24"/>
                <w:szCs w:val="24"/>
                <w14:textFill>
                  <w14:solidFill>
                    <w14:schemeClr w14:val="tx1"/>
                  </w14:solidFill>
                </w14:textFill>
              </w:rPr>
              <w:t>mg/L</w:t>
            </w:r>
          </w:p>
          <w:tbl>
            <w:tblPr>
              <w:tblStyle w:val="52"/>
              <w:tblW w:w="9174"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79"/>
              <w:gridCol w:w="1779"/>
              <w:gridCol w:w="1976"/>
              <w:gridCol w:w="1779"/>
              <w:gridCol w:w="186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8" w:hRule="atLeast"/>
              </w:trPr>
              <w:tc>
                <w:tcPr>
                  <w:tcW w:w="1779" w:type="dxa"/>
                  <w:vMerge w:val="restart"/>
                  <w:shd w:val="clear" w:color="auto" w:fill="auto"/>
                  <w:noWrap/>
                  <w:vAlign w:val="center"/>
                </w:tcPr>
                <w:p>
                  <w:pPr>
                    <w:jc w:val="center"/>
                    <w:rPr>
                      <w:color w:val="000000" w:themeColor="text1"/>
                      <w:kern w:val="0"/>
                      <w:szCs w:val="22"/>
                      <w14:textFill>
                        <w14:solidFill>
                          <w14:schemeClr w14:val="tx1"/>
                        </w14:solidFill>
                      </w14:textFill>
                    </w:rPr>
                  </w:pPr>
                  <w:r>
                    <w:rPr>
                      <w:color w:val="000000" w:themeColor="text1"/>
                      <w:kern w:val="0"/>
                      <w:szCs w:val="22"/>
                      <w14:textFill>
                        <w14:solidFill>
                          <w14:schemeClr w14:val="tx1"/>
                        </w14:solidFill>
                      </w14:textFill>
                    </w:rPr>
                    <w:t>X(m)</w:t>
                  </w:r>
                </w:p>
              </w:tc>
              <w:tc>
                <w:tcPr>
                  <w:tcW w:w="3755" w:type="dxa"/>
                  <w:gridSpan w:val="2"/>
                  <w:shd w:val="clear" w:color="auto" w:fill="auto"/>
                  <w:noWrap/>
                  <w:vAlign w:val="center"/>
                </w:tcPr>
                <w:p>
                  <w:pPr>
                    <w:widowControl/>
                    <w:jc w:val="center"/>
                    <w:rPr>
                      <w:color w:val="000000" w:themeColor="text1"/>
                      <w:kern w:val="0"/>
                      <w:szCs w:val="22"/>
                      <w14:textFill>
                        <w14:solidFill>
                          <w14:schemeClr w14:val="tx1"/>
                        </w14:solidFill>
                      </w14:textFill>
                    </w:rPr>
                  </w:pPr>
                  <w:r>
                    <w:rPr>
                      <w:rFonts w:hint="eastAsia"/>
                      <w:color w:val="000000" w:themeColor="text1"/>
                      <w:kern w:val="0"/>
                      <w:szCs w:val="22"/>
                      <w14:textFill>
                        <w14:solidFill>
                          <w14:schemeClr w14:val="tx1"/>
                        </w14:solidFill>
                      </w14:textFill>
                    </w:rPr>
                    <w:t xml:space="preserve">COD </w:t>
                  </w:r>
                </w:p>
              </w:tc>
              <w:tc>
                <w:tcPr>
                  <w:tcW w:w="3640" w:type="dxa"/>
                  <w:gridSpan w:val="2"/>
                  <w:shd w:val="clear" w:color="auto" w:fill="auto"/>
                  <w:noWrap/>
                  <w:vAlign w:val="center"/>
                </w:tcPr>
                <w:p>
                  <w:pPr>
                    <w:widowControl/>
                    <w:jc w:val="center"/>
                    <w:rPr>
                      <w:color w:val="000000" w:themeColor="text1"/>
                      <w:kern w:val="0"/>
                      <w:szCs w:val="22"/>
                      <w14:textFill>
                        <w14:solidFill>
                          <w14:schemeClr w14:val="tx1"/>
                        </w14:solidFill>
                      </w14:textFill>
                    </w:rPr>
                  </w:pPr>
                  <w:r>
                    <w:rPr>
                      <w:color w:val="000000" w:themeColor="text1"/>
                      <w:kern w:val="0"/>
                      <w:szCs w:val="22"/>
                      <w14:textFill>
                        <w14:solidFill>
                          <w14:schemeClr w14:val="tx1"/>
                        </w14:solidFill>
                      </w14:textFill>
                    </w:rPr>
                    <w:t>氨氮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8" w:hRule="atLeast"/>
              </w:trPr>
              <w:tc>
                <w:tcPr>
                  <w:tcW w:w="1779" w:type="dxa"/>
                  <w:vMerge w:val="continue"/>
                  <w:shd w:val="clear" w:color="auto" w:fill="auto"/>
                  <w:noWrap/>
                  <w:vAlign w:val="center"/>
                </w:tcPr>
                <w:p>
                  <w:pPr>
                    <w:widowControl/>
                    <w:jc w:val="center"/>
                    <w:rPr>
                      <w:color w:val="000000" w:themeColor="text1"/>
                      <w:kern w:val="0"/>
                      <w:szCs w:val="22"/>
                      <w14:textFill>
                        <w14:solidFill>
                          <w14:schemeClr w14:val="tx1"/>
                        </w14:solidFill>
                      </w14:textFill>
                    </w:rPr>
                  </w:pPr>
                </w:p>
              </w:tc>
              <w:tc>
                <w:tcPr>
                  <w:tcW w:w="1779" w:type="dxa"/>
                  <w:shd w:val="clear" w:color="auto" w:fill="auto"/>
                  <w:noWrap/>
                  <w:vAlign w:val="center"/>
                </w:tcPr>
                <w:p>
                  <w:pPr>
                    <w:widowControl/>
                    <w:jc w:val="center"/>
                    <w:rPr>
                      <w:color w:val="000000" w:themeColor="text1"/>
                      <w:kern w:val="0"/>
                      <w:szCs w:val="22"/>
                      <w14:textFill>
                        <w14:solidFill>
                          <w14:schemeClr w14:val="tx1"/>
                        </w14:solidFill>
                      </w14:textFill>
                    </w:rPr>
                  </w:pPr>
                  <w:r>
                    <w:rPr>
                      <w:color w:val="000000" w:themeColor="text1"/>
                      <w:kern w:val="0"/>
                      <w:szCs w:val="22"/>
                      <w14:textFill>
                        <w14:solidFill>
                          <w14:schemeClr w14:val="tx1"/>
                        </w14:solidFill>
                      </w14:textFill>
                    </w:rPr>
                    <w:t>正常工况</w:t>
                  </w:r>
                </w:p>
              </w:tc>
              <w:tc>
                <w:tcPr>
                  <w:tcW w:w="1976" w:type="dxa"/>
                  <w:shd w:val="clear" w:color="auto" w:fill="auto"/>
                  <w:noWrap/>
                  <w:vAlign w:val="center"/>
                </w:tcPr>
                <w:p>
                  <w:pPr>
                    <w:widowControl/>
                    <w:jc w:val="center"/>
                    <w:rPr>
                      <w:color w:val="000000" w:themeColor="text1"/>
                      <w:kern w:val="0"/>
                      <w:szCs w:val="22"/>
                      <w14:textFill>
                        <w14:solidFill>
                          <w14:schemeClr w14:val="tx1"/>
                        </w14:solidFill>
                      </w14:textFill>
                    </w:rPr>
                  </w:pPr>
                  <w:r>
                    <w:rPr>
                      <w:color w:val="000000" w:themeColor="text1"/>
                      <w:kern w:val="0"/>
                      <w:szCs w:val="22"/>
                      <w14:textFill>
                        <w14:solidFill>
                          <w14:schemeClr w14:val="tx1"/>
                        </w14:solidFill>
                      </w14:textFill>
                    </w:rPr>
                    <w:t>非正常工况</w:t>
                  </w:r>
                </w:p>
              </w:tc>
              <w:tc>
                <w:tcPr>
                  <w:tcW w:w="1779" w:type="dxa"/>
                  <w:shd w:val="clear" w:color="auto" w:fill="auto"/>
                  <w:noWrap/>
                  <w:vAlign w:val="center"/>
                </w:tcPr>
                <w:p>
                  <w:pPr>
                    <w:widowControl/>
                    <w:jc w:val="center"/>
                    <w:rPr>
                      <w:color w:val="000000" w:themeColor="text1"/>
                      <w:kern w:val="0"/>
                      <w:szCs w:val="22"/>
                      <w14:textFill>
                        <w14:solidFill>
                          <w14:schemeClr w14:val="tx1"/>
                        </w14:solidFill>
                      </w14:textFill>
                    </w:rPr>
                  </w:pPr>
                  <w:r>
                    <w:rPr>
                      <w:color w:val="000000" w:themeColor="text1"/>
                      <w:kern w:val="0"/>
                      <w:szCs w:val="22"/>
                      <w14:textFill>
                        <w14:solidFill>
                          <w14:schemeClr w14:val="tx1"/>
                        </w14:solidFill>
                      </w14:textFill>
                    </w:rPr>
                    <w:t>正常工况</w:t>
                  </w:r>
                </w:p>
              </w:tc>
              <w:tc>
                <w:tcPr>
                  <w:tcW w:w="1861" w:type="dxa"/>
                  <w:shd w:val="clear" w:color="auto" w:fill="auto"/>
                  <w:noWrap/>
                  <w:vAlign w:val="center"/>
                </w:tcPr>
                <w:p>
                  <w:pPr>
                    <w:widowControl/>
                    <w:jc w:val="center"/>
                    <w:rPr>
                      <w:color w:val="000000" w:themeColor="text1"/>
                      <w:kern w:val="0"/>
                      <w:szCs w:val="22"/>
                      <w14:textFill>
                        <w14:solidFill>
                          <w14:schemeClr w14:val="tx1"/>
                        </w14:solidFill>
                      </w14:textFill>
                    </w:rPr>
                  </w:pPr>
                  <w:r>
                    <w:rPr>
                      <w:color w:val="000000" w:themeColor="text1"/>
                      <w:kern w:val="0"/>
                      <w:szCs w:val="22"/>
                      <w14:textFill>
                        <w14:solidFill>
                          <w14:schemeClr w14:val="tx1"/>
                        </w14:solidFill>
                      </w14:textFill>
                    </w:rPr>
                    <w:t>非正常工况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8" w:hRule="atLeast"/>
              </w:trPr>
              <w:tc>
                <w:tcPr>
                  <w:tcW w:w="1779" w:type="dxa"/>
                  <w:shd w:val="clear" w:color="auto" w:fill="auto"/>
                  <w:noWrap/>
                  <w:vAlign w:val="center"/>
                </w:tcPr>
                <w:p>
                  <w:pPr>
                    <w:widowControl/>
                    <w:jc w:val="center"/>
                    <w:rPr>
                      <w:color w:val="000000" w:themeColor="text1"/>
                      <w:kern w:val="0"/>
                      <w:szCs w:val="22"/>
                      <w14:textFill>
                        <w14:solidFill>
                          <w14:schemeClr w14:val="tx1"/>
                        </w14:solidFill>
                      </w14:textFill>
                    </w:rPr>
                  </w:pPr>
                  <w:r>
                    <w:rPr>
                      <w:color w:val="000000" w:themeColor="text1"/>
                      <w:kern w:val="0"/>
                      <w:szCs w:val="22"/>
                      <w14:textFill>
                        <w14:solidFill>
                          <w14:schemeClr w14:val="tx1"/>
                        </w14:solidFill>
                      </w14:textFill>
                    </w:rPr>
                    <w:t>708</w:t>
                  </w:r>
                </w:p>
              </w:tc>
              <w:tc>
                <w:tcPr>
                  <w:tcW w:w="1779" w:type="dxa"/>
                  <w:shd w:val="clear" w:color="auto" w:fill="auto"/>
                  <w:noWrap/>
                  <w:vAlign w:val="bottom"/>
                </w:tcPr>
                <w:p>
                  <w:pPr>
                    <w:widowControl/>
                    <w:jc w:val="center"/>
                    <w:rPr>
                      <w:color w:val="000000" w:themeColor="text1"/>
                      <w:kern w:val="0"/>
                      <w:szCs w:val="22"/>
                      <w14:textFill>
                        <w14:solidFill>
                          <w14:schemeClr w14:val="tx1"/>
                        </w14:solidFill>
                      </w14:textFill>
                    </w:rPr>
                  </w:pPr>
                  <w:r>
                    <w:rPr>
                      <w:rFonts w:hint="eastAsia"/>
                      <w:color w:val="000000" w:themeColor="text1"/>
                      <w:szCs w:val="22"/>
                      <w14:textFill>
                        <w14:solidFill>
                          <w14:schemeClr w14:val="tx1"/>
                        </w14:solidFill>
                      </w14:textFill>
                    </w:rPr>
                    <w:t xml:space="preserve">11.599 </w:t>
                  </w:r>
                </w:p>
              </w:tc>
              <w:tc>
                <w:tcPr>
                  <w:tcW w:w="1976" w:type="dxa"/>
                  <w:shd w:val="clear" w:color="auto" w:fill="auto"/>
                  <w:noWrap/>
                  <w:vAlign w:val="bottom"/>
                </w:tcPr>
                <w:p>
                  <w:pPr>
                    <w:widowControl/>
                    <w:jc w:val="center"/>
                    <w:rPr>
                      <w:color w:val="000000" w:themeColor="text1"/>
                      <w:kern w:val="0"/>
                      <w:szCs w:val="22"/>
                      <w14:textFill>
                        <w14:solidFill>
                          <w14:schemeClr w14:val="tx1"/>
                        </w14:solidFill>
                      </w14:textFill>
                    </w:rPr>
                  </w:pPr>
                  <w:r>
                    <w:rPr>
                      <w:rFonts w:hint="eastAsia"/>
                      <w:color w:val="000000" w:themeColor="text1"/>
                      <w:szCs w:val="22"/>
                      <w14:textFill>
                        <w14:solidFill>
                          <w14:schemeClr w14:val="tx1"/>
                        </w14:solidFill>
                      </w14:textFill>
                    </w:rPr>
                    <w:t>11.6337</w:t>
                  </w:r>
                </w:p>
              </w:tc>
              <w:tc>
                <w:tcPr>
                  <w:tcW w:w="1779" w:type="dxa"/>
                  <w:shd w:val="clear" w:color="auto" w:fill="auto"/>
                  <w:noWrap/>
                  <w:vAlign w:val="bottom"/>
                </w:tcPr>
                <w:p>
                  <w:pPr>
                    <w:widowControl/>
                    <w:jc w:val="center"/>
                    <w:rPr>
                      <w:color w:val="000000" w:themeColor="text1"/>
                      <w:kern w:val="0"/>
                      <w:szCs w:val="22"/>
                      <w14:textFill>
                        <w14:solidFill>
                          <w14:schemeClr w14:val="tx1"/>
                        </w14:solidFill>
                      </w14:textFill>
                    </w:rPr>
                  </w:pPr>
                  <w:r>
                    <w:rPr>
                      <w:rFonts w:hint="eastAsia"/>
                      <w:color w:val="000000" w:themeColor="text1"/>
                      <w:szCs w:val="22"/>
                      <w14:textFill>
                        <w14:solidFill>
                          <w14:schemeClr w14:val="tx1"/>
                        </w14:solidFill>
                      </w14:textFill>
                    </w:rPr>
                    <w:t>0.1548</w:t>
                  </w:r>
                </w:p>
              </w:tc>
              <w:tc>
                <w:tcPr>
                  <w:tcW w:w="1861" w:type="dxa"/>
                  <w:shd w:val="clear" w:color="auto" w:fill="auto"/>
                  <w:noWrap/>
                  <w:vAlign w:val="bottom"/>
                </w:tcPr>
                <w:p>
                  <w:pPr>
                    <w:widowControl/>
                    <w:jc w:val="center"/>
                    <w:rPr>
                      <w:color w:val="000000" w:themeColor="text1"/>
                      <w:kern w:val="0"/>
                      <w:szCs w:val="22"/>
                      <w14:textFill>
                        <w14:solidFill>
                          <w14:schemeClr w14:val="tx1"/>
                        </w14:solidFill>
                      </w14:textFill>
                    </w:rPr>
                  </w:pPr>
                  <w:r>
                    <w:rPr>
                      <w:rFonts w:hint="eastAsia"/>
                      <w:color w:val="000000" w:themeColor="text1"/>
                      <w:szCs w:val="22"/>
                      <w14:textFill>
                        <w14:solidFill>
                          <w14:schemeClr w14:val="tx1"/>
                        </w14:solidFill>
                      </w14:textFill>
                    </w:rPr>
                    <w:t>0.1548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8" w:hRule="atLeast"/>
              </w:trPr>
              <w:tc>
                <w:tcPr>
                  <w:tcW w:w="1779" w:type="dxa"/>
                  <w:shd w:val="clear" w:color="auto" w:fill="auto"/>
                  <w:noWrap/>
                  <w:vAlign w:val="center"/>
                </w:tcPr>
                <w:p>
                  <w:pPr>
                    <w:widowControl/>
                    <w:jc w:val="center"/>
                    <w:rPr>
                      <w:color w:val="000000" w:themeColor="text1"/>
                      <w:kern w:val="0"/>
                      <w:szCs w:val="22"/>
                      <w14:textFill>
                        <w14:solidFill>
                          <w14:schemeClr w14:val="tx1"/>
                        </w14:solidFill>
                      </w14:textFill>
                    </w:rPr>
                  </w:pPr>
                  <w:r>
                    <w:rPr>
                      <w:color w:val="000000" w:themeColor="text1"/>
                      <w:kern w:val="0"/>
                      <w:szCs w:val="22"/>
                      <w14:textFill>
                        <w14:solidFill>
                          <w14:schemeClr w14:val="tx1"/>
                        </w14:solidFill>
                      </w14:textFill>
                    </w:rPr>
                    <w:t>1000</w:t>
                  </w:r>
                </w:p>
              </w:tc>
              <w:tc>
                <w:tcPr>
                  <w:tcW w:w="1779" w:type="dxa"/>
                  <w:shd w:val="clear" w:color="auto" w:fill="auto"/>
                  <w:noWrap/>
                  <w:vAlign w:val="bottom"/>
                </w:tcPr>
                <w:p>
                  <w:pPr>
                    <w:widowControl/>
                    <w:jc w:val="center"/>
                    <w:rPr>
                      <w:color w:val="000000" w:themeColor="text1"/>
                      <w:kern w:val="0"/>
                      <w:szCs w:val="22"/>
                      <w14:textFill>
                        <w14:solidFill>
                          <w14:schemeClr w14:val="tx1"/>
                        </w14:solidFill>
                      </w14:textFill>
                    </w:rPr>
                  </w:pPr>
                  <w:r>
                    <w:rPr>
                      <w:rFonts w:hint="eastAsia"/>
                      <w:color w:val="000000" w:themeColor="text1"/>
                      <w:szCs w:val="22"/>
                      <w14:textFill>
                        <w14:solidFill>
                          <w14:schemeClr w14:val="tx1"/>
                        </w14:solidFill>
                      </w14:textFill>
                    </w:rPr>
                    <w:t xml:space="preserve">11.595 </w:t>
                  </w:r>
                </w:p>
              </w:tc>
              <w:tc>
                <w:tcPr>
                  <w:tcW w:w="1976" w:type="dxa"/>
                  <w:shd w:val="clear" w:color="auto" w:fill="auto"/>
                  <w:noWrap/>
                  <w:vAlign w:val="bottom"/>
                </w:tcPr>
                <w:p>
                  <w:pPr>
                    <w:widowControl/>
                    <w:jc w:val="center"/>
                    <w:rPr>
                      <w:color w:val="000000" w:themeColor="text1"/>
                      <w:kern w:val="0"/>
                      <w:szCs w:val="22"/>
                      <w14:textFill>
                        <w14:solidFill>
                          <w14:schemeClr w14:val="tx1"/>
                        </w14:solidFill>
                      </w14:textFill>
                    </w:rPr>
                  </w:pPr>
                  <w:r>
                    <w:rPr>
                      <w:rFonts w:hint="eastAsia"/>
                      <w:color w:val="000000" w:themeColor="text1"/>
                      <w:szCs w:val="22"/>
                      <w14:textFill>
                        <w14:solidFill>
                          <w14:schemeClr w14:val="tx1"/>
                        </w14:solidFill>
                      </w14:textFill>
                    </w:rPr>
                    <w:t>11.6295</w:t>
                  </w:r>
                </w:p>
              </w:tc>
              <w:tc>
                <w:tcPr>
                  <w:tcW w:w="1779" w:type="dxa"/>
                  <w:shd w:val="clear" w:color="auto" w:fill="auto"/>
                  <w:noWrap/>
                  <w:vAlign w:val="bottom"/>
                </w:tcPr>
                <w:p>
                  <w:pPr>
                    <w:widowControl/>
                    <w:jc w:val="center"/>
                    <w:rPr>
                      <w:color w:val="000000" w:themeColor="text1"/>
                      <w:kern w:val="0"/>
                      <w:szCs w:val="22"/>
                      <w14:textFill>
                        <w14:solidFill>
                          <w14:schemeClr w14:val="tx1"/>
                        </w14:solidFill>
                      </w14:textFill>
                    </w:rPr>
                  </w:pPr>
                  <w:r>
                    <w:rPr>
                      <w:rFonts w:hint="eastAsia"/>
                      <w:color w:val="000000" w:themeColor="text1"/>
                      <w:szCs w:val="22"/>
                      <w14:textFill>
                        <w14:solidFill>
                          <w14:schemeClr w14:val="tx1"/>
                        </w14:solidFill>
                      </w14:textFill>
                    </w:rPr>
                    <w:t>0.1548</w:t>
                  </w:r>
                </w:p>
              </w:tc>
              <w:tc>
                <w:tcPr>
                  <w:tcW w:w="1861" w:type="dxa"/>
                  <w:shd w:val="clear" w:color="auto" w:fill="auto"/>
                  <w:noWrap/>
                  <w:vAlign w:val="bottom"/>
                </w:tcPr>
                <w:p>
                  <w:pPr>
                    <w:widowControl/>
                    <w:jc w:val="center"/>
                    <w:rPr>
                      <w:color w:val="000000" w:themeColor="text1"/>
                      <w:kern w:val="0"/>
                      <w:szCs w:val="22"/>
                      <w14:textFill>
                        <w14:solidFill>
                          <w14:schemeClr w14:val="tx1"/>
                        </w14:solidFill>
                      </w14:textFill>
                    </w:rPr>
                  </w:pPr>
                  <w:r>
                    <w:rPr>
                      <w:rFonts w:hint="eastAsia"/>
                      <w:color w:val="000000" w:themeColor="text1"/>
                      <w:szCs w:val="22"/>
                      <w14:textFill>
                        <w14:solidFill>
                          <w14:schemeClr w14:val="tx1"/>
                        </w14:solidFill>
                      </w14:textFill>
                    </w:rPr>
                    <w:t>0.1548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68" w:hRule="atLeast"/>
              </w:trPr>
              <w:tc>
                <w:tcPr>
                  <w:tcW w:w="1779" w:type="dxa"/>
                  <w:shd w:val="clear" w:color="auto" w:fill="auto"/>
                  <w:noWrap/>
                  <w:vAlign w:val="center"/>
                </w:tcPr>
                <w:p>
                  <w:pPr>
                    <w:widowControl/>
                    <w:jc w:val="center"/>
                    <w:rPr>
                      <w:color w:val="000000" w:themeColor="text1"/>
                      <w:kern w:val="0"/>
                      <w:szCs w:val="22"/>
                      <w14:textFill>
                        <w14:solidFill>
                          <w14:schemeClr w14:val="tx1"/>
                        </w14:solidFill>
                      </w14:textFill>
                    </w:rPr>
                  </w:pPr>
                  <w:r>
                    <w:rPr>
                      <w:color w:val="000000" w:themeColor="text1"/>
                      <w:kern w:val="0"/>
                      <w:szCs w:val="22"/>
                      <w14:textFill>
                        <w14:solidFill>
                          <w14:schemeClr w14:val="tx1"/>
                        </w14:solidFill>
                      </w14:textFill>
                    </w:rPr>
                    <w:t>1200</w:t>
                  </w:r>
                </w:p>
              </w:tc>
              <w:tc>
                <w:tcPr>
                  <w:tcW w:w="1779" w:type="dxa"/>
                  <w:shd w:val="clear" w:color="auto" w:fill="auto"/>
                  <w:noWrap/>
                  <w:vAlign w:val="bottom"/>
                </w:tcPr>
                <w:p>
                  <w:pPr>
                    <w:widowControl/>
                    <w:jc w:val="center"/>
                    <w:rPr>
                      <w:color w:val="000000" w:themeColor="text1"/>
                      <w:kern w:val="0"/>
                      <w:szCs w:val="22"/>
                      <w14:textFill>
                        <w14:solidFill>
                          <w14:schemeClr w14:val="tx1"/>
                        </w14:solidFill>
                      </w14:textFill>
                    </w:rPr>
                  </w:pPr>
                  <w:r>
                    <w:rPr>
                      <w:rFonts w:hint="eastAsia"/>
                      <w:color w:val="000000" w:themeColor="text1"/>
                      <w:szCs w:val="22"/>
                      <w14:textFill>
                        <w14:solidFill>
                          <w14:schemeClr w14:val="tx1"/>
                        </w14:solidFill>
                      </w14:textFill>
                    </w:rPr>
                    <w:t xml:space="preserve">11.592 </w:t>
                  </w:r>
                </w:p>
              </w:tc>
              <w:tc>
                <w:tcPr>
                  <w:tcW w:w="1976" w:type="dxa"/>
                  <w:shd w:val="clear" w:color="auto" w:fill="auto"/>
                  <w:noWrap/>
                  <w:vAlign w:val="bottom"/>
                </w:tcPr>
                <w:p>
                  <w:pPr>
                    <w:widowControl/>
                    <w:jc w:val="center"/>
                    <w:rPr>
                      <w:color w:val="000000" w:themeColor="text1"/>
                      <w:kern w:val="0"/>
                      <w:szCs w:val="22"/>
                      <w14:textFill>
                        <w14:solidFill>
                          <w14:schemeClr w14:val="tx1"/>
                        </w14:solidFill>
                      </w14:textFill>
                    </w:rPr>
                  </w:pPr>
                  <w:r>
                    <w:rPr>
                      <w:rFonts w:hint="eastAsia"/>
                      <w:color w:val="000000" w:themeColor="text1"/>
                      <w:szCs w:val="22"/>
                      <w14:textFill>
                        <w14:solidFill>
                          <w14:schemeClr w14:val="tx1"/>
                        </w14:solidFill>
                      </w14:textFill>
                    </w:rPr>
                    <w:t>11.6265</w:t>
                  </w:r>
                </w:p>
              </w:tc>
              <w:tc>
                <w:tcPr>
                  <w:tcW w:w="1779" w:type="dxa"/>
                  <w:shd w:val="clear" w:color="auto" w:fill="auto"/>
                  <w:noWrap/>
                  <w:vAlign w:val="bottom"/>
                </w:tcPr>
                <w:p>
                  <w:pPr>
                    <w:widowControl/>
                    <w:jc w:val="center"/>
                    <w:rPr>
                      <w:color w:val="000000" w:themeColor="text1"/>
                      <w:kern w:val="0"/>
                      <w:szCs w:val="22"/>
                      <w14:textFill>
                        <w14:solidFill>
                          <w14:schemeClr w14:val="tx1"/>
                        </w14:solidFill>
                      </w14:textFill>
                    </w:rPr>
                  </w:pPr>
                  <w:r>
                    <w:rPr>
                      <w:rFonts w:hint="eastAsia"/>
                      <w:color w:val="000000" w:themeColor="text1"/>
                      <w:szCs w:val="22"/>
                      <w14:textFill>
                        <w14:solidFill>
                          <w14:schemeClr w14:val="tx1"/>
                        </w14:solidFill>
                      </w14:textFill>
                    </w:rPr>
                    <w:t>0.1547</w:t>
                  </w:r>
                </w:p>
              </w:tc>
              <w:tc>
                <w:tcPr>
                  <w:tcW w:w="1861" w:type="dxa"/>
                  <w:shd w:val="clear" w:color="auto" w:fill="auto"/>
                  <w:noWrap/>
                  <w:vAlign w:val="bottom"/>
                </w:tcPr>
                <w:p>
                  <w:pPr>
                    <w:widowControl/>
                    <w:jc w:val="center"/>
                    <w:rPr>
                      <w:color w:val="000000" w:themeColor="text1"/>
                      <w:kern w:val="0"/>
                      <w:szCs w:val="22"/>
                      <w14:textFill>
                        <w14:solidFill>
                          <w14:schemeClr w14:val="tx1"/>
                        </w14:solidFill>
                      </w14:textFill>
                    </w:rPr>
                  </w:pPr>
                  <w:r>
                    <w:rPr>
                      <w:rFonts w:hint="eastAsia"/>
                      <w:color w:val="000000" w:themeColor="text1"/>
                      <w:szCs w:val="22"/>
                      <w14:textFill>
                        <w14:solidFill>
                          <w14:schemeClr w14:val="tx1"/>
                        </w14:solidFill>
                      </w14:textFill>
                    </w:rPr>
                    <w:t>0.1547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68" w:hRule="atLeast"/>
              </w:trPr>
              <w:tc>
                <w:tcPr>
                  <w:tcW w:w="1779" w:type="dxa"/>
                  <w:shd w:val="clear" w:color="auto" w:fill="auto"/>
                  <w:noWrap/>
                  <w:vAlign w:val="center"/>
                </w:tcPr>
                <w:p>
                  <w:pPr>
                    <w:widowControl/>
                    <w:jc w:val="center"/>
                    <w:rPr>
                      <w:color w:val="000000" w:themeColor="text1"/>
                      <w:kern w:val="0"/>
                      <w:szCs w:val="22"/>
                      <w14:textFill>
                        <w14:solidFill>
                          <w14:schemeClr w14:val="tx1"/>
                        </w14:solidFill>
                      </w14:textFill>
                    </w:rPr>
                  </w:pPr>
                  <w:r>
                    <w:rPr>
                      <w:color w:val="000000" w:themeColor="text1"/>
                      <w:kern w:val="0"/>
                      <w:szCs w:val="22"/>
                      <w14:textFill>
                        <w14:solidFill>
                          <w14:schemeClr w14:val="tx1"/>
                        </w14:solidFill>
                      </w14:textFill>
                    </w:rPr>
                    <w:t>1500</w:t>
                  </w:r>
                </w:p>
              </w:tc>
              <w:tc>
                <w:tcPr>
                  <w:tcW w:w="1779" w:type="dxa"/>
                  <w:shd w:val="clear" w:color="auto" w:fill="auto"/>
                  <w:noWrap/>
                  <w:vAlign w:val="bottom"/>
                </w:tcPr>
                <w:p>
                  <w:pPr>
                    <w:widowControl/>
                    <w:jc w:val="center"/>
                    <w:rPr>
                      <w:color w:val="000000" w:themeColor="text1"/>
                      <w:kern w:val="0"/>
                      <w:szCs w:val="22"/>
                      <w14:textFill>
                        <w14:solidFill>
                          <w14:schemeClr w14:val="tx1"/>
                        </w14:solidFill>
                      </w14:textFill>
                    </w:rPr>
                  </w:pPr>
                  <w:r>
                    <w:rPr>
                      <w:rFonts w:hint="eastAsia"/>
                      <w:color w:val="000000" w:themeColor="text1"/>
                      <w:szCs w:val="22"/>
                      <w14:textFill>
                        <w14:solidFill>
                          <w14:schemeClr w14:val="tx1"/>
                        </w14:solidFill>
                      </w14:textFill>
                    </w:rPr>
                    <w:t xml:space="preserve">11.587 </w:t>
                  </w:r>
                </w:p>
              </w:tc>
              <w:tc>
                <w:tcPr>
                  <w:tcW w:w="1976" w:type="dxa"/>
                  <w:shd w:val="clear" w:color="auto" w:fill="auto"/>
                  <w:noWrap/>
                  <w:vAlign w:val="bottom"/>
                </w:tcPr>
                <w:p>
                  <w:pPr>
                    <w:widowControl/>
                    <w:jc w:val="center"/>
                    <w:rPr>
                      <w:color w:val="000000" w:themeColor="text1"/>
                      <w:kern w:val="0"/>
                      <w:szCs w:val="22"/>
                      <w14:textFill>
                        <w14:solidFill>
                          <w14:schemeClr w14:val="tx1"/>
                        </w14:solidFill>
                      </w14:textFill>
                    </w:rPr>
                  </w:pPr>
                  <w:r>
                    <w:rPr>
                      <w:rFonts w:hint="eastAsia"/>
                      <w:color w:val="000000" w:themeColor="text1"/>
                      <w:szCs w:val="22"/>
                      <w14:textFill>
                        <w14:solidFill>
                          <w14:schemeClr w14:val="tx1"/>
                        </w14:solidFill>
                      </w14:textFill>
                    </w:rPr>
                    <w:t>11.6222</w:t>
                  </w:r>
                </w:p>
              </w:tc>
              <w:tc>
                <w:tcPr>
                  <w:tcW w:w="1779" w:type="dxa"/>
                  <w:shd w:val="clear" w:color="auto" w:fill="auto"/>
                  <w:noWrap/>
                  <w:vAlign w:val="bottom"/>
                </w:tcPr>
                <w:p>
                  <w:pPr>
                    <w:widowControl/>
                    <w:jc w:val="center"/>
                    <w:rPr>
                      <w:color w:val="000000" w:themeColor="text1"/>
                      <w:kern w:val="0"/>
                      <w:szCs w:val="22"/>
                      <w14:textFill>
                        <w14:solidFill>
                          <w14:schemeClr w14:val="tx1"/>
                        </w14:solidFill>
                      </w14:textFill>
                    </w:rPr>
                  </w:pPr>
                  <w:r>
                    <w:rPr>
                      <w:rFonts w:hint="eastAsia"/>
                      <w:color w:val="000000" w:themeColor="text1"/>
                      <w:szCs w:val="22"/>
                      <w14:textFill>
                        <w14:solidFill>
                          <w14:schemeClr w14:val="tx1"/>
                        </w14:solidFill>
                      </w14:textFill>
                    </w:rPr>
                    <w:t>0.1547</w:t>
                  </w:r>
                </w:p>
              </w:tc>
              <w:tc>
                <w:tcPr>
                  <w:tcW w:w="1861" w:type="dxa"/>
                  <w:shd w:val="clear" w:color="auto" w:fill="auto"/>
                  <w:noWrap/>
                  <w:vAlign w:val="bottom"/>
                </w:tcPr>
                <w:p>
                  <w:pPr>
                    <w:widowControl/>
                    <w:jc w:val="center"/>
                    <w:rPr>
                      <w:color w:val="000000" w:themeColor="text1"/>
                      <w:kern w:val="0"/>
                      <w:szCs w:val="22"/>
                      <w14:textFill>
                        <w14:solidFill>
                          <w14:schemeClr w14:val="tx1"/>
                        </w14:solidFill>
                      </w14:textFill>
                    </w:rPr>
                  </w:pPr>
                  <w:r>
                    <w:rPr>
                      <w:rFonts w:hint="eastAsia"/>
                      <w:color w:val="000000" w:themeColor="text1"/>
                      <w:szCs w:val="22"/>
                      <w14:textFill>
                        <w14:solidFill>
                          <w14:schemeClr w14:val="tx1"/>
                        </w14:solidFill>
                      </w14:textFill>
                    </w:rPr>
                    <w:t>0.1547</w:t>
                  </w:r>
                </w:p>
              </w:tc>
            </w:tr>
          </w:tbl>
          <w:p>
            <w:pPr>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根据预测结果，混合过程段，南北溪正常及非正常工况下，</w:t>
            </w:r>
            <w:r>
              <w:rPr>
                <w:color w:val="000000" w:themeColor="text1"/>
                <w:sz w:val="24"/>
                <w:szCs w:val="24"/>
                <w14:textFill>
                  <w14:solidFill>
                    <w14:schemeClr w14:val="tx1"/>
                  </w14:solidFill>
                </w14:textFill>
              </w:rPr>
              <w:t>化学需氧量</w:t>
            </w:r>
            <w:r>
              <w:rPr>
                <w:rFonts w:hint="eastAsia"/>
                <w:color w:val="000000" w:themeColor="text1"/>
                <w:sz w:val="24"/>
                <w:szCs w:val="24"/>
                <w14:textFill>
                  <w14:solidFill>
                    <w14:schemeClr w14:val="tx1"/>
                  </w14:solidFill>
                </w14:textFill>
              </w:rPr>
              <w:t>及氨氮预测浓度均可达到</w:t>
            </w:r>
            <w:r>
              <w:rPr>
                <w:bCs/>
                <w:color w:val="000000" w:themeColor="text1"/>
                <w:sz w:val="24"/>
                <w14:textFill>
                  <w14:solidFill>
                    <w14:schemeClr w14:val="tx1"/>
                  </w14:solidFill>
                </w14:textFill>
              </w:rPr>
              <w:t>《地表水环境质量标准》（GB 3838-2002）</w:t>
            </w:r>
            <w:r>
              <w:rPr>
                <w:rFonts w:hint="eastAsia" w:ascii="宋体" w:hAnsi="宋体" w:cs="宋体"/>
                <w:bCs/>
                <w:color w:val="000000" w:themeColor="text1"/>
                <w:sz w:val="24"/>
                <w14:textFill>
                  <w14:solidFill>
                    <w14:schemeClr w14:val="tx1"/>
                  </w14:solidFill>
                </w14:textFill>
              </w:rPr>
              <w:t>Ⅲ</w:t>
            </w:r>
            <w:r>
              <w:rPr>
                <w:bCs/>
                <w:color w:val="000000" w:themeColor="text1"/>
                <w:sz w:val="24"/>
                <w14:textFill>
                  <w14:solidFill>
                    <w14:schemeClr w14:val="tx1"/>
                  </w14:solidFill>
                </w14:textFill>
              </w:rPr>
              <w:t>类水质标准</w:t>
            </w:r>
            <w:r>
              <w:rPr>
                <w:rFonts w:hint="eastAsia"/>
                <w:bCs/>
                <w:color w:val="000000" w:themeColor="text1"/>
                <w:sz w:val="24"/>
                <w14:textFill>
                  <w14:solidFill>
                    <w14:schemeClr w14:val="tx1"/>
                  </w14:solidFill>
                </w14:textFill>
              </w:rPr>
              <w:t>，螺河</w:t>
            </w:r>
            <w:r>
              <w:rPr>
                <w:rFonts w:hint="eastAsia"/>
                <w:color w:val="000000" w:themeColor="text1"/>
                <w:sz w:val="24"/>
                <w:szCs w:val="24"/>
                <w14:textFill>
                  <w14:solidFill>
                    <w14:schemeClr w14:val="tx1"/>
                  </w14:solidFill>
                </w14:textFill>
              </w:rPr>
              <w:t>正常及非正常工况下，</w:t>
            </w:r>
            <w:r>
              <w:rPr>
                <w:color w:val="000000" w:themeColor="text1"/>
                <w:sz w:val="24"/>
                <w:szCs w:val="24"/>
                <w14:textFill>
                  <w14:solidFill>
                    <w14:schemeClr w14:val="tx1"/>
                  </w14:solidFill>
                </w14:textFill>
              </w:rPr>
              <w:t>化学需氧量</w:t>
            </w:r>
            <w:r>
              <w:rPr>
                <w:rFonts w:hint="eastAsia"/>
                <w:color w:val="000000" w:themeColor="text1"/>
                <w:sz w:val="24"/>
                <w:szCs w:val="24"/>
                <w14:textFill>
                  <w14:solidFill>
                    <w14:schemeClr w14:val="tx1"/>
                  </w14:solidFill>
                </w14:textFill>
              </w:rPr>
              <w:t>及氨氮预测浓度均可达到</w:t>
            </w:r>
            <w:r>
              <w:rPr>
                <w:bCs/>
                <w:color w:val="000000" w:themeColor="text1"/>
                <w:sz w:val="24"/>
                <w14:textFill>
                  <w14:solidFill>
                    <w14:schemeClr w14:val="tx1"/>
                  </w14:solidFill>
                </w14:textFill>
              </w:rPr>
              <w:t>《地表水环境质量标准》（GB 3838-2002）</w:t>
            </w:r>
            <w:r>
              <w:rPr>
                <w:bCs/>
                <w:color w:val="000000" w:themeColor="text1"/>
                <w:sz w:val="24"/>
                <w14:textFill>
                  <w14:solidFill>
                    <w14:schemeClr w14:val="tx1"/>
                  </w14:solidFill>
                </w14:textFill>
              </w:rPr>
              <w:fldChar w:fldCharType="begin"/>
            </w:r>
            <w:r>
              <w:rPr>
                <w:bCs/>
                <w:color w:val="000000" w:themeColor="text1"/>
                <w:sz w:val="24"/>
                <w14:textFill>
                  <w14:solidFill>
                    <w14:schemeClr w14:val="tx1"/>
                  </w14:solidFill>
                </w14:textFill>
              </w:rPr>
              <w:instrText xml:space="preserve"> = 2 \* ROMAN </w:instrText>
            </w:r>
            <w:r>
              <w:rPr>
                <w:bCs/>
                <w:color w:val="000000" w:themeColor="text1"/>
                <w:sz w:val="24"/>
                <w14:textFill>
                  <w14:solidFill>
                    <w14:schemeClr w14:val="tx1"/>
                  </w14:solidFill>
                </w14:textFill>
              </w:rPr>
              <w:fldChar w:fldCharType="separate"/>
            </w:r>
            <w:r>
              <w:rPr>
                <w:bCs/>
                <w:color w:val="000000" w:themeColor="text1"/>
                <w:sz w:val="24"/>
                <w14:textFill>
                  <w14:solidFill>
                    <w14:schemeClr w14:val="tx1"/>
                  </w14:solidFill>
                </w14:textFill>
              </w:rPr>
              <w:t>II</w:t>
            </w:r>
            <w:r>
              <w:rPr>
                <w:bCs/>
                <w:color w:val="000000" w:themeColor="text1"/>
                <w:sz w:val="24"/>
                <w14:textFill>
                  <w14:solidFill>
                    <w14:schemeClr w14:val="tx1"/>
                  </w14:solidFill>
                </w14:textFill>
              </w:rPr>
              <w:fldChar w:fldCharType="end"/>
            </w:r>
            <w:r>
              <w:rPr>
                <w:bCs/>
                <w:color w:val="000000" w:themeColor="text1"/>
                <w:sz w:val="24"/>
                <w14:textFill>
                  <w14:solidFill>
                    <w14:schemeClr w14:val="tx1"/>
                  </w14:solidFill>
                </w14:textFill>
              </w:rPr>
              <w:t>类水质标准</w:t>
            </w:r>
            <w:r>
              <w:rPr>
                <w:rFonts w:hint="eastAsia"/>
                <w:bCs/>
                <w:color w:val="000000" w:themeColor="text1"/>
                <w:sz w:val="24"/>
                <w14:textFill>
                  <w14:solidFill>
                    <w14:schemeClr w14:val="tx1"/>
                  </w14:solidFill>
                </w14:textFill>
              </w:rPr>
              <w:t>；完全混合段，螺河</w:t>
            </w:r>
            <w:r>
              <w:rPr>
                <w:rFonts w:hint="eastAsia"/>
                <w:color w:val="000000" w:themeColor="text1"/>
                <w:sz w:val="24"/>
                <w:szCs w:val="24"/>
                <w14:textFill>
                  <w14:solidFill>
                    <w14:schemeClr w14:val="tx1"/>
                  </w14:solidFill>
                </w14:textFill>
              </w:rPr>
              <w:t>正常及非正常工况下，</w:t>
            </w:r>
            <w:r>
              <w:rPr>
                <w:color w:val="000000" w:themeColor="text1"/>
                <w:sz w:val="24"/>
                <w:szCs w:val="24"/>
                <w14:textFill>
                  <w14:solidFill>
                    <w14:schemeClr w14:val="tx1"/>
                  </w14:solidFill>
                </w14:textFill>
              </w:rPr>
              <w:t>化学需氧量</w:t>
            </w:r>
            <w:r>
              <w:rPr>
                <w:rFonts w:hint="eastAsia"/>
                <w:color w:val="000000" w:themeColor="text1"/>
                <w:sz w:val="24"/>
                <w:szCs w:val="24"/>
                <w14:textFill>
                  <w14:solidFill>
                    <w14:schemeClr w14:val="tx1"/>
                  </w14:solidFill>
                </w14:textFill>
              </w:rPr>
              <w:t>及氨氮预测浓度均可达到</w:t>
            </w:r>
            <w:r>
              <w:rPr>
                <w:bCs/>
                <w:color w:val="000000" w:themeColor="text1"/>
                <w:sz w:val="24"/>
                <w14:textFill>
                  <w14:solidFill>
                    <w14:schemeClr w14:val="tx1"/>
                  </w14:solidFill>
                </w14:textFill>
              </w:rPr>
              <w:t>《地表水环境质量标准》（GB 3838-2002）</w:t>
            </w:r>
            <w:r>
              <w:rPr>
                <w:bCs/>
                <w:color w:val="000000" w:themeColor="text1"/>
                <w:sz w:val="24"/>
                <w14:textFill>
                  <w14:solidFill>
                    <w14:schemeClr w14:val="tx1"/>
                  </w14:solidFill>
                </w14:textFill>
              </w:rPr>
              <w:fldChar w:fldCharType="begin"/>
            </w:r>
            <w:r>
              <w:rPr>
                <w:bCs/>
                <w:color w:val="000000" w:themeColor="text1"/>
                <w:sz w:val="24"/>
                <w14:textFill>
                  <w14:solidFill>
                    <w14:schemeClr w14:val="tx1"/>
                  </w14:solidFill>
                </w14:textFill>
              </w:rPr>
              <w:instrText xml:space="preserve"> = 2 \* ROMAN </w:instrText>
            </w:r>
            <w:r>
              <w:rPr>
                <w:bCs/>
                <w:color w:val="000000" w:themeColor="text1"/>
                <w:sz w:val="24"/>
                <w14:textFill>
                  <w14:solidFill>
                    <w14:schemeClr w14:val="tx1"/>
                  </w14:solidFill>
                </w14:textFill>
              </w:rPr>
              <w:fldChar w:fldCharType="separate"/>
            </w:r>
            <w:r>
              <w:rPr>
                <w:bCs/>
                <w:color w:val="000000" w:themeColor="text1"/>
                <w:sz w:val="24"/>
                <w14:textFill>
                  <w14:solidFill>
                    <w14:schemeClr w14:val="tx1"/>
                  </w14:solidFill>
                </w14:textFill>
              </w:rPr>
              <w:t>II</w:t>
            </w:r>
            <w:r>
              <w:rPr>
                <w:bCs/>
                <w:color w:val="000000" w:themeColor="text1"/>
                <w:sz w:val="24"/>
                <w14:textFill>
                  <w14:solidFill>
                    <w14:schemeClr w14:val="tx1"/>
                  </w14:solidFill>
                </w14:textFill>
              </w:rPr>
              <w:fldChar w:fldCharType="end"/>
            </w:r>
            <w:r>
              <w:rPr>
                <w:bCs/>
                <w:color w:val="000000" w:themeColor="text1"/>
                <w:sz w:val="24"/>
                <w14:textFill>
                  <w14:solidFill>
                    <w14:schemeClr w14:val="tx1"/>
                  </w14:solidFill>
                </w14:textFill>
              </w:rPr>
              <w:t>类水质标准</w:t>
            </w:r>
            <w:r>
              <w:rPr>
                <w:rFonts w:hint="eastAsia"/>
                <w:bCs/>
                <w:color w:val="000000" w:themeColor="text1"/>
                <w:sz w:val="24"/>
                <w14:textFill>
                  <w14:solidFill>
                    <w14:schemeClr w14:val="tx1"/>
                  </w14:solidFill>
                </w14:textFill>
              </w:rPr>
              <w:t>。</w:t>
            </w:r>
          </w:p>
          <w:p>
            <w:pPr>
              <w:spacing w:line="360" w:lineRule="auto"/>
              <w:ind w:firstLine="480"/>
              <w:rPr>
                <w:rFonts w:cs="Calibri"/>
                <w:color w:val="000000" w:themeColor="text1"/>
                <w:sz w:val="24"/>
                <w:szCs w:val="24"/>
                <w14:textFill>
                  <w14:solidFill>
                    <w14:schemeClr w14:val="tx1"/>
                  </w14:solidFill>
                </w14:textFill>
              </w:rPr>
            </w:pPr>
            <w:r>
              <w:rPr>
                <w:rFonts w:hint="eastAsia" w:cs="Calibri"/>
                <w:color w:val="000000" w:themeColor="text1"/>
                <w:sz w:val="24"/>
                <w:szCs w:val="24"/>
                <w14:textFill>
                  <w14:solidFill>
                    <w14:schemeClr w14:val="tx1"/>
                  </w14:solidFill>
                </w14:textFill>
              </w:rPr>
              <w:t>②水污染物控制和水环境影响减缓措施有效性评价；</w:t>
            </w:r>
          </w:p>
          <w:p>
            <w:pPr>
              <w:spacing w:line="360" w:lineRule="auto"/>
              <w:ind w:firstLine="480"/>
              <w:rPr>
                <w:rFonts w:cs="Calibri"/>
                <w:color w:val="000000" w:themeColor="text1"/>
                <w:sz w:val="24"/>
                <w:szCs w:val="24"/>
                <w14:textFill>
                  <w14:solidFill>
                    <w14:schemeClr w14:val="tx1"/>
                  </w14:solidFill>
                </w14:textFill>
              </w:rPr>
            </w:pPr>
            <w:r>
              <w:rPr>
                <w:rFonts w:cs="Calibri"/>
                <w:color w:val="000000" w:themeColor="text1"/>
                <w:sz w:val="24"/>
                <w:szCs w:val="24"/>
                <w14:textFill>
                  <w14:solidFill>
                    <w14:schemeClr w14:val="tx1"/>
                  </w14:solidFill>
                </w14:textFill>
              </w:rPr>
              <w:t xml:space="preserve"> 项目</w:t>
            </w:r>
            <w:r>
              <w:rPr>
                <w:rFonts w:hint="eastAsia" w:cs="Calibri"/>
                <w:color w:val="000000" w:themeColor="text1"/>
                <w:sz w:val="24"/>
                <w:szCs w:val="24"/>
                <w14:textFill>
                  <w14:solidFill>
                    <w14:schemeClr w14:val="tx1"/>
                  </w14:solidFill>
                </w14:textFill>
              </w:rPr>
              <w:t>废水</w:t>
            </w:r>
            <w:r>
              <w:rPr>
                <w:rFonts w:cs="Calibri"/>
                <w:color w:val="000000" w:themeColor="text1"/>
                <w:sz w:val="24"/>
                <w:szCs w:val="24"/>
                <w14:textFill>
                  <w14:solidFill>
                    <w14:schemeClr w14:val="tx1"/>
                  </w14:solidFill>
                </w14:textFill>
              </w:rPr>
              <w:t>经自有化粪池预处理后统一进入自建医疗废水处理设施进行处理，达到《医疗机构水污染物排放标准》（GB18466-2005）表2中的排放标准后排放</w:t>
            </w:r>
            <w:r>
              <w:rPr>
                <w:rFonts w:hint="eastAsia" w:cs="Calibri"/>
                <w:color w:val="000000" w:themeColor="text1"/>
                <w:sz w:val="24"/>
                <w:szCs w:val="24"/>
                <w14:textFill>
                  <w14:solidFill>
                    <w14:schemeClr w14:val="tx1"/>
                  </w14:solidFill>
                </w14:textFill>
              </w:rPr>
              <w:t>进入南北溪。</w:t>
            </w:r>
          </w:p>
          <w:p>
            <w:pPr>
              <w:spacing w:line="360" w:lineRule="auto"/>
              <w:ind w:firstLine="480"/>
              <w:rPr>
                <w:color w:val="000000" w:themeColor="text1"/>
                <w:sz w:val="24"/>
                <w14:textFill>
                  <w14:solidFill>
                    <w14:schemeClr w14:val="tx1"/>
                  </w14:solidFill>
                </w14:textFill>
              </w:rPr>
            </w:pPr>
            <w:r>
              <w:rPr>
                <w:rFonts w:hint="eastAsia" w:cs="Calibri"/>
                <w:color w:val="000000" w:themeColor="text1"/>
                <w:sz w:val="24"/>
                <w:szCs w:val="24"/>
                <w14:textFill>
                  <w14:solidFill>
                    <w14:schemeClr w14:val="tx1"/>
                  </w14:solidFill>
                </w14:textFill>
              </w:rPr>
              <w:t>项目废水处理工艺为：</w:t>
            </w:r>
            <w:r>
              <w:rPr>
                <w:color w:val="000000" w:themeColor="text1"/>
                <w:sz w:val="24"/>
                <w14:textFill>
                  <w14:solidFill>
                    <w14:schemeClr w14:val="tx1"/>
                  </w14:solidFill>
                </w14:textFill>
              </w:rPr>
              <w:t>一级强化处理工艺</w:t>
            </w:r>
            <w:r>
              <w:rPr>
                <w:rFonts w:hint="eastAsia"/>
                <w:color w:val="000000" w:themeColor="text1"/>
                <w:sz w:val="24"/>
                <w14:textFill>
                  <w14:solidFill>
                    <w14:schemeClr w14:val="tx1"/>
                  </w14:solidFill>
                </w14:textFill>
              </w:rPr>
              <w:t>。工艺流程图如下：</w:t>
            </w:r>
          </w:p>
          <w:p>
            <w:pPr>
              <w:spacing w:line="360" w:lineRule="auto"/>
              <w:ind w:firstLine="480"/>
              <w:jc w:val="center"/>
              <w:rPr>
                <w:rFonts w:cs="Calibri"/>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0" distR="0">
                  <wp:extent cx="2305685" cy="3051810"/>
                  <wp:effectExtent l="19050" t="19050" r="18415" b="152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8"/>
                          <a:stretch>
                            <a:fillRect/>
                          </a:stretch>
                        </pic:blipFill>
                        <pic:spPr>
                          <a:xfrm>
                            <a:off x="0" y="0"/>
                            <a:ext cx="2305249" cy="3051231"/>
                          </a:xfrm>
                          <a:prstGeom prst="rect">
                            <a:avLst/>
                          </a:prstGeom>
                          <a:ln>
                            <a:solidFill>
                              <a:schemeClr val="tx1"/>
                            </a:solidFill>
                          </a:ln>
                        </pic:spPr>
                      </pic:pic>
                    </a:graphicData>
                  </a:graphic>
                </wp:inline>
              </w:drawing>
            </w:r>
          </w:p>
          <w:p>
            <w:pPr>
              <w:spacing w:line="360" w:lineRule="auto"/>
              <w:ind w:firstLine="480"/>
              <w:jc w:val="center"/>
              <w:rPr>
                <w:rFonts w:cs="Calibri"/>
                <w:b/>
                <w:color w:val="000000" w:themeColor="text1"/>
                <w:sz w:val="24"/>
                <w:szCs w:val="24"/>
                <w14:textFill>
                  <w14:solidFill>
                    <w14:schemeClr w14:val="tx1"/>
                  </w14:solidFill>
                </w14:textFill>
              </w:rPr>
            </w:pPr>
            <w:r>
              <w:rPr>
                <w:rFonts w:hint="eastAsia" w:cs="Calibri"/>
                <w:b/>
                <w:color w:val="000000" w:themeColor="text1"/>
                <w:sz w:val="24"/>
                <w:szCs w:val="24"/>
                <w14:textFill>
                  <w14:solidFill>
                    <w14:schemeClr w14:val="tx1"/>
                  </w14:solidFill>
                </w14:textFill>
              </w:rPr>
              <w:t>图3 废水处理工艺流程</w:t>
            </w:r>
          </w:p>
          <w:p>
            <w:pPr>
              <w:spacing w:line="360" w:lineRule="auto"/>
              <w:ind w:firstLine="480"/>
              <w:jc w:val="left"/>
              <w:rPr>
                <w:rFonts w:cs="Calibri"/>
                <w:color w:val="000000" w:themeColor="text1"/>
                <w:sz w:val="24"/>
                <w:szCs w:val="24"/>
                <w14:textFill>
                  <w14:solidFill>
                    <w14:schemeClr w14:val="tx1"/>
                  </w14:solidFill>
                </w14:textFill>
              </w:rPr>
            </w:pPr>
            <w:r>
              <w:rPr>
                <w:rFonts w:hint="eastAsia" w:cs="Calibri"/>
                <w:color w:val="000000" w:themeColor="text1"/>
                <w:sz w:val="24"/>
                <w:szCs w:val="24"/>
                <w14:textFill>
                  <w14:solidFill>
                    <w14:schemeClr w14:val="tx1"/>
                  </w14:solidFill>
                </w14:textFill>
              </w:rPr>
              <w:t>医院污水经化粪池进入调节池，调节池前部设置格栅，调节池内设提升水泵。污水经提升后进入混凝沉淀池进行混凝沉淀，沉淀池出水进入消毒池内，对污水进行消毒处理，消毒后的出水即可达标排放。在沉淀池沉淀下来的污泥干化后外运按危险废物做特殊处置。</w:t>
            </w:r>
          </w:p>
          <w:p>
            <w:pPr>
              <w:spacing w:line="360" w:lineRule="auto"/>
              <w:ind w:firstLine="480"/>
              <w:rPr>
                <w:rFonts w:cs="Calibri"/>
                <w:color w:val="000000" w:themeColor="text1"/>
                <w:sz w:val="24"/>
                <w:szCs w:val="24"/>
                <w14:textFill>
                  <w14:solidFill>
                    <w14:schemeClr w14:val="tx1"/>
                  </w14:solidFill>
                </w14:textFill>
              </w:rPr>
            </w:pPr>
            <w:r>
              <w:rPr>
                <w:rFonts w:hint="eastAsia" w:cs="Calibri"/>
                <w:color w:val="000000" w:themeColor="text1"/>
                <w:sz w:val="24"/>
                <w:szCs w:val="24"/>
                <w14:textFill>
                  <w14:solidFill>
                    <w14:schemeClr w14:val="tx1"/>
                  </w14:solidFill>
                </w14:textFill>
              </w:rPr>
              <w:t>项目废水经</w:t>
            </w:r>
            <w:r>
              <w:rPr>
                <w:color w:val="000000" w:themeColor="text1"/>
                <w:sz w:val="24"/>
                <w14:textFill>
                  <w14:solidFill>
                    <w14:schemeClr w14:val="tx1"/>
                  </w14:solidFill>
                </w14:textFill>
              </w:rPr>
              <w:t>一级强化处理工艺</w:t>
            </w:r>
            <w:r>
              <w:rPr>
                <w:rFonts w:hint="eastAsia"/>
                <w:color w:val="000000" w:themeColor="text1"/>
                <w:sz w:val="24"/>
                <w14:textFill>
                  <w14:solidFill>
                    <w14:schemeClr w14:val="tx1"/>
                  </w14:solidFill>
                </w14:textFill>
              </w:rPr>
              <w:t>后可达到《医疗机构水污染物排放标准》（GB18466-2005）表2中的排放标准。</w:t>
            </w:r>
          </w:p>
          <w:p>
            <w:pPr>
              <w:spacing w:line="360" w:lineRule="auto"/>
              <w:ind w:firstLine="480"/>
              <w:rPr>
                <w:rFonts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本项目属于直接排放水污染影响型建设项目，废水类别、污染物及污染治理设施信息表、废水直接排放口基本情况表、废水污染物排放执行标准表、</w:t>
            </w:r>
            <w:r>
              <w:rPr>
                <w:rFonts w:hint="eastAsia" w:cs="宋体"/>
                <w:color w:val="000000" w:themeColor="text1"/>
                <w:sz w:val="24"/>
                <w:szCs w:val="24"/>
                <w:lang w:val="en-GB" w:eastAsia="zh-TW"/>
                <w14:textFill>
                  <w14:solidFill>
                    <w14:schemeClr w14:val="tx1"/>
                  </w14:solidFill>
                </w14:textFill>
              </w:rPr>
              <w:t>废水污染物排放信息</w:t>
            </w:r>
            <w:r>
              <w:rPr>
                <w:rFonts w:hint="eastAsia" w:cs="宋体"/>
                <w:color w:val="000000" w:themeColor="text1"/>
                <w:sz w:val="24"/>
                <w:szCs w:val="24"/>
                <w:lang w:val="en-GB"/>
                <w14:textFill>
                  <w14:solidFill>
                    <w14:schemeClr w14:val="tx1"/>
                  </w14:solidFill>
                </w14:textFill>
              </w:rPr>
              <w:t>表如下</w:t>
            </w:r>
            <w:r>
              <w:rPr>
                <w:rFonts w:hint="eastAsia" w:cs="宋体"/>
                <w:color w:val="000000" w:themeColor="text1"/>
                <w:sz w:val="24"/>
                <w:szCs w:val="24"/>
                <w14:textFill>
                  <w14:solidFill>
                    <w14:schemeClr w14:val="tx1"/>
                  </w14:solidFill>
                </w14:textFill>
              </w:rPr>
              <w:t>。</w:t>
            </w:r>
          </w:p>
          <w:p>
            <w:pPr>
              <w:pStyle w:val="114"/>
              <w:numPr>
                <w:ilvl w:val="0"/>
                <w:numId w:val="1"/>
              </w:numPr>
              <w:adjustRightInd w:val="0"/>
              <w:snapToGrid w:val="0"/>
              <w:ind w:firstLineChars="0"/>
              <w:jc w:val="center"/>
              <w:rPr>
                <w:rFonts w:hAnsi="Arial Unicode MS" w:cs="Arial Unicode MS"/>
                <w:b/>
                <w:bCs/>
                <w:color w:val="000000" w:themeColor="text1"/>
                <w:kern w:val="0"/>
                <w:sz w:val="24"/>
                <w:szCs w:val="24"/>
                <w14:textFill>
                  <w14:solidFill>
                    <w14:schemeClr w14:val="tx1"/>
                  </w14:solidFill>
                </w14:textFill>
              </w:rPr>
            </w:pPr>
            <w:r>
              <w:rPr>
                <w:rFonts w:hint="eastAsia" w:hAnsi="Arial Unicode MS" w:cs="Arial Unicode MS"/>
                <w:b/>
                <w:bCs/>
                <w:color w:val="000000" w:themeColor="text1"/>
                <w:kern w:val="0"/>
                <w:sz w:val="24"/>
                <w:szCs w:val="24"/>
                <w14:textFill>
                  <w14:solidFill>
                    <w14:schemeClr w14:val="tx1"/>
                  </w14:solidFill>
                </w14:textFill>
              </w:rPr>
              <w:t>废水类别、污染物及污染治理设施信息表</w:t>
            </w: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40"/>
              <w:gridCol w:w="535"/>
              <w:gridCol w:w="821"/>
              <w:gridCol w:w="740"/>
              <w:gridCol w:w="907"/>
              <w:gridCol w:w="828"/>
              <w:gridCol w:w="926"/>
              <w:gridCol w:w="1099"/>
              <w:gridCol w:w="689"/>
              <w:gridCol w:w="850"/>
              <w:gridCol w:w="1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2" w:hRule="atLeast"/>
                <w:jc w:val="center"/>
              </w:trPr>
              <w:tc>
                <w:tcPr>
                  <w:tcW w:w="340" w:type="dxa"/>
                  <w:vMerge w:val="restart"/>
                  <w:vAlign w:val="center"/>
                </w:tcPr>
                <w:p>
                  <w:pPr>
                    <w:adjustRightInd w:val="0"/>
                    <w:snapToGrid w:val="0"/>
                    <w:spacing w:before="46" w:beforeLines="15" w:after="46" w:afterLines="15"/>
                    <w:jc w:val="center"/>
                    <w:rPr>
                      <w:b/>
                      <w:bCs/>
                      <w:snapToGrid w:val="0"/>
                      <w:color w:val="000000" w:themeColor="text1"/>
                      <w:sz w:val="18"/>
                      <w:szCs w:val="21"/>
                      <w14:textFill>
                        <w14:solidFill>
                          <w14:schemeClr w14:val="tx1"/>
                        </w14:solidFill>
                      </w14:textFill>
                    </w:rPr>
                  </w:pPr>
                  <w:r>
                    <w:rPr>
                      <w:rFonts w:hint="eastAsia"/>
                      <w:b/>
                      <w:bCs/>
                      <w:snapToGrid w:val="0"/>
                      <w:color w:val="000000" w:themeColor="text1"/>
                      <w:sz w:val="18"/>
                      <w:szCs w:val="21"/>
                      <w14:textFill>
                        <w14:solidFill>
                          <w14:schemeClr w14:val="tx1"/>
                        </w14:solidFill>
                      </w14:textFill>
                    </w:rPr>
                    <w:t>序号</w:t>
                  </w:r>
                </w:p>
              </w:tc>
              <w:tc>
                <w:tcPr>
                  <w:tcW w:w="535" w:type="dxa"/>
                  <w:vMerge w:val="restart"/>
                  <w:vAlign w:val="center"/>
                </w:tcPr>
                <w:p>
                  <w:pPr>
                    <w:adjustRightInd w:val="0"/>
                    <w:snapToGrid w:val="0"/>
                    <w:spacing w:before="46" w:beforeLines="15" w:after="46" w:afterLines="15"/>
                    <w:jc w:val="center"/>
                    <w:rPr>
                      <w:b/>
                      <w:bCs/>
                      <w:snapToGrid w:val="0"/>
                      <w:color w:val="000000" w:themeColor="text1"/>
                      <w:sz w:val="18"/>
                      <w:szCs w:val="21"/>
                      <w14:textFill>
                        <w14:solidFill>
                          <w14:schemeClr w14:val="tx1"/>
                        </w14:solidFill>
                      </w14:textFill>
                    </w:rPr>
                  </w:pPr>
                  <w:r>
                    <w:rPr>
                      <w:rFonts w:hint="eastAsia"/>
                      <w:b/>
                      <w:bCs/>
                      <w:snapToGrid w:val="0"/>
                      <w:color w:val="000000" w:themeColor="text1"/>
                      <w:sz w:val="18"/>
                      <w:szCs w:val="21"/>
                      <w14:textFill>
                        <w14:solidFill>
                          <w14:schemeClr w14:val="tx1"/>
                        </w14:solidFill>
                      </w14:textFill>
                    </w:rPr>
                    <w:t>废水类别</w:t>
                  </w:r>
                </w:p>
              </w:tc>
              <w:tc>
                <w:tcPr>
                  <w:tcW w:w="821" w:type="dxa"/>
                  <w:vMerge w:val="restart"/>
                  <w:vAlign w:val="center"/>
                </w:tcPr>
                <w:p>
                  <w:pPr>
                    <w:adjustRightInd w:val="0"/>
                    <w:snapToGrid w:val="0"/>
                    <w:spacing w:before="46" w:beforeLines="15" w:after="46" w:afterLines="15"/>
                    <w:jc w:val="center"/>
                    <w:rPr>
                      <w:b/>
                      <w:bCs/>
                      <w:snapToGrid w:val="0"/>
                      <w:color w:val="000000" w:themeColor="text1"/>
                      <w:sz w:val="18"/>
                      <w:szCs w:val="21"/>
                      <w14:textFill>
                        <w14:solidFill>
                          <w14:schemeClr w14:val="tx1"/>
                        </w14:solidFill>
                      </w14:textFill>
                    </w:rPr>
                  </w:pPr>
                  <w:r>
                    <w:rPr>
                      <w:rFonts w:hint="eastAsia"/>
                      <w:b/>
                      <w:bCs/>
                      <w:snapToGrid w:val="0"/>
                      <w:color w:val="000000" w:themeColor="text1"/>
                      <w:sz w:val="18"/>
                      <w:szCs w:val="21"/>
                      <w14:textFill>
                        <w14:solidFill>
                          <w14:schemeClr w14:val="tx1"/>
                        </w14:solidFill>
                      </w14:textFill>
                    </w:rPr>
                    <w:t>污染物种类</w:t>
                  </w:r>
                </w:p>
              </w:tc>
              <w:tc>
                <w:tcPr>
                  <w:tcW w:w="740" w:type="dxa"/>
                  <w:vMerge w:val="restart"/>
                  <w:vAlign w:val="center"/>
                </w:tcPr>
                <w:p>
                  <w:pPr>
                    <w:adjustRightInd w:val="0"/>
                    <w:snapToGrid w:val="0"/>
                    <w:spacing w:before="46" w:beforeLines="15" w:after="46" w:afterLines="15"/>
                    <w:jc w:val="center"/>
                    <w:rPr>
                      <w:b/>
                      <w:bCs/>
                      <w:snapToGrid w:val="0"/>
                      <w:color w:val="000000" w:themeColor="text1"/>
                      <w:sz w:val="18"/>
                      <w:szCs w:val="21"/>
                      <w14:textFill>
                        <w14:solidFill>
                          <w14:schemeClr w14:val="tx1"/>
                        </w14:solidFill>
                      </w14:textFill>
                    </w:rPr>
                  </w:pPr>
                  <w:r>
                    <w:rPr>
                      <w:rFonts w:hint="eastAsia"/>
                      <w:b/>
                      <w:bCs/>
                      <w:snapToGrid w:val="0"/>
                      <w:color w:val="000000" w:themeColor="text1"/>
                      <w:sz w:val="18"/>
                      <w:szCs w:val="21"/>
                      <w14:textFill>
                        <w14:solidFill>
                          <w14:schemeClr w14:val="tx1"/>
                        </w14:solidFill>
                      </w14:textFill>
                    </w:rPr>
                    <w:t>排放去向</w:t>
                  </w:r>
                </w:p>
              </w:tc>
              <w:tc>
                <w:tcPr>
                  <w:tcW w:w="907" w:type="dxa"/>
                  <w:vMerge w:val="restart"/>
                  <w:vAlign w:val="center"/>
                </w:tcPr>
                <w:p>
                  <w:pPr>
                    <w:adjustRightInd w:val="0"/>
                    <w:snapToGrid w:val="0"/>
                    <w:spacing w:before="46" w:beforeLines="15" w:after="46" w:afterLines="15"/>
                    <w:jc w:val="center"/>
                    <w:rPr>
                      <w:b/>
                      <w:bCs/>
                      <w:snapToGrid w:val="0"/>
                      <w:color w:val="000000" w:themeColor="text1"/>
                      <w:sz w:val="18"/>
                      <w:szCs w:val="21"/>
                      <w14:textFill>
                        <w14:solidFill>
                          <w14:schemeClr w14:val="tx1"/>
                        </w14:solidFill>
                      </w14:textFill>
                    </w:rPr>
                  </w:pPr>
                  <w:r>
                    <w:rPr>
                      <w:rFonts w:hint="eastAsia"/>
                      <w:b/>
                      <w:bCs/>
                      <w:snapToGrid w:val="0"/>
                      <w:color w:val="000000" w:themeColor="text1"/>
                      <w:sz w:val="18"/>
                      <w:szCs w:val="21"/>
                      <w14:textFill>
                        <w14:solidFill>
                          <w14:schemeClr w14:val="tx1"/>
                        </w14:solidFill>
                      </w14:textFill>
                    </w:rPr>
                    <w:t>排放规律</w:t>
                  </w:r>
                </w:p>
              </w:tc>
              <w:tc>
                <w:tcPr>
                  <w:tcW w:w="2853" w:type="dxa"/>
                  <w:gridSpan w:val="3"/>
                  <w:vAlign w:val="center"/>
                </w:tcPr>
                <w:p>
                  <w:pPr>
                    <w:adjustRightInd w:val="0"/>
                    <w:snapToGrid w:val="0"/>
                    <w:spacing w:before="46" w:beforeLines="15" w:after="46" w:afterLines="15"/>
                    <w:jc w:val="center"/>
                    <w:rPr>
                      <w:b/>
                      <w:bCs/>
                      <w:snapToGrid w:val="0"/>
                      <w:color w:val="000000" w:themeColor="text1"/>
                      <w:sz w:val="18"/>
                      <w:szCs w:val="21"/>
                      <w14:textFill>
                        <w14:solidFill>
                          <w14:schemeClr w14:val="tx1"/>
                        </w14:solidFill>
                      </w14:textFill>
                    </w:rPr>
                  </w:pPr>
                  <w:r>
                    <w:rPr>
                      <w:rFonts w:hint="eastAsia"/>
                      <w:b/>
                      <w:bCs/>
                      <w:snapToGrid w:val="0"/>
                      <w:color w:val="000000" w:themeColor="text1"/>
                      <w:sz w:val="18"/>
                      <w:szCs w:val="21"/>
                      <w14:textFill>
                        <w14:solidFill>
                          <w14:schemeClr w14:val="tx1"/>
                        </w14:solidFill>
                      </w14:textFill>
                    </w:rPr>
                    <w:t>污染防治设施</w:t>
                  </w:r>
                </w:p>
              </w:tc>
              <w:tc>
                <w:tcPr>
                  <w:tcW w:w="689" w:type="dxa"/>
                  <w:vMerge w:val="restart"/>
                  <w:vAlign w:val="center"/>
                </w:tcPr>
                <w:p>
                  <w:pPr>
                    <w:adjustRightInd w:val="0"/>
                    <w:snapToGrid w:val="0"/>
                    <w:spacing w:before="46" w:beforeLines="15" w:after="46" w:afterLines="15"/>
                    <w:jc w:val="center"/>
                    <w:rPr>
                      <w:b/>
                      <w:bCs/>
                      <w:snapToGrid w:val="0"/>
                      <w:color w:val="000000" w:themeColor="text1"/>
                      <w:sz w:val="18"/>
                      <w:szCs w:val="21"/>
                      <w14:textFill>
                        <w14:solidFill>
                          <w14:schemeClr w14:val="tx1"/>
                        </w14:solidFill>
                      </w14:textFill>
                    </w:rPr>
                  </w:pPr>
                  <w:r>
                    <w:rPr>
                      <w:rFonts w:hint="eastAsia"/>
                      <w:b/>
                      <w:bCs/>
                      <w:snapToGrid w:val="0"/>
                      <w:color w:val="000000" w:themeColor="text1"/>
                      <w:sz w:val="18"/>
                      <w:szCs w:val="21"/>
                      <w14:textFill>
                        <w14:solidFill>
                          <w14:schemeClr w14:val="tx1"/>
                        </w14:solidFill>
                      </w14:textFill>
                    </w:rPr>
                    <w:t>排放口</w:t>
                  </w:r>
                </w:p>
                <w:p>
                  <w:pPr>
                    <w:adjustRightInd w:val="0"/>
                    <w:snapToGrid w:val="0"/>
                    <w:spacing w:before="46" w:beforeLines="15" w:after="46" w:afterLines="15"/>
                    <w:jc w:val="center"/>
                    <w:rPr>
                      <w:b/>
                      <w:bCs/>
                      <w:snapToGrid w:val="0"/>
                      <w:color w:val="000000" w:themeColor="text1"/>
                      <w:sz w:val="18"/>
                      <w:szCs w:val="21"/>
                      <w14:textFill>
                        <w14:solidFill>
                          <w14:schemeClr w14:val="tx1"/>
                        </w14:solidFill>
                      </w14:textFill>
                    </w:rPr>
                  </w:pPr>
                  <w:r>
                    <w:rPr>
                      <w:rFonts w:hint="eastAsia"/>
                      <w:b/>
                      <w:bCs/>
                      <w:snapToGrid w:val="0"/>
                      <w:color w:val="000000" w:themeColor="text1"/>
                      <w:sz w:val="18"/>
                      <w:szCs w:val="21"/>
                      <w14:textFill>
                        <w14:solidFill>
                          <w14:schemeClr w14:val="tx1"/>
                        </w14:solidFill>
                      </w14:textFill>
                    </w:rPr>
                    <w:t>编号</w:t>
                  </w:r>
                </w:p>
              </w:tc>
              <w:tc>
                <w:tcPr>
                  <w:tcW w:w="850" w:type="dxa"/>
                  <w:vMerge w:val="restart"/>
                  <w:vAlign w:val="center"/>
                </w:tcPr>
                <w:p>
                  <w:pPr>
                    <w:adjustRightInd w:val="0"/>
                    <w:snapToGrid w:val="0"/>
                    <w:spacing w:before="46" w:beforeLines="15" w:after="46" w:afterLines="15"/>
                    <w:jc w:val="center"/>
                    <w:rPr>
                      <w:b/>
                      <w:bCs/>
                      <w:snapToGrid w:val="0"/>
                      <w:color w:val="000000" w:themeColor="text1"/>
                      <w:sz w:val="18"/>
                      <w:szCs w:val="21"/>
                      <w14:textFill>
                        <w14:solidFill>
                          <w14:schemeClr w14:val="tx1"/>
                        </w14:solidFill>
                      </w14:textFill>
                    </w:rPr>
                  </w:pPr>
                  <w:r>
                    <w:rPr>
                      <w:rFonts w:hint="eastAsia"/>
                      <w:b/>
                      <w:bCs/>
                      <w:snapToGrid w:val="0"/>
                      <w:color w:val="000000" w:themeColor="text1"/>
                      <w:sz w:val="18"/>
                      <w:szCs w:val="21"/>
                      <w14:textFill>
                        <w14:solidFill>
                          <w14:schemeClr w14:val="tx1"/>
                        </w14:solidFill>
                      </w14:textFill>
                    </w:rPr>
                    <w:t>排放口设置是否符合要求</w:t>
                  </w:r>
                </w:p>
              </w:tc>
              <w:tc>
                <w:tcPr>
                  <w:tcW w:w="1325" w:type="dxa"/>
                  <w:vMerge w:val="restart"/>
                  <w:vAlign w:val="center"/>
                </w:tcPr>
                <w:p>
                  <w:pPr>
                    <w:adjustRightInd w:val="0"/>
                    <w:snapToGrid w:val="0"/>
                    <w:spacing w:before="46" w:beforeLines="15" w:after="46" w:afterLines="15"/>
                    <w:jc w:val="center"/>
                    <w:rPr>
                      <w:b/>
                      <w:bCs/>
                      <w:snapToGrid w:val="0"/>
                      <w:color w:val="000000" w:themeColor="text1"/>
                      <w:sz w:val="18"/>
                      <w:szCs w:val="21"/>
                      <w14:textFill>
                        <w14:solidFill>
                          <w14:schemeClr w14:val="tx1"/>
                        </w14:solidFill>
                      </w14:textFill>
                    </w:rPr>
                  </w:pPr>
                  <w:r>
                    <w:rPr>
                      <w:rFonts w:hint="eastAsia"/>
                      <w:b/>
                      <w:bCs/>
                      <w:snapToGrid w:val="0"/>
                      <w:color w:val="000000" w:themeColor="text1"/>
                      <w:sz w:val="18"/>
                      <w:szCs w:val="21"/>
                      <w14:textFill>
                        <w14:solidFill>
                          <w14:schemeClr w14:val="tx1"/>
                        </w14:solidFill>
                      </w14:textFill>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1" w:hRule="atLeast"/>
                <w:jc w:val="center"/>
              </w:trPr>
              <w:tc>
                <w:tcPr>
                  <w:tcW w:w="340" w:type="dxa"/>
                  <w:vMerge w:val="continue"/>
                  <w:vAlign w:val="center"/>
                </w:tcPr>
                <w:p>
                  <w:pPr>
                    <w:adjustRightInd w:val="0"/>
                    <w:snapToGrid w:val="0"/>
                    <w:spacing w:before="46" w:beforeLines="15" w:after="46" w:afterLines="15"/>
                    <w:jc w:val="center"/>
                    <w:rPr>
                      <w:snapToGrid w:val="0"/>
                      <w:color w:val="000000" w:themeColor="text1"/>
                      <w:sz w:val="18"/>
                      <w:szCs w:val="21"/>
                      <w14:textFill>
                        <w14:solidFill>
                          <w14:schemeClr w14:val="tx1"/>
                        </w14:solidFill>
                      </w14:textFill>
                    </w:rPr>
                  </w:pPr>
                </w:p>
              </w:tc>
              <w:tc>
                <w:tcPr>
                  <w:tcW w:w="535" w:type="dxa"/>
                  <w:vMerge w:val="continue"/>
                  <w:vAlign w:val="center"/>
                </w:tcPr>
                <w:p>
                  <w:pPr>
                    <w:adjustRightInd w:val="0"/>
                    <w:snapToGrid w:val="0"/>
                    <w:spacing w:before="46" w:beforeLines="15" w:after="46" w:afterLines="15"/>
                    <w:jc w:val="center"/>
                    <w:rPr>
                      <w:snapToGrid w:val="0"/>
                      <w:color w:val="000000" w:themeColor="text1"/>
                      <w:sz w:val="18"/>
                      <w:szCs w:val="21"/>
                      <w14:textFill>
                        <w14:solidFill>
                          <w14:schemeClr w14:val="tx1"/>
                        </w14:solidFill>
                      </w14:textFill>
                    </w:rPr>
                  </w:pPr>
                </w:p>
              </w:tc>
              <w:tc>
                <w:tcPr>
                  <w:tcW w:w="821" w:type="dxa"/>
                  <w:vMerge w:val="continue"/>
                  <w:vAlign w:val="center"/>
                </w:tcPr>
                <w:p>
                  <w:pPr>
                    <w:adjustRightInd w:val="0"/>
                    <w:snapToGrid w:val="0"/>
                    <w:spacing w:before="46" w:beforeLines="15" w:after="46" w:afterLines="15"/>
                    <w:jc w:val="center"/>
                    <w:rPr>
                      <w:snapToGrid w:val="0"/>
                      <w:color w:val="000000" w:themeColor="text1"/>
                      <w:sz w:val="18"/>
                      <w:szCs w:val="21"/>
                      <w14:textFill>
                        <w14:solidFill>
                          <w14:schemeClr w14:val="tx1"/>
                        </w14:solidFill>
                      </w14:textFill>
                    </w:rPr>
                  </w:pPr>
                </w:p>
              </w:tc>
              <w:tc>
                <w:tcPr>
                  <w:tcW w:w="740" w:type="dxa"/>
                  <w:vMerge w:val="continue"/>
                  <w:vAlign w:val="center"/>
                </w:tcPr>
                <w:p>
                  <w:pPr>
                    <w:adjustRightInd w:val="0"/>
                    <w:snapToGrid w:val="0"/>
                    <w:spacing w:before="46" w:beforeLines="15" w:after="46" w:afterLines="15"/>
                    <w:jc w:val="center"/>
                    <w:rPr>
                      <w:snapToGrid w:val="0"/>
                      <w:color w:val="000000" w:themeColor="text1"/>
                      <w:sz w:val="18"/>
                      <w:szCs w:val="21"/>
                      <w14:textFill>
                        <w14:solidFill>
                          <w14:schemeClr w14:val="tx1"/>
                        </w14:solidFill>
                      </w14:textFill>
                    </w:rPr>
                  </w:pPr>
                </w:p>
              </w:tc>
              <w:tc>
                <w:tcPr>
                  <w:tcW w:w="907" w:type="dxa"/>
                  <w:vMerge w:val="continue"/>
                  <w:vAlign w:val="center"/>
                </w:tcPr>
                <w:p>
                  <w:pPr>
                    <w:adjustRightInd w:val="0"/>
                    <w:snapToGrid w:val="0"/>
                    <w:spacing w:before="46" w:beforeLines="15" w:after="46" w:afterLines="15"/>
                    <w:jc w:val="center"/>
                    <w:rPr>
                      <w:snapToGrid w:val="0"/>
                      <w:color w:val="000000" w:themeColor="text1"/>
                      <w:sz w:val="18"/>
                      <w:szCs w:val="21"/>
                      <w14:textFill>
                        <w14:solidFill>
                          <w14:schemeClr w14:val="tx1"/>
                        </w14:solidFill>
                      </w14:textFill>
                    </w:rPr>
                  </w:pPr>
                </w:p>
              </w:tc>
              <w:tc>
                <w:tcPr>
                  <w:tcW w:w="828" w:type="dxa"/>
                  <w:vAlign w:val="center"/>
                </w:tcPr>
                <w:p>
                  <w:pPr>
                    <w:adjustRightInd w:val="0"/>
                    <w:snapToGrid w:val="0"/>
                    <w:spacing w:before="46" w:beforeLines="15" w:after="46" w:afterLines="15"/>
                    <w:jc w:val="center"/>
                    <w:rPr>
                      <w:b/>
                      <w:bCs/>
                      <w:snapToGrid w:val="0"/>
                      <w:color w:val="000000" w:themeColor="text1"/>
                      <w:sz w:val="18"/>
                      <w:szCs w:val="21"/>
                      <w14:textFill>
                        <w14:solidFill>
                          <w14:schemeClr w14:val="tx1"/>
                        </w14:solidFill>
                      </w14:textFill>
                    </w:rPr>
                  </w:pPr>
                  <w:r>
                    <w:rPr>
                      <w:rFonts w:hint="eastAsia"/>
                      <w:b/>
                      <w:bCs/>
                      <w:snapToGrid w:val="0"/>
                      <w:color w:val="000000" w:themeColor="text1"/>
                      <w:sz w:val="18"/>
                      <w:szCs w:val="21"/>
                      <w14:textFill>
                        <w14:solidFill>
                          <w14:schemeClr w14:val="tx1"/>
                        </w14:solidFill>
                      </w14:textFill>
                    </w:rPr>
                    <w:t>污染设施施编号</w:t>
                  </w:r>
                </w:p>
              </w:tc>
              <w:tc>
                <w:tcPr>
                  <w:tcW w:w="926" w:type="dxa"/>
                  <w:vAlign w:val="center"/>
                </w:tcPr>
                <w:p>
                  <w:pPr>
                    <w:adjustRightInd w:val="0"/>
                    <w:snapToGrid w:val="0"/>
                    <w:spacing w:before="46" w:beforeLines="15" w:after="46" w:afterLines="15"/>
                    <w:jc w:val="center"/>
                    <w:rPr>
                      <w:b/>
                      <w:bCs/>
                      <w:snapToGrid w:val="0"/>
                      <w:color w:val="000000" w:themeColor="text1"/>
                      <w:sz w:val="18"/>
                      <w:szCs w:val="21"/>
                      <w14:textFill>
                        <w14:solidFill>
                          <w14:schemeClr w14:val="tx1"/>
                        </w14:solidFill>
                      </w14:textFill>
                    </w:rPr>
                  </w:pPr>
                  <w:r>
                    <w:rPr>
                      <w:rFonts w:hint="eastAsia"/>
                      <w:b/>
                      <w:bCs/>
                      <w:snapToGrid w:val="0"/>
                      <w:color w:val="000000" w:themeColor="text1"/>
                      <w:sz w:val="18"/>
                      <w:szCs w:val="21"/>
                      <w14:textFill>
                        <w14:solidFill>
                          <w14:schemeClr w14:val="tx1"/>
                        </w14:solidFill>
                      </w14:textFill>
                    </w:rPr>
                    <w:t>污染治理设施名称</w:t>
                  </w:r>
                </w:p>
              </w:tc>
              <w:tc>
                <w:tcPr>
                  <w:tcW w:w="1099" w:type="dxa"/>
                  <w:vAlign w:val="center"/>
                </w:tcPr>
                <w:p>
                  <w:pPr>
                    <w:adjustRightInd w:val="0"/>
                    <w:snapToGrid w:val="0"/>
                    <w:spacing w:before="46" w:beforeLines="15" w:after="46" w:afterLines="15"/>
                    <w:jc w:val="center"/>
                    <w:rPr>
                      <w:b/>
                      <w:bCs/>
                      <w:snapToGrid w:val="0"/>
                      <w:color w:val="000000" w:themeColor="text1"/>
                      <w:sz w:val="18"/>
                      <w:szCs w:val="21"/>
                      <w14:textFill>
                        <w14:solidFill>
                          <w14:schemeClr w14:val="tx1"/>
                        </w14:solidFill>
                      </w14:textFill>
                    </w:rPr>
                  </w:pPr>
                  <w:r>
                    <w:rPr>
                      <w:rFonts w:hint="eastAsia"/>
                      <w:b/>
                      <w:bCs/>
                      <w:snapToGrid w:val="0"/>
                      <w:color w:val="000000" w:themeColor="text1"/>
                      <w:sz w:val="18"/>
                      <w:szCs w:val="21"/>
                      <w14:textFill>
                        <w14:solidFill>
                          <w14:schemeClr w14:val="tx1"/>
                        </w14:solidFill>
                      </w14:textFill>
                    </w:rPr>
                    <w:t>污染治理设施工艺</w:t>
                  </w:r>
                </w:p>
              </w:tc>
              <w:tc>
                <w:tcPr>
                  <w:tcW w:w="689" w:type="dxa"/>
                  <w:vMerge w:val="continue"/>
                  <w:vAlign w:val="center"/>
                </w:tcPr>
                <w:p>
                  <w:pPr>
                    <w:adjustRightInd w:val="0"/>
                    <w:snapToGrid w:val="0"/>
                    <w:spacing w:before="46" w:beforeLines="15" w:after="46" w:afterLines="15"/>
                    <w:jc w:val="center"/>
                    <w:rPr>
                      <w:snapToGrid w:val="0"/>
                      <w:color w:val="000000" w:themeColor="text1"/>
                      <w:sz w:val="18"/>
                      <w:szCs w:val="21"/>
                      <w14:textFill>
                        <w14:solidFill>
                          <w14:schemeClr w14:val="tx1"/>
                        </w14:solidFill>
                      </w14:textFill>
                    </w:rPr>
                  </w:pPr>
                </w:p>
              </w:tc>
              <w:tc>
                <w:tcPr>
                  <w:tcW w:w="850" w:type="dxa"/>
                  <w:vMerge w:val="continue"/>
                  <w:vAlign w:val="center"/>
                </w:tcPr>
                <w:p>
                  <w:pPr>
                    <w:adjustRightInd w:val="0"/>
                    <w:snapToGrid w:val="0"/>
                    <w:spacing w:before="46" w:beforeLines="15" w:after="46" w:afterLines="15"/>
                    <w:jc w:val="center"/>
                    <w:rPr>
                      <w:snapToGrid w:val="0"/>
                      <w:color w:val="000000" w:themeColor="text1"/>
                      <w:sz w:val="18"/>
                      <w:szCs w:val="21"/>
                      <w14:textFill>
                        <w14:solidFill>
                          <w14:schemeClr w14:val="tx1"/>
                        </w14:solidFill>
                      </w14:textFill>
                    </w:rPr>
                  </w:pPr>
                </w:p>
              </w:tc>
              <w:tc>
                <w:tcPr>
                  <w:tcW w:w="1325" w:type="dxa"/>
                  <w:vMerge w:val="continue"/>
                  <w:vAlign w:val="center"/>
                </w:tcPr>
                <w:p>
                  <w:pPr>
                    <w:adjustRightInd w:val="0"/>
                    <w:snapToGrid w:val="0"/>
                    <w:spacing w:before="46" w:beforeLines="15" w:after="46" w:afterLines="15"/>
                    <w:jc w:val="center"/>
                    <w:rPr>
                      <w:snapToGrid w:val="0"/>
                      <w:color w:val="000000" w:themeColor="text1"/>
                      <w:sz w:val="18"/>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17" w:hRule="atLeast"/>
                <w:jc w:val="center"/>
              </w:trPr>
              <w:tc>
                <w:tcPr>
                  <w:tcW w:w="340" w:type="dxa"/>
                  <w:vAlign w:val="center"/>
                </w:tcPr>
                <w:p>
                  <w:pPr>
                    <w:adjustRightInd w:val="0"/>
                    <w:snapToGrid w:val="0"/>
                    <w:spacing w:before="46" w:beforeLines="15" w:after="46" w:afterLines="15"/>
                    <w:jc w:val="center"/>
                    <w:rPr>
                      <w:snapToGrid w:val="0"/>
                      <w:color w:val="000000" w:themeColor="text1"/>
                      <w:sz w:val="18"/>
                      <w:szCs w:val="21"/>
                      <w14:textFill>
                        <w14:solidFill>
                          <w14:schemeClr w14:val="tx1"/>
                        </w14:solidFill>
                      </w14:textFill>
                    </w:rPr>
                  </w:pPr>
                  <w:r>
                    <w:rPr>
                      <w:rFonts w:hint="eastAsia"/>
                      <w:snapToGrid w:val="0"/>
                      <w:color w:val="000000" w:themeColor="text1"/>
                      <w:sz w:val="18"/>
                      <w:szCs w:val="21"/>
                      <w14:textFill>
                        <w14:solidFill>
                          <w14:schemeClr w14:val="tx1"/>
                        </w14:solidFill>
                      </w14:textFill>
                    </w:rPr>
                    <w:t>1</w:t>
                  </w:r>
                </w:p>
              </w:tc>
              <w:tc>
                <w:tcPr>
                  <w:tcW w:w="535" w:type="dxa"/>
                  <w:vAlign w:val="center"/>
                </w:tcPr>
                <w:p>
                  <w:pPr>
                    <w:adjustRightInd w:val="0"/>
                    <w:snapToGrid w:val="0"/>
                    <w:spacing w:before="46" w:beforeLines="15" w:after="46" w:afterLines="15"/>
                    <w:jc w:val="center"/>
                    <w:rPr>
                      <w:snapToGrid w:val="0"/>
                      <w:color w:val="000000" w:themeColor="text1"/>
                      <w:sz w:val="18"/>
                      <w:szCs w:val="21"/>
                      <w14:textFill>
                        <w14:solidFill>
                          <w14:schemeClr w14:val="tx1"/>
                        </w14:solidFill>
                      </w14:textFill>
                    </w:rPr>
                  </w:pPr>
                  <w:r>
                    <w:rPr>
                      <w:rFonts w:hint="eastAsia"/>
                      <w:snapToGrid w:val="0"/>
                      <w:color w:val="000000" w:themeColor="text1"/>
                      <w:sz w:val="18"/>
                      <w:szCs w:val="21"/>
                      <w14:textFill>
                        <w14:solidFill>
                          <w14:schemeClr w14:val="tx1"/>
                        </w14:solidFill>
                      </w14:textFill>
                    </w:rPr>
                    <w:t>生活污水、医疗废水等</w:t>
                  </w:r>
                </w:p>
              </w:tc>
              <w:tc>
                <w:tcPr>
                  <w:tcW w:w="821" w:type="dxa"/>
                  <w:vAlign w:val="center"/>
                </w:tcPr>
                <w:p>
                  <w:pPr>
                    <w:adjustRightInd w:val="0"/>
                    <w:snapToGrid w:val="0"/>
                    <w:spacing w:before="46" w:beforeLines="15" w:after="46" w:afterLines="15"/>
                    <w:jc w:val="center"/>
                    <w:rPr>
                      <w:snapToGrid w:val="0"/>
                      <w:color w:val="000000" w:themeColor="text1"/>
                      <w:sz w:val="18"/>
                      <w:szCs w:val="21"/>
                      <w14:textFill>
                        <w14:solidFill>
                          <w14:schemeClr w14:val="tx1"/>
                        </w14:solidFill>
                      </w14:textFill>
                    </w:rPr>
                  </w:pPr>
                  <w:r>
                    <w:rPr>
                      <w:rFonts w:hint="eastAsia"/>
                      <w:snapToGrid w:val="0"/>
                      <w:color w:val="000000" w:themeColor="text1"/>
                      <w:sz w:val="18"/>
                      <w:szCs w:val="21"/>
                      <w14:textFill>
                        <w14:solidFill>
                          <w14:schemeClr w14:val="tx1"/>
                        </w14:solidFill>
                      </w14:textFill>
                    </w:rPr>
                    <w:t>COD、</w:t>
                  </w:r>
                </w:p>
                <w:p>
                  <w:pPr>
                    <w:adjustRightInd w:val="0"/>
                    <w:snapToGrid w:val="0"/>
                    <w:spacing w:before="46" w:beforeLines="15" w:after="46" w:afterLines="15"/>
                    <w:jc w:val="center"/>
                    <w:rPr>
                      <w:snapToGrid w:val="0"/>
                      <w:color w:val="000000" w:themeColor="text1"/>
                      <w:sz w:val="18"/>
                      <w:szCs w:val="21"/>
                      <w14:textFill>
                        <w14:solidFill>
                          <w14:schemeClr w14:val="tx1"/>
                        </w14:solidFill>
                      </w14:textFill>
                    </w:rPr>
                  </w:pPr>
                  <w:r>
                    <w:rPr>
                      <w:rFonts w:hint="eastAsia"/>
                      <w:snapToGrid w:val="0"/>
                      <w:color w:val="000000" w:themeColor="text1"/>
                      <w:sz w:val="18"/>
                      <w:szCs w:val="21"/>
                      <w14:textFill>
                        <w14:solidFill>
                          <w14:schemeClr w14:val="tx1"/>
                        </w14:solidFill>
                      </w14:textFill>
                    </w:rPr>
                    <w:t>BOD、</w:t>
                  </w:r>
                </w:p>
                <w:p>
                  <w:pPr>
                    <w:adjustRightInd w:val="0"/>
                    <w:snapToGrid w:val="0"/>
                    <w:spacing w:before="46" w:beforeLines="15" w:after="46" w:afterLines="15"/>
                    <w:jc w:val="center"/>
                    <w:rPr>
                      <w:snapToGrid w:val="0"/>
                      <w:color w:val="000000" w:themeColor="text1"/>
                      <w:sz w:val="18"/>
                      <w:szCs w:val="21"/>
                      <w14:textFill>
                        <w14:solidFill>
                          <w14:schemeClr w14:val="tx1"/>
                        </w14:solidFill>
                      </w14:textFill>
                    </w:rPr>
                  </w:pPr>
                  <w:r>
                    <w:rPr>
                      <w:rFonts w:hint="eastAsia"/>
                      <w:snapToGrid w:val="0"/>
                      <w:color w:val="000000" w:themeColor="text1"/>
                      <w:sz w:val="18"/>
                      <w:szCs w:val="21"/>
                      <w14:textFill>
                        <w14:solidFill>
                          <w14:schemeClr w14:val="tx1"/>
                        </w14:solidFill>
                      </w14:textFill>
                    </w:rPr>
                    <w:t>氨氮、</w:t>
                  </w:r>
                </w:p>
                <w:p>
                  <w:pPr>
                    <w:adjustRightInd w:val="0"/>
                    <w:snapToGrid w:val="0"/>
                    <w:spacing w:before="46" w:beforeLines="15" w:after="46" w:afterLines="15"/>
                    <w:jc w:val="center"/>
                    <w:rPr>
                      <w:snapToGrid w:val="0"/>
                      <w:color w:val="000000" w:themeColor="text1"/>
                      <w:sz w:val="18"/>
                      <w:szCs w:val="21"/>
                      <w14:textFill>
                        <w14:solidFill>
                          <w14:schemeClr w14:val="tx1"/>
                        </w14:solidFill>
                      </w14:textFill>
                    </w:rPr>
                  </w:pPr>
                  <w:r>
                    <w:rPr>
                      <w:rFonts w:hint="eastAsia"/>
                      <w:snapToGrid w:val="0"/>
                      <w:color w:val="000000" w:themeColor="text1"/>
                      <w:sz w:val="18"/>
                      <w:szCs w:val="21"/>
                      <w14:textFill>
                        <w14:solidFill>
                          <w14:schemeClr w14:val="tx1"/>
                        </w14:solidFill>
                      </w14:textFill>
                    </w:rPr>
                    <w:t>SS等</w:t>
                  </w:r>
                </w:p>
              </w:tc>
              <w:tc>
                <w:tcPr>
                  <w:tcW w:w="740" w:type="dxa"/>
                  <w:vAlign w:val="center"/>
                </w:tcPr>
                <w:p>
                  <w:pPr>
                    <w:adjustRightInd w:val="0"/>
                    <w:snapToGrid w:val="0"/>
                    <w:spacing w:before="46" w:beforeLines="15" w:after="46" w:afterLines="15"/>
                    <w:jc w:val="center"/>
                    <w:rPr>
                      <w:snapToGrid w:val="0"/>
                      <w:color w:val="000000" w:themeColor="text1"/>
                      <w:sz w:val="18"/>
                      <w:szCs w:val="21"/>
                      <w14:textFill>
                        <w14:solidFill>
                          <w14:schemeClr w14:val="tx1"/>
                        </w14:solidFill>
                      </w14:textFill>
                    </w:rPr>
                  </w:pPr>
                  <w:r>
                    <w:rPr>
                      <w:rFonts w:hint="eastAsia"/>
                      <w:snapToGrid w:val="0"/>
                      <w:color w:val="000000" w:themeColor="text1"/>
                      <w:sz w:val="18"/>
                      <w:szCs w:val="21"/>
                      <w14:textFill>
                        <w14:solidFill>
                          <w14:schemeClr w14:val="tx1"/>
                        </w14:solidFill>
                      </w14:textFill>
                    </w:rPr>
                    <w:t>进入南北溪</w:t>
                  </w:r>
                </w:p>
              </w:tc>
              <w:tc>
                <w:tcPr>
                  <w:tcW w:w="907" w:type="dxa"/>
                  <w:vAlign w:val="center"/>
                </w:tcPr>
                <w:p>
                  <w:pPr>
                    <w:adjustRightInd w:val="0"/>
                    <w:snapToGrid w:val="0"/>
                    <w:spacing w:before="46" w:beforeLines="15" w:after="46" w:afterLines="15"/>
                    <w:jc w:val="center"/>
                    <w:rPr>
                      <w:snapToGrid w:val="0"/>
                      <w:color w:val="000000" w:themeColor="text1"/>
                      <w:sz w:val="18"/>
                      <w:szCs w:val="21"/>
                      <w14:textFill>
                        <w14:solidFill>
                          <w14:schemeClr w14:val="tx1"/>
                        </w14:solidFill>
                      </w14:textFill>
                    </w:rPr>
                  </w:pPr>
                  <w:r>
                    <w:rPr>
                      <w:rFonts w:hint="eastAsia"/>
                      <w:snapToGrid w:val="0"/>
                      <w:color w:val="000000" w:themeColor="text1"/>
                      <w:sz w:val="18"/>
                      <w:szCs w:val="21"/>
                      <w14:textFill>
                        <w14:solidFill>
                          <w14:schemeClr w14:val="tx1"/>
                        </w14:solidFill>
                      </w14:textFill>
                    </w:rPr>
                    <w:t>直接排放</w:t>
                  </w:r>
                </w:p>
              </w:tc>
              <w:tc>
                <w:tcPr>
                  <w:tcW w:w="828" w:type="dxa"/>
                  <w:vAlign w:val="center"/>
                </w:tcPr>
                <w:p>
                  <w:pPr>
                    <w:adjustRightInd w:val="0"/>
                    <w:snapToGrid w:val="0"/>
                    <w:spacing w:before="46" w:beforeLines="15" w:after="46" w:afterLines="15"/>
                    <w:jc w:val="center"/>
                    <w:rPr>
                      <w:snapToGrid w:val="0"/>
                      <w:color w:val="000000" w:themeColor="text1"/>
                      <w:sz w:val="18"/>
                      <w:szCs w:val="21"/>
                      <w14:textFill>
                        <w14:solidFill>
                          <w14:schemeClr w14:val="tx1"/>
                        </w14:solidFill>
                      </w14:textFill>
                    </w:rPr>
                  </w:pPr>
                  <w:r>
                    <w:rPr>
                      <w:rFonts w:hint="eastAsia"/>
                      <w:snapToGrid w:val="0"/>
                      <w:color w:val="000000" w:themeColor="text1"/>
                      <w:sz w:val="18"/>
                      <w:szCs w:val="21"/>
                      <w14:textFill>
                        <w14:solidFill>
                          <w14:schemeClr w14:val="tx1"/>
                        </w14:solidFill>
                      </w14:textFill>
                    </w:rPr>
                    <w:t>/</w:t>
                  </w:r>
                </w:p>
              </w:tc>
              <w:tc>
                <w:tcPr>
                  <w:tcW w:w="926" w:type="dxa"/>
                  <w:vAlign w:val="center"/>
                </w:tcPr>
                <w:p>
                  <w:pPr>
                    <w:adjustRightInd w:val="0"/>
                    <w:snapToGrid w:val="0"/>
                    <w:spacing w:before="46" w:beforeLines="15" w:after="46" w:afterLines="15"/>
                    <w:jc w:val="center"/>
                    <w:rPr>
                      <w:snapToGrid w:val="0"/>
                      <w:color w:val="000000" w:themeColor="text1"/>
                      <w:sz w:val="18"/>
                      <w:szCs w:val="18"/>
                      <w14:textFill>
                        <w14:solidFill>
                          <w14:schemeClr w14:val="tx1"/>
                        </w14:solidFill>
                      </w14:textFill>
                    </w:rPr>
                  </w:pPr>
                  <w:r>
                    <w:rPr>
                      <w:rFonts w:hint="eastAsia"/>
                      <w:snapToGrid w:val="0"/>
                      <w:color w:val="000000" w:themeColor="text1"/>
                      <w:sz w:val="18"/>
                      <w:szCs w:val="18"/>
                      <w14:textFill>
                        <w14:solidFill>
                          <w14:schemeClr w14:val="tx1"/>
                        </w14:solidFill>
                      </w14:textFill>
                    </w:rPr>
                    <w:t>化粪池+</w:t>
                  </w:r>
                  <w:r>
                    <w:rPr>
                      <w:rFonts w:hint="eastAsia"/>
                      <w:color w:val="000000" w:themeColor="text1"/>
                      <w:sz w:val="18"/>
                      <w:szCs w:val="18"/>
                      <w14:textFill>
                        <w14:solidFill>
                          <w14:schemeClr w14:val="tx1"/>
                        </w14:solidFill>
                      </w14:textFill>
                    </w:rPr>
                    <w:t>一体化医疗废水处理设备</w:t>
                  </w:r>
                </w:p>
              </w:tc>
              <w:tc>
                <w:tcPr>
                  <w:tcW w:w="1099" w:type="dxa"/>
                  <w:vAlign w:val="center"/>
                </w:tcPr>
                <w:p>
                  <w:pPr>
                    <w:adjustRightInd w:val="0"/>
                    <w:snapToGrid w:val="0"/>
                    <w:spacing w:before="46" w:beforeLines="15" w:after="46" w:afterLines="15"/>
                    <w:jc w:val="center"/>
                    <w:rPr>
                      <w:snapToGrid w:val="0"/>
                      <w:color w:val="000000" w:themeColor="text1"/>
                      <w:sz w:val="18"/>
                      <w:szCs w:val="18"/>
                      <w14:textFill>
                        <w14:solidFill>
                          <w14:schemeClr w14:val="tx1"/>
                        </w14:solidFill>
                      </w14:textFill>
                    </w:rPr>
                  </w:pPr>
                  <w:r>
                    <w:rPr>
                      <w:rFonts w:hint="eastAsia"/>
                      <w:snapToGrid w:val="0"/>
                      <w:color w:val="000000" w:themeColor="text1"/>
                      <w:sz w:val="18"/>
                      <w:szCs w:val="18"/>
                      <w14:textFill>
                        <w14:solidFill>
                          <w14:schemeClr w14:val="tx1"/>
                        </w14:solidFill>
                      </w14:textFill>
                    </w:rPr>
                    <w:t>厌氧+</w:t>
                  </w:r>
                  <w:r>
                    <w:rPr>
                      <w:color w:val="000000" w:themeColor="text1"/>
                      <w:sz w:val="18"/>
                      <w:szCs w:val="18"/>
                      <w14:textFill>
                        <w14:solidFill>
                          <w14:schemeClr w14:val="tx1"/>
                        </w14:solidFill>
                      </w14:textFill>
                    </w:rPr>
                    <w:t>一级强化处理工艺</w:t>
                  </w:r>
                </w:p>
              </w:tc>
              <w:tc>
                <w:tcPr>
                  <w:tcW w:w="689" w:type="dxa"/>
                  <w:vAlign w:val="center"/>
                </w:tcPr>
                <w:p>
                  <w:pPr>
                    <w:adjustRightInd w:val="0"/>
                    <w:snapToGrid w:val="0"/>
                    <w:spacing w:before="46" w:beforeLines="15" w:after="46" w:afterLines="15"/>
                    <w:jc w:val="center"/>
                    <w:rPr>
                      <w:snapToGrid w:val="0"/>
                      <w:color w:val="000000" w:themeColor="text1"/>
                      <w:sz w:val="18"/>
                      <w:szCs w:val="21"/>
                      <w14:textFill>
                        <w14:solidFill>
                          <w14:schemeClr w14:val="tx1"/>
                        </w14:solidFill>
                      </w14:textFill>
                    </w:rPr>
                  </w:pPr>
                  <w:r>
                    <w:rPr>
                      <w:rFonts w:hint="eastAsia" w:cs="Calibri"/>
                      <w:snapToGrid w:val="0"/>
                      <w:color w:val="000000" w:themeColor="text1"/>
                      <w:sz w:val="18"/>
                      <w:szCs w:val="21"/>
                      <w14:textFill>
                        <w14:solidFill>
                          <w14:schemeClr w14:val="tx1"/>
                        </w14:solidFill>
                      </w14:textFill>
                    </w:rPr>
                    <w:t>FS-01</w:t>
                  </w:r>
                </w:p>
              </w:tc>
              <w:tc>
                <w:tcPr>
                  <w:tcW w:w="850" w:type="dxa"/>
                  <w:vAlign w:val="center"/>
                </w:tcPr>
                <w:p>
                  <w:pPr>
                    <w:adjustRightInd w:val="0"/>
                    <w:snapToGrid w:val="0"/>
                    <w:spacing w:before="46" w:beforeLines="15" w:after="46" w:afterLines="15"/>
                    <w:jc w:val="center"/>
                    <w:rPr>
                      <w:snapToGrid w:val="0"/>
                      <w:color w:val="000000" w:themeColor="text1"/>
                      <w:sz w:val="18"/>
                      <w:szCs w:val="21"/>
                      <w14:textFill>
                        <w14:solidFill>
                          <w14:schemeClr w14:val="tx1"/>
                        </w14:solidFill>
                      </w14:textFill>
                    </w:rPr>
                  </w:pPr>
                  <w:r>
                    <w:rPr>
                      <w:rFonts w:hint="eastAsia" w:ascii="MS Mincho" w:hAnsi="MS Mincho" w:eastAsia="MS Mincho" w:cs="MS Mincho"/>
                      <w:snapToGrid w:val="0"/>
                      <w:color w:val="000000" w:themeColor="text1"/>
                      <w:sz w:val="18"/>
                      <w:szCs w:val="21"/>
                      <w14:textFill>
                        <w14:solidFill>
                          <w14:schemeClr w14:val="tx1"/>
                        </w14:solidFill>
                      </w14:textFill>
                    </w:rPr>
                    <w:t>☑</w:t>
                  </w:r>
                  <w:r>
                    <w:rPr>
                      <w:rFonts w:hint="eastAsia"/>
                      <w:snapToGrid w:val="0"/>
                      <w:color w:val="000000" w:themeColor="text1"/>
                      <w:sz w:val="18"/>
                      <w:szCs w:val="21"/>
                      <w14:textFill>
                        <w14:solidFill>
                          <w14:schemeClr w14:val="tx1"/>
                        </w14:solidFill>
                      </w14:textFill>
                    </w:rPr>
                    <w:t>是</w:t>
                  </w:r>
                </w:p>
                <w:p>
                  <w:pPr>
                    <w:adjustRightInd w:val="0"/>
                    <w:snapToGrid w:val="0"/>
                    <w:spacing w:before="46" w:beforeLines="15" w:after="46" w:afterLines="15"/>
                    <w:jc w:val="center"/>
                    <w:rPr>
                      <w:snapToGrid w:val="0"/>
                      <w:color w:val="000000" w:themeColor="text1"/>
                      <w:sz w:val="18"/>
                      <w:szCs w:val="21"/>
                      <w14:textFill>
                        <w14:solidFill>
                          <w14:schemeClr w14:val="tx1"/>
                        </w14:solidFill>
                      </w14:textFill>
                    </w:rPr>
                  </w:pPr>
                  <w:r>
                    <w:rPr>
                      <w:rFonts w:hint="eastAsia"/>
                      <w:snapToGrid w:val="0"/>
                      <w:color w:val="000000" w:themeColor="text1"/>
                      <w:sz w:val="18"/>
                      <w:szCs w:val="21"/>
                      <w14:textFill>
                        <w14:solidFill>
                          <w14:schemeClr w14:val="tx1"/>
                        </w14:solidFill>
                      </w14:textFill>
                    </w:rPr>
                    <w:t>□否</w:t>
                  </w:r>
                </w:p>
              </w:tc>
              <w:tc>
                <w:tcPr>
                  <w:tcW w:w="1325" w:type="dxa"/>
                  <w:vAlign w:val="center"/>
                </w:tcPr>
                <w:p>
                  <w:pPr>
                    <w:adjustRightInd w:val="0"/>
                    <w:snapToGrid w:val="0"/>
                    <w:spacing w:before="46" w:beforeLines="15" w:after="46" w:afterLines="15"/>
                    <w:jc w:val="left"/>
                    <w:rPr>
                      <w:snapToGrid w:val="0"/>
                      <w:color w:val="000000" w:themeColor="text1"/>
                      <w:sz w:val="18"/>
                      <w:szCs w:val="21"/>
                      <w14:textFill>
                        <w14:solidFill>
                          <w14:schemeClr w14:val="tx1"/>
                        </w14:solidFill>
                      </w14:textFill>
                    </w:rPr>
                  </w:pPr>
                  <w:r>
                    <w:rPr>
                      <w:rFonts w:hint="eastAsia" w:ascii="MS Mincho" w:hAnsi="MS Mincho" w:eastAsia="MS Mincho" w:cs="MS Mincho"/>
                      <w:snapToGrid w:val="0"/>
                      <w:color w:val="000000" w:themeColor="text1"/>
                      <w:sz w:val="18"/>
                      <w:szCs w:val="21"/>
                      <w14:textFill>
                        <w14:solidFill>
                          <w14:schemeClr w14:val="tx1"/>
                        </w14:solidFill>
                      </w14:textFill>
                    </w:rPr>
                    <w:t>☑</w:t>
                  </w:r>
                  <w:r>
                    <w:rPr>
                      <w:rFonts w:hint="eastAsia" w:ascii="宋体" w:hAnsi="宋体" w:cs="宋体"/>
                      <w:snapToGrid w:val="0"/>
                      <w:color w:val="000000" w:themeColor="text1"/>
                      <w:sz w:val="18"/>
                      <w:szCs w:val="21"/>
                      <w14:textFill>
                        <w14:solidFill>
                          <w14:schemeClr w14:val="tx1"/>
                        </w14:solidFill>
                      </w14:textFill>
                    </w:rPr>
                    <w:t>企业总排</w:t>
                  </w:r>
                </w:p>
                <w:p>
                  <w:pPr>
                    <w:adjustRightInd w:val="0"/>
                    <w:snapToGrid w:val="0"/>
                    <w:spacing w:before="46" w:beforeLines="15" w:after="46" w:afterLines="15"/>
                    <w:jc w:val="left"/>
                    <w:rPr>
                      <w:snapToGrid w:val="0"/>
                      <w:color w:val="000000" w:themeColor="text1"/>
                      <w:sz w:val="18"/>
                      <w:szCs w:val="21"/>
                      <w14:textFill>
                        <w14:solidFill>
                          <w14:schemeClr w14:val="tx1"/>
                        </w14:solidFill>
                      </w14:textFill>
                    </w:rPr>
                  </w:pPr>
                  <w:r>
                    <w:rPr>
                      <w:rFonts w:hint="eastAsia"/>
                      <w:snapToGrid w:val="0"/>
                      <w:color w:val="000000" w:themeColor="text1"/>
                      <w:sz w:val="18"/>
                      <w:szCs w:val="21"/>
                      <w14:textFill>
                        <w14:solidFill>
                          <w14:schemeClr w14:val="tx1"/>
                        </w14:solidFill>
                      </w14:textFill>
                    </w:rPr>
                    <w:t>□雨水排放</w:t>
                  </w:r>
                </w:p>
                <w:p>
                  <w:pPr>
                    <w:adjustRightInd w:val="0"/>
                    <w:snapToGrid w:val="0"/>
                    <w:spacing w:before="46" w:beforeLines="15" w:after="46" w:afterLines="15"/>
                    <w:jc w:val="left"/>
                    <w:rPr>
                      <w:snapToGrid w:val="0"/>
                      <w:color w:val="000000" w:themeColor="text1"/>
                      <w:sz w:val="18"/>
                      <w:szCs w:val="21"/>
                      <w14:textFill>
                        <w14:solidFill>
                          <w14:schemeClr w14:val="tx1"/>
                        </w14:solidFill>
                      </w14:textFill>
                    </w:rPr>
                  </w:pPr>
                  <w:r>
                    <w:rPr>
                      <w:rFonts w:hint="eastAsia"/>
                      <w:snapToGrid w:val="0"/>
                      <w:color w:val="000000" w:themeColor="text1"/>
                      <w:sz w:val="18"/>
                      <w:szCs w:val="21"/>
                      <w14:textFill>
                        <w14:solidFill>
                          <w14:schemeClr w14:val="tx1"/>
                        </w14:solidFill>
                      </w14:textFill>
                    </w:rPr>
                    <w:t>□清净下水排放</w:t>
                  </w:r>
                </w:p>
                <w:p>
                  <w:pPr>
                    <w:adjustRightInd w:val="0"/>
                    <w:snapToGrid w:val="0"/>
                    <w:spacing w:before="46" w:beforeLines="15" w:after="46" w:afterLines="15"/>
                    <w:jc w:val="left"/>
                    <w:rPr>
                      <w:snapToGrid w:val="0"/>
                      <w:color w:val="000000" w:themeColor="text1"/>
                      <w:sz w:val="18"/>
                      <w:szCs w:val="21"/>
                      <w14:textFill>
                        <w14:solidFill>
                          <w14:schemeClr w14:val="tx1"/>
                        </w14:solidFill>
                      </w14:textFill>
                    </w:rPr>
                  </w:pPr>
                  <w:r>
                    <w:rPr>
                      <w:rFonts w:hint="eastAsia"/>
                      <w:snapToGrid w:val="0"/>
                      <w:color w:val="000000" w:themeColor="text1"/>
                      <w:sz w:val="18"/>
                      <w:szCs w:val="21"/>
                      <w14:textFill>
                        <w14:solidFill>
                          <w14:schemeClr w14:val="tx1"/>
                        </w14:solidFill>
                      </w14:textFill>
                    </w:rPr>
                    <w:t>□温排水排放</w:t>
                  </w:r>
                </w:p>
                <w:p>
                  <w:pPr>
                    <w:adjustRightInd w:val="0"/>
                    <w:snapToGrid w:val="0"/>
                    <w:spacing w:before="46" w:beforeLines="15" w:after="46" w:afterLines="15"/>
                    <w:jc w:val="left"/>
                    <w:rPr>
                      <w:snapToGrid w:val="0"/>
                      <w:color w:val="000000" w:themeColor="text1"/>
                      <w:sz w:val="18"/>
                      <w:szCs w:val="21"/>
                      <w14:textFill>
                        <w14:solidFill>
                          <w14:schemeClr w14:val="tx1"/>
                        </w14:solidFill>
                      </w14:textFill>
                    </w:rPr>
                  </w:pPr>
                  <w:r>
                    <w:rPr>
                      <w:rFonts w:hint="eastAsia"/>
                      <w:snapToGrid w:val="0"/>
                      <w:color w:val="000000" w:themeColor="text1"/>
                      <w:sz w:val="18"/>
                      <w:szCs w:val="21"/>
                      <w14:textFill>
                        <w14:solidFill>
                          <w14:schemeClr w14:val="tx1"/>
                        </w14:solidFill>
                      </w14:textFill>
                    </w:rPr>
                    <w:t>□车间或车间处理设施排放口</w:t>
                  </w:r>
                </w:p>
              </w:tc>
            </w:tr>
          </w:tbl>
          <w:p>
            <w:pPr>
              <w:pStyle w:val="114"/>
              <w:numPr>
                <w:ilvl w:val="0"/>
                <w:numId w:val="1"/>
              </w:numPr>
              <w:adjustRightInd w:val="0"/>
              <w:snapToGrid w:val="0"/>
              <w:ind w:firstLineChars="0"/>
              <w:jc w:val="center"/>
              <w:rPr>
                <w:rFonts w:hAnsi="Arial Unicode MS" w:cs="Arial Unicode MS"/>
                <w:b/>
                <w:bCs/>
                <w:color w:val="000000" w:themeColor="text1"/>
                <w:kern w:val="0"/>
                <w:sz w:val="24"/>
                <w:szCs w:val="24"/>
                <w14:textFill>
                  <w14:solidFill>
                    <w14:schemeClr w14:val="tx1"/>
                  </w14:solidFill>
                </w14:textFill>
              </w:rPr>
            </w:pPr>
            <w:r>
              <w:rPr>
                <w:rFonts w:hint="eastAsia" w:hAnsi="Arial Unicode MS" w:cs="Arial Unicode MS"/>
                <w:b/>
                <w:bCs/>
                <w:color w:val="000000" w:themeColor="text1"/>
                <w:kern w:val="0"/>
                <w:sz w:val="24"/>
                <w:szCs w:val="24"/>
                <w14:textFill>
                  <w14:solidFill>
                    <w14:schemeClr w14:val="tx1"/>
                  </w14:solidFill>
                </w14:textFill>
              </w:rPr>
              <w:t>废水直接排放口基本情况表</w:t>
            </w: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42"/>
              <w:gridCol w:w="617"/>
              <w:gridCol w:w="854"/>
              <w:gridCol w:w="828"/>
              <w:gridCol w:w="845"/>
              <w:gridCol w:w="684"/>
              <w:gridCol w:w="535"/>
              <w:gridCol w:w="923"/>
              <w:gridCol w:w="610"/>
              <w:gridCol w:w="1018"/>
              <w:gridCol w:w="889"/>
              <w:gridCol w:w="808"/>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8" w:hRule="atLeast"/>
                <w:jc w:val="center"/>
              </w:trPr>
              <w:tc>
                <w:tcPr>
                  <w:tcW w:w="442" w:type="dxa"/>
                  <w:vMerge w:val="restart"/>
                  <w:vAlign w:val="center"/>
                </w:tcPr>
                <w:p>
                  <w:pPr>
                    <w:adjustRightInd w:val="0"/>
                    <w:snapToGrid w:val="0"/>
                    <w:jc w:val="center"/>
                    <w:rPr>
                      <w:snapToGrid w:val="0"/>
                      <w:color w:val="000000" w:themeColor="text1"/>
                      <w:sz w:val="18"/>
                      <w:szCs w:val="18"/>
                      <w14:textFill>
                        <w14:solidFill>
                          <w14:schemeClr w14:val="tx1"/>
                        </w14:solidFill>
                      </w14:textFill>
                    </w:rPr>
                  </w:pPr>
                  <w:r>
                    <w:rPr>
                      <w:rFonts w:hint="eastAsia"/>
                      <w:b/>
                      <w:bCs/>
                      <w:snapToGrid w:val="0"/>
                      <w:color w:val="000000" w:themeColor="text1"/>
                      <w:sz w:val="18"/>
                      <w:szCs w:val="18"/>
                      <w14:textFill>
                        <w14:solidFill>
                          <w14:schemeClr w14:val="tx1"/>
                        </w14:solidFill>
                      </w14:textFill>
                    </w:rPr>
                    <w:t>序号</w:t>
                  </w:r>
                </w:p>
              </w:tc>
              <w:tc>
                <w:tcPr>
                  <w:tcW w:w="617" w:type="dxa"/>
                  <w:vMerge w:val="restart"/>
                  <w:vAlign w:val="center"/>
                </w:tcPr>
                <w:p>
                  <w:pPr>
                    <w:adjustRightInd w:val="0"/>
                    <w:snapToGrid w:val="0"/>
                    <w:jc w:val="center"/>
                    <w:rPr>
                      <w:b/>
                      <w:bCs/>
                      <w:snapToGrid w:val="0"/>
                      <w:color w:val="000000" w:themeColor="text1"/>
                      <w:sz w:val="18"/>
                      <w:szCs w:val="18"/>
                      <w14:textFill>
                        <w14:solidFill>
                          <w14:schemeClr w14:val="tx1"/>
                        </w14:solidFill>
                      </w14:textFill>
                    </w:rPr>
                  </w:pPr>
                  <w:r>
                    <w:rPr>
                      <w:rFonts w:hint="eastAsia"/>
                      <w:b/>
                      <w:bCs/>
                      <w:snapToGrid w:val="0"/>
                      <w:color w:val="000000" w:themeColor="text1"/>
                      <w:sz w:val="18"/>
                      <w:szCs w:val="18"/>
                      <w14:textFill>
                        <w14:solidFill>
                          <w14:schemeClr w14:val="tx1"/>
                        </w14:solidFill>
                      </w14:textFill>
                    </w:rPr>
                    <w:t>排放口编号</w:t>
                  </w:r>
                </w:p>
              </w:tc>
              <w:tc>
                <w:tcPr>
                  <w:tcW w:w="1682" w:type="dxa"/>
                  <w:gridSpan w:val="2"/>
                  <w:vAlign w:val="center"/>
                </w:tcPr>
                <w:p>
                  <w:pPr>
                    <w:adjustRightInd w:val="0"/>
                    <w:snapToGrid w:val="0"/>
                    <w:jc w:val="center"/>
                    <w:rPr>
                      <w:b/>
                      <w:bCs/>
                      <w:snapToGrid w:val="0"/>
                      <w:color w:val="000000" w:themeColor="text1"/>
                      <w:sz w:val="18"/>
                      <w:szCs w:val="18"/>
                      <w14:textFill>
                        <w14:solidFill>
                          <w14:schemeClr w14:val="tx1"/>
                        </w14:solidFill>
                      </w14:textFill>
                    </w:rPr>
                  </w:pPr>
                  <w:r>
                    <w:rPr>
                      <w:rFonts w:hint="eastAsia"/>
                      <w:b/>
                      <w:bCs/>
                      <w:snapToGrid w:val="0"/>
                      <w:color w:val="000000" w:themeColor="text1"/>
                      <w:sz w:val="18"/>
                      <w:szCs w:val="18"/>
                      <w14:textFill>
                        <w14:solidFill>
                          <w14:schemeClr w14:val="tx1"/>
                        </w14:solidFill>
                      </w14:textFill>
                    </w:rPr>
                    <w:t>排放口地理坐标</w:t>
                  </w:r>
                </w:p>
              </w:tc>
              <w:tc>
                <w:tcPr>
                  <w:tcW w:w="845" w:type="dxa"/>
                  <w:vMerge w:val="restart"/>
                  <w:vAlign w:val="center"/>
                </w:tcPr>
                <w:p>
                  <w:pPr>
                    <w:adjustRightInd w:val="0"/>
                    <w:snapToGrid w:val="0"/>
                    <w:jc w:val="center"/>
                    <w:rPr>
                      <w:b/>
                      <w:bCs/>
                      <w:snapToGrid w:val="0"/>
                      <w:color w:val="000000" w:themeColor="text1"/>
                      <w:sz w:val="18"/>
                      <w:szCs w:val="18"/>
                      <w14:textFill>
                        <w14:solidFill>
                          <w14:schemeClr w14:val="tx1"/>
                        </w14:solidFill>
                      </w14:textFill>
                    </w:rPr>
                  </w:pPr>
                  <w:r>
                    <w:rPr>
                      <w:rFonts w:hint="eastAsia"/>
                      <w:b/>
                      <w:bCs/>
                      <w:snapToGrid w:val="0"/>
                      <w:color w:val="000000" w:themeColor="text1"/>
                      <w:sz w:val="18"/>
                      <w:szCs w:val="18"/>
                      <w14:textFill>
                        <w14:solidFill>
                          <w14:schemeClr w14:val="tx1"/>
                        </w14:solidFill>
                      </w14:textFill>
                    </w:rPr>
                    <w:t>废水排放量（t/a）</w:t>
                  </w:r>
                </w:p>
              </w:tc>
              <w:tc>
                <w:tcPr>
                  <w:tcW w:w="684" w:type="dxa"/>
                  <w:vMerge w:val="restart"/>
                  <w:vAlign w:val="center"/>
                </w:tcPr>
                <w:p>
                  <w:pPr>
                    <w:adjustRightInd w:val="0"/>
                    <w:snapToGrid w:val="0"/>
                    <w:jc w:val="center"/>
                    <w:rPr>
                      <w:b/>
                      <w:bCs/>
                      <w:snapToGrid w:val="0"/>
                      <w:color w:val="000000" w:themeColor="text1"/>
                      <w:sz w:val="18"/>
                      <w:szCs w:val="18"/>
                      <w14:textFill>
                        <w14:solidFill>
                          <w14:schemeClr w14:val="tx1"/>
                        </w14:solidFill>
                      </w14:textFill>
                    </w:rPr>
                  </w:pPr>
                  <w:r>
                    <w:rPr>
                      <w:rFonts w:hint="eastAsia"/>
                      <w:b/>
                      <w:bCs/>
                      <w:snapToGrid w:val="0"/>
                      <w:color w:val="000000" w:themeColor="text1"/>
                      <w:sz w:val="18"/>
                      <w:szCs w:val="18"/>
                      <w14:textFill>
                        <w14:solidFill>
                          <w14:schemeClr w14:val="tx1"/>
                        </w14:solidFill>
                      </w14:textFill>
                    </w:rPr>
                    <w:t>排放去向</w:t>
                  </w:r>
                </w:p>
              </w:tc>
              <w:tc>
                <w:tcPr>
                  <w:tcW w:w="535" w:type="dxa"/>
                  <w:vMerge w:val="restart"/>
                  <w:vAlign w:val="center"/>
                </w:tcPr>
                <w:p>
                  <w:pPr>
                    <w:adjustRightInd w:val="0"/>
                    <w:snapToGrid w:val="0"/>
                    <w:jc w:val="center"/>
                    <w:rPr>
                      <w:b/>
                      <w:bCs/>
                      <w:snapToGrid w:val="0"/>
                      <w:color w:val="000000" w:themeColor="text1"/>
                      <w:sz w:val="18"/>
                      <w:szCs w:val="18"/>
                      <w14:textFill>
                        <w14:solidFill>
                          <w14:schemeClr w14:val="tx1"/>
                        </w14:solidFill>
                      </w14:textFill>
                    </w:rPr>
                  </w:pPr>
                  <w:r>
                    <w:rPr>
                      <w:rFonts w:hint="eastAsia"/>
                      <w:b/>
                      <w:bCs/>
                      <w:snapToGrid w:val="0"/>
                      <w:color w:val="000000" w:themeColor="text1"/>
                      <w:sz w:val="18"/>
                      <w:szCs w:val="18"/>
                      <w14:textFill>
                        <w14:solidFill>
                          <w14:schemeClr w14:val="tx1"/>
                        </w14:solidFill>
                      </w14:textFill>
                    </w:rPr>
                    <w:t>排放规律</w:t>
                  </w:r>
                </w:p>
              </w:tc>
              <w:tc>
                <w:tcPr>
                  <w:tcW w:w="923" w:type="dxa"/>
                  <w:vMerge w:val="restart"/>
                  <w:vAlign w:val="center"/>
                </w:tcPr>
                <w:p>
                  <w:pPr>
                    <w:adjustRightInd w:val="0"/>
                    <w:snapToGrid w:val="0"/>
                    <w:jc w:val="center"/>
                    <w:rPr>
                      <w:b/>
                      <w:bCs/>
                      <w:snapToGrid w:val="0"/>
                      <w:color w:val="000000" w:themeColor="text1"/>
                      <w:sz w:val="18"/>
                      <w:szCs w:val="18"/>
                      <w14:textFill>
                        <w14:solidFill>
                          <w14:schemeClr w14:val="tx1"/>
                        </w14:solidFill>
                      </w14:textFill>
                    </w:rPr>
                  </w:pPr>
                  <w:r>
                    <w:rPr>
                      <w:rFonts w:hint="eastAsia"/>
                      <w:b/>
                      <w:bCs/>
                      <w:snapToGrid w:val="0"/>
                      <w:color w:val="000000" w:themeColor="text1"/>
                      <w:sz w:val="18"/>
                      <w:szCs w:val="18"/>
                      <w14:textFill>
                        <w14:solidFill>
                          <w14:schemeClr w14:val="tx1"/>
                        </w14:solidFill>
                      </w14:textFill>
                    </w:rPr>
                    <w:t>间歇排放时段</w:t>
                  </w:r>
                </w:p>
              </w:tc>
              <w:tc>
                <w:tcPr>
                  <w:tcW w:w="1628" w:type="dxa"/>
                  <w:gridSpan w:val="2"/>
                  <w:tcBorders>
                    <w:right w:val="single" w:color="auto" w:sz="8" w:space="0"/>
                  </w:tcBorders>
                  <w:vAlign w:val="center"/>
                </w:tcPr>
                <w:p>
                  <w:pPr>
                    <w:adjustRightInd w:val="0"/>
                    <w:snapToGrid w:val="0"/>
                    <w:jc w:val="center"/>
                    <w:rPr>
                      <w:b/>
                      <w:bCs/>
                      <w:snapToGrid w:val="0"/>
                      <w:color w:val="000000" w:themeColor="text1"/>
                      <w:sz w:val="18"/>
                      <w:szCs w:val="18"/>
                      <w14:textFill>
                        <w14:solidFill>
                          <w14:schemeClr w14:val="tx1"/>
                        </w14:solidFill>
                      </w14:textFill>
                    </w:rPr>
                  </w:pPr>
                  <w:r>
                    <w:rPr>
                      <w:rFonts w:hint="eastAsia"/>
                      <w:b/>
                      <w:bCs/>
                      <w:snapToGrid w:val="0"/>
                      <w:color w:val="000000" w:themeColor="text1"/>
                      <w:sz w:val="18"/>
                      <w:szCs w:val="18"/>
                      <w14:textFill>
                        <w14:solidFill>
                          <w14:schemeClr w14:val="tx1"/>
                        </w14:solidFill>
                      </w14:textFill>
                    </w:rPr>
                    <w:t>受纳自然水体信息</w:t>
                  </w:r>
                </w:p>
              </w:tc>
              <w:tc>
                <w:tcPr>
                  <w:tcW w:w="1704" w:type="dxa"/>
                  <w:gridSpan w:val="3"/>
                  <w:tcBorders>
                    <w:left w:val="single" w:color="auto" w:sz="8" w:space="0"/>
                  </w:tcBorders>
                  <w:vAlign w:val="center"/>
                </w:tcPr>
                <w:p>
                  <w:pPr>
                    <w:adjustRightInd w:val="0"/>
                    <w:snapToGrid w:val="0"/>
                    <w:jc w:val="center"/>
                    <w:rPr>
                      <w:b/>
                      <w:bCs/>
                      <w:snapToGrid w:val="0"/>
                      <w:color w:val="000000" w:themeColor="text1"/>
                      <w:sz w:val="18"/>
                      <w:szCs w:val="18"/>
                      <w14:textFill>
                        <w14:solidFill>
                          <w14:schemeClr w14:val="tx1"/>
                        </w14:solidFill>
                      </w14:textFill>
                    </w:rPr>
                  </w:pPr>
                  <w:r>
                    <w:rPr>
                      <w:rFonts w:hint="eastAsia"/>
                      <w:b/>
                      <w:bCs/>
                      <w:snapToGrid w:val="0"/>
                      <w:color w:val="000000" w:themeColor="text1"/>
                      <w:sz w:val="18"/>
                      <w:szCs w:val="18"/>
                      <w14:textFill>
                        <w14:solidFill>
                          <w14:schemeClr w14:val="tx1"/>
                        </w14:solidFill>
                      </w14:textFill>
                    </w:rPr>
                    <w:t>汇入受纳自然水体处地理坐标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7" w:type="dxa"/>
                <w:trHeight w:val="646" w:hRule="atLeast"/>
                <w:jc w:val="center"/>
              </w:trPr>
              <w:tc>
                <w:tcPr>
                  <w:tcW w:w="442" w:type="dxa"/>
                  <w:vMerge w:val="continue"/>
                  <w:vAlign w:val="center"/>
                </w:tcPr>
                <w:p>
                  <w:pPr>
                    <w:adjustRightInd w:val="0"/>
                    <w:snapToGrid w:val="0"/>
                    <w:jc w:val="center"/>
                    <w:rPr>
                      <w:snapToGrid w:val="0"/>
                      <w:color w:val="000000" w:themeColor="text1"/>
                      <w:sz w:val="18"/>
                      <w:szCs w:val="18"/>
                      <w14:textFill>
                        <w14:solidFill>
                          <w14:schemeClr w14:val="tx1"/>
                        </w14:solidFill>
                      </w14:textFill>
                    </w:rPr>
                  </w:pPr>
                </w:p>
              </w:tc>
              <w:tc>
                <w:tcPr>
                  <w:tcW w:w="617" w:type="dxa"/>
                  <w:vMerge w:val="continue"/>
                  <w:vAlign w:val="center"/>
                </w:tcPr>
                <w:p>
                  <w:pPr>
                    <w:adjustRightInd w:val="0"/>
                    <w:snapToGrid w:val="0"/>
                    <w:jc w:val="center"/>
                    <w:rPr>
                      <w:b/>
                      <w:bCs/>
                      <w:snapToGrid w:val="0"/>
                      <w:color w:val="000000" w:themeColor="text1"/>
                      <w:sz w:val="18"/>
                      <w:szCs w:val="18"/>
                      <w14:textFill>
                        <w14:solidFill>
                          <w14:schemeClr w14:val="tx1"/>
                        </w14:solidFill>
                      </w14:textFill>
                    </w:rPr>
                  </w:pPr>
                </w:p>
              </w:tc>
              <w:tc>
                <w:tcPr>
                  <w:tcW w:w="854" w:type="dxa"/>
                  <w:vAlign w:val="center"/>
                </w:tcPr>
                <w:p>
                  <w:pPr>
                    <w:adjustRightInd w:val="0"/>
                    <w:snapToGrid w:val="0"/>
                    <w:jc w:val="center"/>
                    <w:rPr>
                      <w:b/>
                      <w:bCs/>
                      <w:snapToGrid w:val="0"/>
                      <w:color w:val="000000" w:themeColor="text1"/>
                      <w:sz w:val="18"/>
                      <w:szCs w:val="18"/>
                      <w14:textFill>
                        <w14:solidFill>
                          <w14:schemeClr w14:val="tx1"/>
                        </w14:solidFill>
                      </w14:textFill>
                    </w:rPr>
                  </w:pPr>
                  <w:r>
                    <w:rPr>
                      <w:rFonts w:hint="eastAsia"/>
                      <w:b/>
                      <w:bCs/>
                      <w:snapToGrid w:val="0"/>
                      <w:color w:val="000000" w:themeColor="text1"/>
                      <w:sz w:val="18"/>
                      <w:szCs w:val="18"/>
                      <w14:textFill>
                        <w14:solidFill>
                          <w14:schemeClr w14:val="tx1"/>
                        </w14:solidFill>
                      </w14:textFill>
                    </w:rPr>
                    <w:t>经度</w:t>
                  </w:r>
                </w:p>
              </w:tc>
              <w:tc>
                <w:tcPr>
                  <w:tcW w:w="828" w:type="dxa"/>
                  <w:vAlign w:val="center"/>
                </w:tcPr>
                <w:p>
                  <w:pPr>
                    <w:adjustRightInd w:val="0"/>
                    <w:snapToGrid w:val="0"/>
                    <w:jc w:val="center"/>
                    <w:rPr>
                      <w:b/>
                      <w:bCs/>
                      <w:snapToGrid w:val="0"/>
                      <w:color w:val="000000" w:themeColor="text1"/>
                      <w:sz w:val="18"/>
                      <w:szCs w:val="18"/>
                      <w14:textFill>
                        <w14:solidFill>
                          <w14:schemeClr w14:val="tx1"/>
                        </w14:solidFill>
                      </w14:textFill>
                    </w:rPr>
                  </w:pPr>
                  <w:r>
                    <w:rPr>
                      <w:rFonts w:hint="eastAsia"/>
                      <w:b/>
                      <w:bCs/>
                      <w:snapToGrid w:val="0"/>
                      <w:color w:val="000000" w:themeColor="text1"/>
                      <w:sz w:val="18"/>
                      <w:szCs w:val="18"/>
                      <w14:textFill>
                        <w14:solidFill>
                          <w14:schemeClr w14:val="tx1"/>
                        </w14:solidFill>
                      </w14:textFill>
                    </w:rPr>
                    <w:t>纬度</w:t>
                  </w:r>
                </w:p>
              </w:tc>
              <w:tc>
                <w:tcPr>
                  <w:tcW w:w="845" w:type="dxa"/>
                  <w:vMerge w:val="continue"/>
                  <w:vAlign w:val="center"/>
                </w:tcPr>
                <w:p>
                  <w:pPr>
                    <w:adjustRightInd w:val="0"/>
                    <w:snapToGrid w:val="0"/>
                    <w:jc w:val="center"/>
                    <w:rPr>
                      <w:b/>
                      <w:bCs/>
                      <w:snapToGrid w:val="0"/>
                      <w:color w:val="000000" w:themeColor="text1"/>
                      <w:sz w:val="18"/>
                      <w:szCs w:val="18"/>
                      <w14:textFill>
                        <w14:solidFill>
                          <w14:schemeClr w14:val="tx1"/>
                        </w14:solidFill>
                      </w14:textFill>
                    </w:rPr>
                  </w:pPr>
                </w:p>
              </w:tc>
              <w:tc>
                <w:tcPr>
                  <w:tcW w:w="684" w:type="dxa"/>
                  <w:vMerge w:val="continue"/>
                  <w:vAlign w:val="center"/>
                </w:tcPr>
                <w:p>
                  <w:pPr>
                    <w:adjustRightInd w:val="0"/>
                    <w:snapToGrid w:val="0"/>
                    <w:jc w:val="center"/>
                    <w:rPr>
                      <w:b/>
                      <w:bCs/>
                      <w:snapToGrid w:val="0"/>
                      <w:color w:val="000000" w:themeColor="text1"/>
                      <w:sz w:val="18"/>
                      <w:szCs w:val="18"/>
                      <w14:textFill>
                        <w14:solidFill>
                          <w14:schemeClr w14:val="tx1"/>
                        </w14:solidFill>
                      </w14:textFill>
                    </w:rPr>
                  </w:pPr>
                </w:p>
              </w:tc>
              <w:tc>
                <w:tcPr>
                  <w:tcW w:w="535" w:type="dxa"/>
                  <w:vMerge w:val="continue"/>
                  <w:vAlign w:val="center"/>
                </w:tcPr>
                <w:p>
                  <w:pPr>
                    <w:adjustRightInd w:val="0"/>
                    <w:snapToGrid w:val="0"/>
                    <w:jc w:val="center"/>
                    <w:rPr>
                      <w:b/>
                      <w:bCs/>
                      <w:snapToGrid w:val="0"/>
                      <w:color w:val="000000" w:themeColor="text1"/>
                      <w:sz w:val="18"/>
                      <w:szCs w:val="18"/>
                      <w14:textFill>
                        <w14:solidFill>
                          <w14:schemeClr w14:val="tx1"/>
                        </w14:solidFill>
                      </w14:textFill>
                    </w:rPr>
                  </w:pPr>
                </w:p>
              </w:tc>
              <w:tc>
                <w:tcPr>
                  <w:tcW w:w="923" w:type="dxa"/>
                  <w:vMerge w:val="continue"/>
                  <w:vAlign w:val="center"/>
                </w:tcPr>
                <w:p>
                  <w:pPr>
                    <w:adjustRightInd w:val="0"/>
                    <w:snapToGrid w:val="0"/>
                    <w:jc w:val="center"/>
                    <w:rPr>
                      <w:b/>
                      <w:bCs/>
                      <w:snapToGrid w:val="0"/>
                      <w:color w:val="000000" w:themeColor="text1"/>
                      <w:sz w:val="18"/>
                      <w:szCs w:val="18"/>
                      <w14:textFill>
                        <w14:solidFill>
                          <w14:schemeClr w14:val="tx1"/>
                        </w14:solidFill>
                      </w14:textFill>
                    </w:rPr>
                  </w:pPr>
                </w:p>
              </w:tc>
              <w:tc>
                <w:tcPr>
                  <w:tcW w:w="610" w:type="dxa"/>
                  <w:vAlign w:val="center"/>
                </w:tcPr>
                <w:p>
                  <w:pPr>
                    <w:adjustRightInd w:val="0"/>
                    <w:snapToGrid w:val="0"/>
                    <w:jc w:val="center"/>
                    <w:rPr>
                      <w:b/>
                      <w:bCs/>
                      <w:snapToGrid w:val="0"/>
                      <w:color w:val="000000" w:themeColor="text1"/>
                      <w:sz w:val="18"/>
                      <w:szCs w:val="18"/>
                      <w14:textFill>
                        <w14:solidFill>
                          <w14:schemeClr w14:val="tx1"/>
                        </w14:solidFill>
                      </w14:textFill>
                    </w:rPr>
                  </w:pPr>
                  <w:r>
                    <w:rPr>
                      <w:rFonts w:hint="eastAsia"/>
                      <w:b/>
                      <w:bCs/>
                      <w:snapToGrid w:val="0"/>
                      <w:color w:val="000000" w:themeColor="text1"/>
                      <w:sz w:val="18"/>
                      <w:szCs w:val="18"/>
                      <w14:textFill>
                        <w14:solidFill>
                          <w14:schemeClr w14:val="tx1"/>
                        </w14:solidFill>
                      </w14:textFill>
                    </w:rPr>
                    <w:t>名称</w:t>
                  </w:r>
                </w:p>
              </w:tc>
              <w:tc>
                <w:tcPr>
                  <w:tcW w:w="1018" w:type="dxa"/>
                  <w:tcBorders>
                    <w:right w:val="single" w:color="auto" w:sz="8" w:space="0"/>
                  </w:tcBorders>
                  <w:vAlign w:val="center"/>
                </w:tcPr>
                <w:p>
                  <w:pPr>
                    <w:adjustRightInd w:val="0"/>
                    <w:snapToGrid w:val="0"/>
                    <w:jc w:val="center"/>
                    <w:rPr>
                      <w:b/>
                      <w:bCs/>
                      <w:snapToGrid w:val="0"/>
                      <w:color w:val="000000" w:themeColor="text1"/>
                      <w:sz w:val="18"/>
                      <w:szCs w:val="18"/>
                      <w14:textFill>
                        <w14:solidFill>
                          <w14:schemeClr w14:val="tx1"/>
                        </w14:solidFill>
                      </w14:textFill>
                    </w:rPr>
                  </w:pPr>
                  <w:r>
                    <w:rPr>
                      <w:rFonts w:hint="eastAsia"/>
                      <w:b/>
                      <w:bCs/>
                      <w:snapToGrid w:val="0"/>
                      <w:color w:val="000000" w:themeColor="text1"/>
                      <w:sz w:val="18"/>
                      <w:szCs w:val="18"/>
                      <w14:textFill>
                        <w14:solidFill>
                          <w14:schemeClr w14:val="tx1"/>
                        </w14:solidFill>
                      </w14:textFill>
                    </w:rPr>
                    <w:t>受纳水体功能目标</w:t>
                  </w:r>
                </w:p>
              </w:tc>
              <w:tc>
                <w:tcPr>
                  <w:tcW w:w="889" w:type="dxa"/>
                  <w:tcBorders>
                    <w:left w:val="single" w:color="auto" w:sz="8" w:space="0"/>
                    <w:right w:val="single" w:color="auto" w:sz="8" w:space="0"/>
                  </w:tcBorders>
                  <w:vAlign w:val="center"/>
                </w:tcPr>
                <w:p>
                  <w:pPr>
                    <w:adjustRightInd w:val="0"/>
                    <w:snapToGrid w:val="0"/>
                    <w:jc w:val="center"/>
                    <w:rPr>
                      <w:b/>
                      <w:bCs/>
                      <w:snapToGrid w:val="0"/>
                      <w:color w:val="000000" w:themeColor="text1"/>
                      <w:sz w:val="18"/>
                      <w:szCs w:val="18"/>
                      <w14:textFill>
                        <w14:solidFill>
                          <w14:schemeClr w14:val="tx1"/>
                        </w14:solidFill>
                      </w14:textFill>
                    </w:rPr>
                  </w:pPr>
                  <w:r>
                    <w:rPr>
                      <w:rFonts w:hint="eastAsia"/>
                      <w:b/>
                      <w:bCs/>
                      <w:snapToGrid w:val="0"/>
                      <w:color w:val="000000" w:themeColor="text1"/>
                      <w:sz w:val="18"/>
                      <w:szCs w:val="18"/>
                      <w14:textFill>
                        <w14:solidFill>
                          <w14:schemeClr w14:val="tx1"/>
                        </w14:solidFill>
                      </w14:textFill>
                    </w:rPr>
                    <w:t>经度</w:t>
                  </w:r>
                </w:p>
              </w:tc>
              <w:tc>
                <w:tcPr>
                  <w:tcW w:w="808" w:type="dxa"/>
                  <w:tcBorders>
                    <w:left w:val="single" w:color="auto" w:sz="8" w:space="0"/>
                  </w:tcBorders>
                  <w:vAlign w:val="center"/>
                </w:tcPr>
                <w:p>
                  <w:pPr>
                    <w:adjustRightInd w:val="0"/>
                    <w:snapToGrid w:val="0"/>
                    <w:jc w:val="center"/>
                    <w:rPr>
                      <w:b/>
                      <w:bCs/>
                      <w:snapToGrid w:val="0"/>
                      <w:color w:val="000000" w:themeColor="text1"/>
                      <w:sz w:val="18"/>
                      <w:szCs w:val="18"/>
                      <w14:textFill>
                        <w14:solidFill>
                          <w14:schemeClr w14:val="tx1"/>
                        </w14:solidFill>
                      </w14:textFill>
                    </w:rPr>
                  </w:pPr>
                  <w:r>
                    <w:rPr>
                      <w:rFonts w:hint="eastAsia"/>
                      <w:b/>
                      <w:bCs/>
                      <w:snapToGrid w:val="0"/>
                      <w:color w:val="000000" w:themeColor="text1"/>
                      <w:sz w:val="18"/>
                      <w:szCs w:val="18"/>
                      <w14:textFill>
                        <w14:solidFill>
                          <w14:schemeClr w14:val="tx1"/>
                        </w14:solidFill>
                      </w14:textFill>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gridAfter w:val="1"/>
                <w:wAfter w:w="7" w:type="dxa"/>
                <w:trHeight w:val="1212" w:hRule="atLeast"/>
                <w:jc w:val="center"/>
              </w:trPr>
              <w:tc>
                <w:tcPr>
                  <w:tcW w:w="442" w:type="dxa"/>
                  <w:vAlign w:val="center"/>
                </w:tcPr>
                <w:p>
                  <w:pPr>
                    <w:adjustRightInd w:val="0"/>
                    <w:snapToGrid w:val="0"/>
                    <w:jc w:val="center"/>
                    <w:rPr>
                      <w:snapToGrid w:val="0"/>
                      <w:color w:val="000000" w:themeColor="text1"/>
                      <w:sz w:val="18"/>
                      <w:szCs w:val="18"/>
                      <w14:textFill>
                        <w14:solidFill>
                          <w14:schemeClr w14:val="tx1"/>
                        </w14:solidFill>
                      </w14:textFill>
                    </w:rPr>
                  </w:pPr>
                  <w:r>
                    <w:rPr>
                      <w:rFonts w:hint="eastAsia"/>
                      <w:snapToGrid w:val="0"/>
                      <w:color w:val="000000" w:themeColor="text1"/>
                      <w:sz w:val="18"/>
                      <w:szCs w:val="18"/>
                      <w14:textFill>
                        <w14:solidFill>
                          <w14:schemeClr w14:val="tx1"/>
                        </w14:solidFill>
                      </w14:textFill>
                    </w:rPr>
                    <w:t>1</w:t>
                  </w:r>
                </w:p>
              </w:tc>
              <w:tc>
                <w:tcPr>
                  <w:tcW w:w="617" w:type="dxa"/>
                  <w:vAlign w:val="center"/>
                </w:tcPr>
                <w:p>
                  <w:pPr>
                    <w:adjustRightInd w:val="0"/>
                    <w:snapToGrid w:val="0"/>
                    <w:jc w:val="center"/>
                    <w:rPr>
                      <w:snapToGrid w:val="0"/>
                      <w:color w:val="000000" w:themeColor="text1"/>
                      <w:sz w:val="18"/>
                      <w:szCs w:val="18"/>
                      <w14:textFill>
                        <w14:solidFill>
                          <w14:schemeClr w14:val="tx1"/>
                        </w14:solidFill>
                      </w14:textFill>
                    </w:rPr>
                  </w:pPr>
                  <w:r>
                    <w:rPr>
                      <w:rFonts w:hint="eastAsia" w:cs="Calibri"/>
                      <w:snapToGrid w:val="0"/>
                      <w:color w:val="000000" w:themeColor="text1"/>
                      <w:sz w:val="18"/>
                      <w:szCs w:val="18"/>
                      <w14:textFill>
                        <w14:solidFill>
                          <w14:schemeClr w14:val="tx1"/>
                        </w14:solidFill>
                      </w14:textFill>
                    </w:rPr>
                    <w:t>生活污水排放口</w:t>
                  </w:r>
                </w:p>
              </w:tc>
              <w:tc>
                <w:tcPr>
                  <w:tcW w:w="854" w:type="dxa"/>
                  <w:vAlign w:val="center"/>
                </w:tcPr>
                <w:p>
                  <w:pPr>
                    <w:adjustRightInd w:val="0"/>
                    <w:snapToGrid w:val="0"/>
                    <w:jc w:val="center"/>
                    <w:rPr>
                      <w:snapToGrid w:val="0"/>
                      <w:color w:val="000000" w:themeColor="text1"/>
                      <w:sz w:val="18"/>
                      <w:szCs w:val="18"/>
                      <w14:textFill>
                        <w14:solidFill>
                          <w14:schemeClr w14:val="tx1"/>
                        </w14:solidFill>
                      </w14:textFill>
                    </w:rPr>
                  </w:pPr>
                  <w:r>
                    <w:rPr>
                      <w:snapToGrid w:val="0"/>
                      <w:color w:val="000000" w:themeColor="text1"/>
                      <w:sz w:val="18"/>
                      <w:szCs w:val="18"/>
                      <w14:textFill>
                        <w14:solidFill>
                          <w14:schemeClr w14:val="tx1"/>
                        </w14:solidFill>
                      </w14:textFill>
                    </w:rPr>
                    <w:t>115°36'36.90"</w:t>
                  </w:r>
                </w:p>
              </w:tc>
              <w:tc>
                <w:tcPr>
                  <w:tcW w:w="828" w:type="dxa"/>
                  <w:vAlign w:val="center"/>
                </w:tcPr>
                <w:p>
                  <w:pPr>
                    <w:adjustRightInd w:val="0"/>
                    <w:snapToGrid w:val="0"/>
                    <w:jc w:val="center"/>
                    <w:rPr>
                      <w:snapToGrid w:val="0"/>
                      <w:color w:val="000000" w:themeColor="text1"/>
                      <w:sz w:val="18"/>
                      <w:szCs w:val="18"/>
                      <w14:textFill>
                        <w14:solidFill>
                          <w14:schemeClr w14:val="tx1"/>
                        </w14:solidFill>
                      </w14:textFill>
                    </w:rPr>
                  </w:pPr>
                  <w:r>
                    <w:rPr>
                      <w:snapToGrid w:val="0"/>
                      <w:color w:val="000000" w:themeColor="text1"/>
                      <w:sz w:val="18"/>
                      <w:szCs w:val="18"/>
                      <w14:textFill>
                        <w14:solidFill>
                          <w14:schemeClr w14:val="tx1"/>
                        </w14:solidFill>
                      </w14:textFill>
                    </w:rPr>
                    <w:t>23°10'34.80"</w:t>
                  </w:r>
                </w:p>
              </w:tc>
              <w:tc>
                <w:tcPr>
                  <w:tcW w:w="845" w:type="dxa"/>
                  <w:vAlign w:val="center"/>
                </w:tcPr>
                <w:p>
                  <w:pPr>
                    <w:adjustRightInd w:val="0"/>
                    <w:snapToGrid w:val="0"/>
                    <w:jc w:val="center"/>
                    <w:rPr>
                      <w:snapToGrid w:val="0"/>
                      <w:color w:val="000000" w:themeColor="text1"/>
                      <w:sz w:val="18"/>
                      <w:szCs w:val="18"/>
                      <w14:textFill>
                        <w14:solidFill>
                          <w14:schemeClr w14:val="tx1"/>
                        </w14:solidFill>
                      </w14:textFill>
                    </w:rPr>
                  </w:pPr>
                  <w:r>
                    <w:rPr>
                      <w:snapToGrid w:val="0"/>
                      <w:color w:val="000000" w:themeColor="text1"/>
                      <w:sz w:val="18"/>
                      <w:szCs w:val="18"/>
                      <w14:textFill>
                        <w14:solidFill>
                          <w14:schemeClr w14:val="tx1"/>
                        </w14:solidFill>
                      </w14:textFill>
                    </w:rPr>
                    <w:t>9031.5</w:t>
                  </w:r>
                </w:p>
              </w:tc>
              <w:tc>
                <w:tcPr>
                  <w:tcW w:w="684" w:type="dxa"/>
                  <w:vAlign w:val="center"/>
                </w:tcPr>
                <w:p>
                  <w:pPr>
                    <w:adjustRightInd w:val="0"/>
                    <w:snapToGrid w:val="0"/>
                    <w:spacing w:before="46" w:beforeLines="15" w:after="46" w:afterLines="15"/>
                    <w:jc w:val="center"/>
                    <w:rPr>
                      <w:snapToGrid w:val="0"/>
                      <w:color w:val="000000" w:themeColor="text1"/>
                      <w:sz w:val="18"/>
                      <w:szCs w:val="18"/>
                      <w14:textFill>
                        <w14:solidFill>
                          <w14:schemeClr w14:val="tx1"/>
                        </w14:solidFill>
                      </w14:textFill>
                    </w:rPr>
                  </w:pPr>
                  <w:r>
                    <w:rPr>
                      <w:rFonts w:hint="eastAsia"/>
                      <w:snapToGrid w:val="0"/>
                      <w:color w:val="000000" w:themeColor="text1"/>
                      <w:sz w:val="18"/>
                      <w:szCs w:val="21"/>
                      <w14:textFill>
                        <w14:solidFill>
                          <w14:schemeClr w14:val="tx1"/>
                        </w14:solidFill>
                      </w14:textFill>
                    </w:rPr>
                    <w:t>进入南北溪</w:t>
                  </w:r>
                </w:p>
              </w:tc>
              <w:tc>
                <w:tcPr>
                  <w:tcW w:w="535" w:type="dxa"/>
                  <w:vAlign w:val="center"/>
                </w:tcPr>
                <w:p>
                  <w:pPr>
                    <w:adjustRightInd w:val="0"/>
                    <w:snapToGrid w:val="0"/>
                    <w:spacing w:before="46" w:beforeLines="15" w:after="46" w:afterLines="15"/>
                    <w:jc w:val="center"/>
                    <w:rPr>
                      <w:snapToGrid w:val="0"/>
                      <w:color w:val="000000" w:themeColor="text1"/>
                      <w:sz w:val="18"/>
                      <w:szCs w:val="18"/>
                      <w14:textFill>
                        <w14:solidFill>
                          <w14:schemeClr w14:val="tx1"/>
                        </w14:solidFill>
                      </w14:textFill>
                    </w:rPr>
                  </w:pPr>
                  <w:r>
                    <w:rPr>
                      <w:rFonts w:hint="eastAsia"/>
                      <w:snapToGrid w:val="0"/>
                      <w:color w:val="000000" w:themeColor="text1"/>
                      <w:sz w:val="18"/>
                      <w:szCs w:val="21"/>
                      <w14:textFill>
                        <w14:solidFill>
                          <w14:schemeClr w14:val="tx1"/>
                        </w14:solidFill>
                      </w14:textFill>
                    </w:rPr>
                    <w:t>直接排放</w:t>
                  </w:r>
                </w:p>
              </w:tc>
              <w:tc>
                <w:tcPr>
                  <w:tcW w:w="923" w:type="dxa"/>
                  <w:vAlign w:val="center"/>
                </w:tcPr>
                <w:p>
                  <w:pPr>
                    <w:adjustRightInd w:val="0"/>
                    <w:snapToGrid w:val="0"/>
                    <w:jc w:val="center"/>
                    <w:rPr>
                      <w:snapToGrid w:val="0"/>
                      <w:color w:val="000000" w:themeColor="text1"/>
                      <w:sz w:val="18"/>
                      <w:szCs w:val="18"/>
                      <w14:textFill>
                        <w14:solidFill>
                          <w14:schemeClr w14:val="tx1"/>
                        </w14:solidFill>
                      </w14:textFill>
                    </w:rPr>
                  </w:pPr>
                  <w:r>
                    <w:rPr>
                      <w:rFonts w:hint="eastAsia"/>
                      <w:snapToGrid w:val="0"/>
                      <w:color w:val="000000" w:themeColor="text1"/>
                      <w:sz w:val="18"/>
                      <w:szCs w:val="18"/>
                      <w14:textFill>
                        <w14:solidFill>
                          <w14:schemeClr w14:val="tx1"/>
                        </w14:solidFill>
                      </w14:textFill>
                    </w:rPr>
                    <w:t>8:00~18:00</w:t>
                  </w:r>
                </w:p>
              </w:tc>
              <w:tc>
                <w:tcPr>
                  <w:tcW w:w="610" w:type="dxa"/>
                  <w:vAlign w:val="center"/>
                </w:tcPr>
                <w:p>
                  <w:pPr>
                    <w:adjustRightInd w:val="0"/>
                    <w:snapToGrid w:val="0"/>
                    <w:jc w:val="center"/>
                    <w:rPr>
                      <w:snapToGrid w:val="0"/>
                      <w:color w:val="000000" w:themeColor="text1"/>
                      <w:sz w:val="18"/>
                      <w:szCs w:val="18"/>
                      <w14:textFill>
                        <w14:solidFill>
                          <w14:schemeClr w14:val="tx1"/>
                        </w14:solidFill>
                      </w14:textFill>
                    </w:rPr>
                  </w:pPr>
                  <w:r>
                    <w:rPr>
                      <w:rFonts w:hint="eastAsia"/>
                      <w:bCs/>
                      <w:snapToGrid w:val="0"/>
                      <w:color w:val="000000" w:themeColor="text1"/>
                      <w:sz w:val="18"/>
                      <w:szCs w:val="21"/>
                      <w14:textFill>
                        <w14:solidFill>
                          <w14:schemeClr w14:val="tx1"/>
                        </w14:solidFill>
                      </w14:textFill>
                    </w:rPr>
                    <w:t>南北溪</w:t>
                  </w:r>
                </w:p>
              </w:tc>
              <w:tc>
                <w:tcPr>
                  <w:tcW w:w="1018" w:type="dxa"/>
                  <w:vAlign w:val="center"/>
                </w:tcPr>
                <w:p>
                  <w:pPr>
                    <w:adjustRightInd w:val="0"/>
                    <w:snapToGrid w:val="0"/>
                    <w:jc w:val="center"/>
                    <w:rPr>
                      <w:snapToGrid w:val="0"/>
                      <w:color w:val="000000" w:themeColor="text1"/>
                      <w:sz w:val="18"/>
                      <w:szCs w:val="18"/>
                      <w14:textFill>
                        <w14:solidFill>
                          <w14:schemeClr w14:val="tx1"/>
                        </w14:solidFill>
                      </w14:textFill>
                    </w:rPr>
                  </w:pPr>
                  <w:r>
                    <w:rPr>
                      <w:rFonts w:hint="eastAsia"/>
                      <w:snapToGrid w:val="0"/>
                      <w:color w:val="000000" w:themeColor="text1"/>
                      <w:sz w:val="18"/>
                      <w:szCs w:val="18"/>
                      <w14:textFill>
                        <w14:solidFill>
                          <w14:schemeClr w14:val="tx1"/>
                        </w14:solidFill>
                      </w14:textFill>
                    </w:rPr>
                    <w:t>《地表水环境质量标准》（GB 3838-2002）Ⅲ类水质标准</w:t>
                  </w:r>
                </w:p>
              </w:tc>
              <w:tc>
                <w:tcPr>
                  <w:tcW w:w="889" w:type="dxa"/>
                  <w:tcBorders>
                    <w:right w:val="single" w:color="auto" w:sz="8" w:space="0"/>
                  </w:tcBorders>
                  <w:vAlign w:val="center"/>
                </w:tcPr>
                <w:p>
                  <w:pPr>
                    <w:adjustRightInd w:val="0"/>
                    <w:snapToGrid w:val="0"/>
                    <w:jc w:val="center"/>
                    <w:rPr>
                      <w:snapToGrid w:val="0"/>
                      <w:color w:val="000000" w:themeColor="text1"/>
                      <w:sz w:val="18"/>
                      <w:szCs w:val="18"/>
                      <w14:textFill>
                        <w14:solidFill>
                          <w14:schemeClr w14:val="tx1"/>
                        </w14:solidFill>
                      </w14:textFill>
                    </w:rPr>
                  </w:pPr>
                  <w:r>
                    <w:rPr>
                      <w:snapToGrid w:val="0"/>
                      <w:color w:val="000000" w:themeColor="text1"/>
                      <w:sz w:val="18"/>
                      <w:szCs w:val="18"/>
                      <w14:textFill>
                        <w14:solidFill>
                          <w14:schemeClr w14:val="tx1"/>
                        </w14:solidFill>
                      </w14:textFill>
                    </w:rPr>
                    <w:t>115°36'35.88"</w:t>
                  </w:r>
                </w:p>
              </w:tc>
              <w:tc>
                <w:tcPr>
                  <w:tcW w:w="808" w:type="dxa"/>
                  <w:tcBorders>
                    <w:left w:val="single" w:color="auto" w:sz="8" w:space="0"/>
                  </w:tcBorders>
                  <w:vAlign w:val="center"/>
                </w:tcPr>
                <w:p>
                  <w:pPr>
                    <w:adjustRightInd w:val="0"/>
                    <w:snapToGrid w:val="0"/>
                    <w:jc w:val="center"/>
                    <w:rPr>
                      <w:snapToGrid w:val="0"/>
                      <w:color w:val="000000" w:themeColor="text1"/>
                      <w:sz w:val="18"/>
                      <w:szCs w:val="18"/>
                      <w14:textFill>
                        <w14:solidFill>
                          <w14:schemeClr w14:val="tx1"/>
                        </w14:solidFill>
                      </w14:textFill>
                    </w:rPr>
                  </w:pPr>
                  <w:r>
                    <w:rPr>
                      <w:snapToGrid w:val="0"/>
                      <w:color w:val="000000" w:themeColor="text1"/>
                      <w:sz w:val="18"/>
                      <w:szCs w:val="18"/>
                      <w14:textFill>
                        <w14:solidFill>
                          <w14:schemeClr w14:val="tx1"/>
                        </w14:solidFill>
                      </w14:textFill>
                    </w:rPr>
                    <w:t>23°10'29.16"</w:t>
                  </w:r>
                </w:p>
              </w:tc>
            </w:tr>
          </w:tbl>
          <w:p>
            <w:pPr>
              <w:pStyle w:val="114"/>
              <w:numPr>
                <w:ilvl w:val="0"/>
                <w:numId w:val="1"/>
              </w:numPr>
              <w:adjustRightInd w:val="0"/>
              <w:snapToGrid w:val="0"/>
              <w:ind w:firstLineChars="0"/>
              <w:jc w:val="center"/>
              <w:rPr>
                <w:rFonts w:hAnsi="Arial Unicode MS" w:cs="Arial Unicode MS"/>
                <w:b/>
                <w:bCs/>
                <w:color w:val="000000" w:themeColor="text1"/>
                <w:kern w:val="0"/>
                <w:sz w:val="24"/>
                <w:szCs w:val="24"/>
                <w14:textFill>
                  <w14:solidFill>
                    <w14:schemeClr w14:val="tx1"/>
                  </w14:solidFill>
                </w14:textFill>
              </w:rPr>
            </w:pPr>
            <w:r>
              <w:rPr>
                <w:rFonts w:hint="eastAsia" w:hAnsi="Arial Unicode MS" w:cs="Arial Unicode MS"/>
                <w:b/>
                <w:bCs/>
                <w:color w:val="000000" w:themeColor="text1"/>
                <w:kern w:val="0"/>
                <w:sz w:val="24"/>
                <w:szCs w:val="24"/>
                <w14:textFill>
                  <w14:solidFill>
                    <w14:schemeClr w14:val="tx1"/>
                  </w14:solidFill>
                </w14:textFill>
              </w:rPr>
              <w:t>废水污染物排放执行标准表</w:t>
            </w: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55"/>
              <w:gridCol w:w="1363"/>
              <w:gridCol w:w="1379"/>
              <w:gridCol w:w="2981"/>
              <w:gridCol w:w="2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5" w:type="dxa"/>
                  <w:vMerge w:val="restart"/>
                  <w:vAlign w:val="center"/>
                </w:tcPr>
                <w:p>
                  <w:pPr>
                    <w:adjustRightInd w:val="0"/>
                    <w:snapToGrid w:val="0"/>
                    <w:jc w:val="center"/>
                    <w:rPr>
                      <w:b/>
                      <w:bCs/>
                      <w:snapToGrid w:val="0"/>
                      <w:color w:val="000000" w:themeColor="text1"/>
                      <w:szCs w:val="21"/>
                      <w14:textFill>
                        <w14:solidFill>
                          <w14:schemeClr w14:val="tx1"/>
                        </w14:solidFill>
                      </w14:textFill>
                    </w:rPr>
                  </w:pPr>
                  <w:r>
                    <w:rPr>
                      <w:rFonts w:hint="eastAsia"/>
                      <w:b/>
                      <w:bCs/>
                      <w:snapToGrid w:val="0"/>
                      <w:color w:val="000000" w:themeColor="text1"/>
                      <w:szCs w:val="21"/>
                      <w14:textFill>
                        <w14:solidFill>
                          <w14:schemeClr w14:val="tx1"/>
                        </w14:solidFill>
                      </w14:textFill>
                    </w:rPr>
                    <w:t>序号</w:t>
                  </w:r>
                </w:p>
              </w:tc>
              <w:tc>
                <w:tcPr>
                  <w:tcW w:w="1363" w:type="dxa"/>
                  <w:vMerge w:val="restart"/>
                  <w:vAlign w:val="center"/>
                </w:tcPr>
                <w:p>
                  <w:pPr>
                    <w:adjustRightInd w:val="0"/>
                    <w:snapToGrid w:val="0"/>
                    <w:jc w:val="center"/>
                    <w:rPr>
                      <w:b/>
                      <w:bCs/>
                      <w:snapToGrid w:val="0"/>
                      <w:color w:val="000000" w:themeColor="text1"/>
                      <w:szCs w:val="21"/>
                      <w14:textFill>
                        <w14:solidFill>
                          <w14:schemeClr w14:val="tx1"/>
                        </w14:solidFill>
                      </w14:textFill>
                    </w:rPr>
                  </w:pPr>
                  <w:r>
                    <w:rPr>
                      <w:rFonts w:hint="eastAsia"/>
                      <w:b/>
                      <w:bCs/>
                      <w:snapToGrid w:val="0"/>
                      <w:color w:val="000000" w:themeColor="text1"/>
                      <w:szCs w:val="21"/>
                      <w14:textFill>
                        <w14:solidFill>
                          <w14:schemeClr w14:val="tx1"/>
                        </w14:solidFill>
                      </w14:textFill>
                    </w:rPr>
                    <w:t>排放口编号</w:t>
                  </w:r>
                </w:p>
              </w:tc>
              <w:tc>
                <w:tcPr>
                  <w:tcW w:w="1379" w:type="dxa"/>
                  <w:vMerge w:val="restart"/>
                  <w:vAlign w:val="center"/>
                </w:tcPr>
                <w:p>
                  <w:pPr>
                    <w:adjustRightInd w:val="0"/>
                    <w:snapToGrid w:val="0"/>
                    <w:jc w:val="center"/>
                    <w:rPr>
                      <w:b/>
                      <w:bCs/>
                      <w:snapToGrid w:val="0"/>
                      <w:color w:val="000000" w:themeColor="text1"/>
                      <w:szCs w:val="21"/>
                      <w14:textFill>
                        <w14:solidFill>
                          <w14:schemeClr w14:val="tx1"/>
                        </w14:solidFill>
                      </w14:textFill>
                    </w:rPr>
                  </w:pPr>
                  <w:r>
                    <w:rPr>
                      <w:rFonts w:hint="eastAsia"/>
                      <w:b/>
                      <w:bCs/>
                      <w:snapToGrid w:val="0"/>
                      <w:color w:val="000000" w:themeColor="text1"/>
                      <w:szCs w:val="21"/>
                      <w14:textFill>
                        <w14:solidFill>
                          <w14:schemeClr w14:val="tx1"/>
                        </w14:solidFill>
                      </w14:textFill>
                    </w:rPr>
                    <w:t>污染物种类</w:t>
                  </w:r>
                </w:p>
              </w:tc>
              <w:tc>
                <w:tcPr>
                  <w:tcW w:w="5763" w:type="dxa"/>
                  <w:gridSpan w:val="2"/>
                  <w:vMerge w:val="restart"/>
                  <w:vAlign w:val="center"/>
                </w:tcPr>
                <w:p>
                  <w:pPr>
                    <w:adjustRightInd w:val="0"/>
                    <w:snapToGrid w:val="0"/>
                    <w:jc w:val="center"/>
                    <w:rPr>
                      <w:b/>
                      <w:bCs/>
                      <w:snapToGrid w:val="0"/>
                      <w:color w:val="000000" w:themeColor="text1"/>
                      <w:szCs w:val="21"/>
                      <w14:textFill>
                        <w14:solidFill>
                          <w14:schemeClr w14:val="tx1"/>
                        </w14:solidFill>
                      </w14:textFill>
                    </w:rPr>
                  </w:pPr>
                  <w:r>
                    <w:rPr>
                      <w:rFonts w:hint="eastAsia"/>
                      <w:b/>
                      <w:bCs/>
                      <w:snapToGrid w:val="0"/>
                      <w:color w:val="000000" w:themeColor="text1"/>
                      <w:szCs w:val="21"/>
                      <w14:textFill>
                        <w14:solidFill>
                          <w14:schemeClr w14:val="tx1"/>
                        </w14:solidFill>
                      </w14:textFill>
                    </w:rPr>
                    <w:t>国家或地方污染物排放标准及其他按规定商定的排放协议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55" w:type="dxa"/>
                  <w:vMerge w:val="continue"/>
                  <w:vAlign w:val="center"/>
                </w:tcPr>
                <w:p>
                  <w:pPr>
                    <w:adjustRightInd w:val="0"/>
                    <w:snapToGrid w:val="0"/>
                    <w:jc w:val="center"/>
                    <w:rPr>
                      <w:b/>
                      <w:bCs/>
                      <w:snapToGrid w:val="0"/>
                      <w:color w:val="000000" w:themeColor="text1"/>
                      <w:szCs w:val="21"/>
                      <w14:textFill>
                        <w14:solidFill>
                          <w14:schemeClr w14:val="tx1"/>
                        </w14:solidFill>
                      </w14:textFill>
                    </w:rPr>
                  </w:pPr>
                </w:p>
              </w:tc>
              <w:tc>
                <w:tcPr>
                  <w:tcW w:w="1363" w:type="dxa"/>
                  <w:vMerge w:val="continue"/>
                  <w:vAlign w:val="center"/>
                </w:tcPr>
                <w:p>
                  <w:pPr>
                    <w:adjustRightInd w:val="0"/>
                    <w:snapToGrid w:val="0"/>
                    <w:jc w:val="center"/>
                    <w:rPr>
                      <w:b/>
                      <w:bCs/>
                      <w:snapToGrid w:val="0"/>
                      <w:color w:val="000000" w:themeColor="text1"/>
                      <w:szCs w:val="21"/>
                      <w14:textFill>
                        <w14:solidFill>
                          <w14:schemeClr w14:val="tx1"/>
                        </w14:solidFill>
                      </w14:textFill>
                    </w:rPr>
                  </w:pPr>
                </w:p>
              </w:tc>
              <w:tc>
                <w:tcPr>
                  <w:tcW w:w="1379" w:type="dxa"/>
                  <w:vMerge w:val="continue"/>
                  <w:vAlign w:val="center"/>
                </w:tcPr>
                <w:p>
                  <w:pPr>
                    <w:adjustRightInd w:val="0"/>
                    <w:snapToGrid w:val="0"/>
                    <w:jc w:val="center"/>
                    <w:rPr>
                      <w:b/>
                      <w:bCs/>
                      <w:snapToGrid w:val="0"/>
                      <w:color w:val="000000" w:themeColor="text1"/>
                      <w:szCs w:val="21"/>
                      <w14:textFill>
                        <w14:solidFill>
                          <w14:schemeClr w14:val="tx1"/>
                        </w14:solidFill>
                      </w14:textFill>
                    </w:rPr>
                  </w:pPr>
                </w:p>
              </w:tc>
              <w:tc>
                <w:tcPr>
                  <w:tcW w:w="5763" w:type="dxa"/>
                  <w:gridSpan w:val="2"/>
                  <w:vMerge w:val="continue"/>
                  <w:vAlign w:val="center"/>
                </w:tcPr>
                <w:p>
                  <w:pPr>
                    <w:adjustRightInd w:val="0"/>
                    <w:snapToGrid w:val="0"/>
                    <w:jc w:val="center"/>
                    <w:rPr>
                      <w:b/>
                      <w:bCs/>
                      <w:snapToGrid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5" w:hRule="atLeast"/>
                <w:jc w:val="center"/>
              </w:trPr>
              <w:tc>
                <w:tcPr>
                  <w:tcW w:w="555" w:type="dxa"/>
                  <w:vMerge w:val="continue"/>
                  <w:vAlign w:val="center"/>
                </w:tcPr>
                <w:p>
                  <w:pPr>
                    <w:adjustRightInd w:val="0"/>
                    <w:snapToGrid w:val="0"/>
                    <w:jc w:val="center"/>
                    <w:rPr>
                      <w:b/>
                      <w:bCs/>
                      <w:snapToGrid w:val="0"/>
                      <w:color w:val="000000" w:themeColor="text1"/>
                      <w:szCs w:val="21"/>
                      <w14:textFill>
                        <w14:solidFill>
                          <w14:schemeClr w14:val="tx1"/>
                        </w14:solidFill>
                      </w14:textFill>
                    </w:rPr>
                  </w:pPr>
                </w:p>
              </w:tc>
              <w:tc>
                <w:tcPr>
                  <w:tcW w:w="1363" w:type="dxa"/>
                  <w:vMerge w:val="continue"/>
                  <w:vAlign w:val="center"/>
                </w:tcPr>
                <w:p>
                  <w:pPr>
                    <w:adjustRightInd w:val="0"/>
                    <w:snapToGrid w:val="0"/>
                    <w:jc w:val="center"/>
                    <w:rPr>
                      <w:b/>
                      <w:bCs/>
                      <w:snapToGrid w:val="0"/>
                      <w:color w:val="000000" w:themeColor="text1"/>
                      <w:szCs w:val="21"/>
                      <w14:textFill>
                        <w14:solidFill>
                          <w14:schemeClr w14:val="tx1"/>
                        </w14:solidFill>
                      </w14:textFill>
                    </w:rPr>
                  </w:pPr>
                </w:p>
              </w:tc>
              <w:tc>
                <w:tcPr>
                  <w:tcW w:w="1379" w:type="dxa"/>
                  <w:vMerge w:val="continue"/>
                  <w:vAlign w:val="center"/>
                </w:tcPr>
                <w:p>
                  <w:pPr>
                    <w:adjustRightInd w:val="0"/>
                    <w:snapToGrid w:val="0"/>
                    <w:jc w:val="center"/>
                    <w:rPr>
                      <w:b/>
                      <w:bCs/>
                      <w:snapToGrid w:val="0"/>
                      <w:color w:val="000000" w:themeColor="text1"/>
                      <w:szCs w:val="21"/>
                      <w14:textFill>
                        <w14:solidFill>
                          <w14:schemeClr w14:val="tx1"/>
                        </w14:solidFill>
                      </w14:textFill>
                    </w:rPr>
                  </w:pPr>
                </w:p>
              </w:tc>
              <w:tc>
                <w:tcPr>
                  <w:tcW w:w="2981" w:type="dxa"/>
                  <w:vAlign w:val="center"/>
                </w:tcPr>
                <w:p>
                  <w:pPr>
                    <w:adjustRightInd w:val="0"/>
                    <w:snapToGrid w:val="0"/>
                    <w:jc w:val="center"/>
                    <w:rPr>
                      <w:b/>
                      <w:bCs/>
                      <w:snapToGrid w:val="0"/>
                      <w:color w:val="000000" w:themeColor="text1"/>
                      <w:szCs w:val="21"/>
                      <w14:textFill>
                        <w14:solidFill>
                          <w14:schemeClr w14:val="tx1"/>
                        </w14:solidFill>
                      </w14:textFill>
                    </w:rPr>
                  </w:pPr>
                  <w:r>
                    <w:rPr>
                      <w:rFonts w:hint="eastAsia"/>
                      <w:b/>
                      <w:bCs/>
                      <w:snapToGrid w:val="0"/>
                      <w:color w:val="000000" w:themeColor="text1"/>
                      <w:szCs w:val="21"/>
                      <w14:textFill>
                        <w14:solidFill>
                          <w14:schemeClr w14:val="tx1"/>
                        </w14:solidFill>
                      </w14:textFill>
                    </w:rPr>
                    <w:t>名称</w:t>
                  </w:r>
                </w:p>
              </w:tc>
              <w:tc>
                <w:tcPr>
                  <w:tcW w:w="2782" w:type="dxa"/>
                  <w:vAlign w:val="center"/>
                </w:tcPr>
                <w:p>
                  <w:pPr>
                    <w:adjustRightInd w:val="0"/>
                    <w:snapToGrid w:val="0"/>
                    <w:jc w:val="center"/>
                    <w:rPr>
                      <w:b/>
                      <w:bCs/>
                      <w:snapToGrid w:val="0"/>
                      <w:color w:val="000000" w:themeColor="text1"/>
                      <w:szCs w:val="21"/>
                      <w14:textFill>
                        <w14:solidFill>
                          <w14:schemeClr w14:val="tx1"/>
                        </w14:solidFill>
                      </w14:textFill>
                    </w:rPr>
                  </w:pPr>
                  <w:r>
                    <w:rPr>
                      <w:rFonts w:hint="eastAsia"/>
                      <w:b/>
                      <w:bCs/>
                      <w:snapToGrid w:val="0"/>
                      <w:color w:val="000000" w:themeColor="text1"/>
                      <w:szCs w:val="21"/>
                      <w14:textFill>
                        <w14:solidFill>
                          <w14:schemeClr w14:val="tx1"/>
                        </w14:solidFill>
                      </w14:textFill>
                    </w:rPr>
                    <w:t>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5" w:hRule="atLeast"/>
                <w:jc w:val="center"/>
              </w:trPr>
              <w:tc>
                <w:tcPr>
                  <w:tcW w:w="555" w:type="dxa"/>
                  <w:vMerge w:val="restart"/>
                  <w:vAlign w:val="center"/>
                </w:tcPr>
                <w:p>
                  <w:pPr>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1</w:t>
                  </w:r>
                </w:p>
              </w:tc>
              <w:tc>
                <w:tcPr>
                  <w:tcW w:w="1363" w:type="dxa"/>
                  <w:vMerge w:val="restart"/>
                  <w:vAlign w:val="center"/>
                </w:tcPr>
                <w:p>
                  <w:pPr>
                    <w:adjustRightInd w:val="0"/>
                    <w:snapToGrid w:val="0"/>
                    <w:jc w:val="center"/>
                    <w:rPr>
                      <w:snapToGrid w:val="0"/>
                      <w:color w:val="000000" w:themeColor="text1"/>
                      <w:szCs w:val="21"/>
                      <w14:textFill>
                        <w14:solidFill>
                          <w14:schemeClr w14:val="tx1"/>
                        </w14:solidFill>
                      </w14:textFill>
                    </w:rPr>
                  </w:pPr>
                  <w:r>
                    <w:rPr>
                      <w:rFonts w:hint="eastAsia" w:cs="Calibri"/>
                      <w:snapToGrid w:val="0"/>
                      <w:color w:val="000000" w:themeColor="text1"/>
                      <w:sz w:val="18"/>
                      <w:szCs w:val="21"/>
                      <w14:textFill>
                        <w14:solidFill>
                          <w14:schemeClr w14:val="tx1"/>
                        </w14:solidFill>
                      </w14:textFill>
                    </w:rPr>
                    <w:t>FS-01</w:t>
                  </w:r>
                </w:p>
              </w:tc>
              <w:tc>
                <w:tcPr>
                  <w:tcW w:w="1379" w:type="dxa"/>
                  <w:vAlign w:val="center"/>
                </w:tcPr>
                <w:p>
                  <w:pPr>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pH</w:t>
                  </w:r>
                </w:p>
              </w:tc>
              <w:tc>
                <w:tcPr>
                  <w:tcW w:w="2981" w:type="dxa"/>
                  <w:vMerge w:val="restart"/>
                  <w:vAlign w:val="center"/>
                </w:tcPr>
                <w:p>
                  <w:pPr>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《医疗机构水污染物排放标准》（GB18466-2005）表2中的排放标准</w:t>
                  </w:r>
                </w:p>
              </w:tc>
              <w:tc>
                <w:tcPr>
                  <w:tcW w:w="2782" w:type="dxa"/>
                  <w:vAlign w:val="center"/>
                </w:tcPr>
                <w:p>
                  <w:pPr>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6.0~9.0</w:t>
                  </w:r>
                  <w:r>
                    <w:rPr>
                      <w:rFonts w:hint="eastAsia"/>
                      <w:snapToGrid w:val="0"/>
                      <w:color w:val="000000" w:themeColor="text1"/>
                      <w:szCs w:val="21"/>
                      <w14:textFill>
                        <w14:solidFill>
                          <w14:schemeClr w14:val="tx1"/>
                        </w14:solidFill>
                      </w14:textFill>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5" w:hRule="atLeast"/>
                <w:jc w:val="center"/>
              </w:trPr>
              <w:tc>
                <w:tcPr>
                  <w:tcW w:w="555" w:type="dxa"/>
                  <w:vMerge w:val="continue"/>
                  <w:vAlign w:val="center"/>
                </w:tcPr>
                <w:p>
                  <w:pPr>
                    <w:adjustRightInd w:val="0"/>
                    <w:snapToGrid w:val="0"/>
                    <w:jc w:val="center"/>
                    <w:rPr>
                      <w:snapToGrid w:val="0"/>
                      <w:color w:val="000000" w:themeColor="text1"/>
                      <w:szCs w:val="21"/>
                      <w14:textFill>
                        <w14:solidFill>
                          <w14:schemeClr w14:val="tx1"/>
                        </w14:solidFill>
                      </w14:textFill>
                    </w:rPr>
                  </w:pPr>
                </w:p>
              </w:tc>
              <w:tc>
                <w:tcPr>
                  <w:tcW w:w="1363" w:type="dxa"/>
                  <w:vMerge w:val="continue"/>
                  <w:vAlign w:val="center"/>
                </w:tcPr>
                <w:p>
                  <w:pPr>
                    <w:adjustRightInd w:val="0"/>
                    <w:snapToGrid w:val="0"/>
                    <w:jc w:val="center"/>
                    <w:rPr>
                      <w:snapToGrid w:val="0"/>
                      <w:color w:val="000000" w:themeColor="text1"/>
                      <w:szCs w:val="21"/>
                      <w14:textFill>
                        <w14:solidFill>
                          <w14:schemeClr w14:val="tx1"/>
                        </w14:solidFill>
                      </w14:textFill>
                    </w:rPr>
                  </w:pPr>
                </w:p>
              </w:tc>
              <w:tc>
                <w:tcPr>
                  <w:tcW w:w="1379" w:type="dxa"/>
                  <w:vAlign w:val="center"/>
                </w:tcPr>
                <w:p>
                  <w:pPr>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COD</w:t>
                  </w:r>
                  <w:r>
                    <w:rPr>
                      <w:snapToGrid w:val="0"/>
                      <w:color w:val="000000" w:themeColor="text1"/>
                      <w:szCs w:val="21"/>
                      <w:vertAlign w:val="subscript"/>
                      <w14:textFill>
                        <w14:solidFill>
                          <w14:schemeClr w14:val="tx1"/>
                        </w14:solidFill>
                      </w14:textFill>
                    </w:rPr>
                    <w:t>Cr</w:t>
                  </w:r>
                </w:p>
              </w:tc>
              <w:tc>
                <w:tcPr>
                  <w:tcW w:w="2981" w:type="dxa"/>
                  <w:vMerge w:val="continue"/>
                  <w:vAlign w:val="center"/>
                </w:tcPr>
                <w:p>
                  <w:pPr>
                    <w:adjustRightInd w:val="0"/>
                    <w:snapToGrid w:val="0"/>
                    <w:jc w:val="center"/>
                    <w:rPr>
                      <w:snapToGrid w:val="0"/>
                      <w:color w:val="000000" w:themeColor="text1"/>
                      <w:szCs w:val="21"/>
                      <w14:textFill>
                        <w14:solidFill>
                          <w14:schemeClr w14:val="tx1"/>
                        </w14:solidFill>
                      </w14:textFill>
                    </w:rPr>
                  </w:pPr>
                </w:p>
              </w:tc>
              <w:tc>
                <w:tcPr>
                  <w:tcW w:w="2782" w:type="dxa"/>
                  <w:vAlign w:val="center"/>
                </w:tcPr>
                <w:p>
                  <w:pPr>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5" w:hRule="atLeast"/>
                <w:jc w:val="center"/>
              </w:trPr>
              <w:tc>
                <w:tcPr>
                  <w:tcW w:w="555" w:type="dxa"/>
                  <w:vMerge w:val="continue"/>
                  <w:vAlign w:val="center"/>
                </w:tcPr>
                <w:p>
                  <w:pPr>
                    <w:adjustRightInd w:val="0"/>
                    <w:snapToGrid w:val="0"/>
                    <w:jc w:val="center"/>
                    <w:rPr>
                      <w:snapToGrid w:val="0"/>
                      <w:color w:val="000000" w:themeColor="text1"/>
                      <w:szCs w:val="21"/>
                      <w14:textFill>
                        <w14:solidFill>
                          <w14:schemeClr w14:val="tx1"/>
                        </w14:solidFill>
                      </w14:textFill>
                    </w:rPr>
                  </w:pPr>
                </w:p>
              </w:tc>
              <w:tc>
                <w:tcPr>
                  <w:tcW w:w="1363" w:type="dxa"/>
                  <w:vMerge w:val="continue"/>
                  <w:vAlign w:val="center"/>
                </w:tcPr>
                <w:p>
                  <w:pPr>
                    <w:adjustRightInd w:val="0"/>
                    <w:snapToGrid w:val="0"/>
                    <w:jc w:val="center"/>
                    <w:rPr>
                      <w:snapToGrid w:val="0"/>
                      <w:color w:val="000000" w:themeColor="text1"/>
                      <w:szCs w:val="21"/>
                      <w14:textFill>
                        <w14:solidFill>
                          <w14:schemeClr w14:val="tx1"/>
                        </w14:solidFill>
                      </w14:textFill>
                    </w:rPr>
                  </w:pPr>
                </w:p>
              </w:tc>
              <w:tc>
                <w:tcPr>
                  <w:tcW w:w="1379" w:type="dxa"/>
                  <w:vAlign w:val="center"/>
                </w:tcPr>
                <w:p>
                  <w:pPr>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BOD</w:t>
                  </w:r>
                  <w:r>
                    <w:rPr>
                      <w:snapToGrid w:val="0"/>
                      <w:color w:val="000000" w:themeColor="text1"/>
                      <w:szCs w:val="21"/>
                      <w:vertAlign w:val="subscript"/>
                      <w14:textFill>
                        <w14:solidFill>
                          <w14:schemeClr w14:val="tx1"/>
                        </w14:solidFill>
                      </w14:textFill>
                    </w:rPr>
                    <w:t>5</w:t>
                  </w:r>
                </w:p>
              </w:tc>
              <w:tc>
                <w:tcPr>
                  <w:tcW w:w="2981" w:type="dxa"/>
                  <w:vMerge w:val="continue"/>
                  <w:vAlign w:val="center"/>
                </w:tcPr>
                <w:p>
                  <w:pPr>
                    <w:adjustRightInd w:val="0"/>
                    <w:snapToGrid w:val="0"/>
                    <w:jc w:val="center"/>
                    <w:rPr>
                      <w:snapToGrid w:val="0"/>
                      <w:color w:val="000000" w:themeColor="text1"/>
                      <w:szCs w:val="21"/>
                      <w14:textFill>
                        <w14:solidFill>
                          <w14:schemeClr w14:val="tx1"/>
                        </w14:solidFill>
                      </w14:textFill>
                    </w:rPr>
                  </w:pPr>
                </w:p>
              </w:tc>
              <w:tc>
                <w:tcPr>
                  <w:tcW w:w="2782" w:type="dxa"/>
                  <w:vAlign w:val="center"/>
                </w:tcPr>
                <w:p>
                  <w:pPr>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5" w:hRule="atLeast"/>
                <w:jc w:val="center"/>
              </w:trPr>
              <w:tc>
                <w:tcPr>
                  <w:tcW w:w="555" w:type="dxa"/>
                  <w:vMerge w:val="continue"/>
                  <w:vAlign w:val="center"/>
                </w:tcPr>
                <w:p>
                  <w:pPr>
                    <w:adjustRightInd w:val="0"/>
                    <w:snapToGrid w:val="0"/>
                    <w:jc w:val="center"/>
                    <w:rPr>
                      <w:snapToGrid w:val="0"/>
                      <w:color w:val="000000" w:themeColor="text1"/>
                      <w:szCs w:val="21"/>
                      <w14:textFill>
                        <w14:solidFill>
                          <w14:schemeClr w14:val="tx1"/>
                        </w14:solidFill>
                      </w14:textFill>
                    </w:rPr>
                  </w:pPr>
                </w:p>
              </w:tc>
              <w:tc>
                <w:tcPr>
                  <w:tcW w:w="1363" w:type="dxa"/>
                  <w:vMerge w:val="continue"/>
                  <w:vAlign w:val="center"/>
                </w:tcPr>
                <w:p>
                  <w:pPr>
                    <w:adjustRightInd w:val="0"/>
                    <w:snapToGrid w:val="0"/>
                    <w:jc w:val="center"/>
                    <w:rPr>
                      <w:snapToGrid w:val="0"/>
                      <w:color w:val="000000" w:themeColor="text1"/>
                      <w:szCs w:val="21"/>
                      <w14:textFill>
                        <w14:solidFill>
                          <w14:schemeClr w14:val="tx1"/>
                        </w14:solidFill>
                      </w14:textFill>
                    </w:rPr>
                  </w:pPr>
                </w:p>
              </w:tc>
              <w:tc>
                <w:tcPr>
                  <w:tcW w:w="1379" w:type="dxa"/>
                  <w:vAlign w:val="center"/>
                </w:tcPr>
                <w:p>
                  <w:pPr>
                    <w:adjustRightInd w:val="0"/>
                    <w:snapToGrid w:val="0"/>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SS</w:t>
                  </w:r>
                </w:p>
              </w:tc>
              <w:tc>
                <w:tcPr>
                  <w:tcW w:w="2981" w:type="dxa"/>
                  <w:vMerge w:val="continue"/>
                  <w:vAlign w:val="center"/>
                </w:tcPr>
                <w:p>
                  <w:pPr>
                    <w:adjustRightInd w:val="0"/>
                    <w:snapToGrid w:val="0"/>
                    <w:jc w:val="center"/>
                    <w:rPr>
                      <w:snapToGrid w:val="0"/>
                      <w:color w:val="000000" w:themeColor="text1"/>
                      <w:szCs w:val="21"/>
                      <w14:textFill>
                        <w14:solidFill>
                          <w14:schemeClr w14:val="tx1"/>
                        </w14:solidFill>
                      </w14:textFill>
                    </w:rPr>
                  </w:pPr>
                </w:p>
              </w:tc>
              <w:tc>
                <w:tcPr>
                  <w:tcW w:w="2782" w:type="dxa"/>
                  <w:vAlign w:val="center"/>
                </w:tcPr>
                <w:p>
                  <w:pPr>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555" w:type="dxa"/>
                  <w:vMerge w:val="continue"/>
                  <w:vAlign w:val="center"/>
                </w:tcPr>
                <w:p>
                  <w:pPr>
                    <w:adjustRightInd w:val="0"/>
                    <w:snapToGrid w:val="0"/>
                    <w:jc w:val="center"/>
                    <w:rPr>
                      <w:snapToGrid w:val="0"/>
                      <w:color w:val="000000" w:themeColor="text1"/>
                      <w:szCs w:val="21"/>
                      <w14:textFill>
                        <w14:solidFill>
                          <w14:schemeClr w14:val="tx1"/>
                        </w14:solidFill>
                      </w14:textFill>
                    </w:rPr>
                  </w:pPr>
                </w:p>
              </w:tc>
              <w:tc>
                <w:tcPr>
                  <w:tcW w:w="1363" w:type="dxa"/>
                  <w:vMerge w:val="continue"/>
                  <w:vAlign w:val="center"/>
                </w:tcPr>
                <w:p>
                  <w:pPr>
                    <w:adjustRightInd w:val="0"/>
                    <w:snapToGrid w:val="0"/>
                    <w:jc w:val="center"/>
                    <w:rPr>
                      <w:snapToGrid w:val="0"/>
                      <w:color w:val="000000" w:themeColor="text1"/>
                      <w:szCs w:val="21"/>
                      <w14:textFill>
                        <w14:solidFill>
                          <w14:schemeClr w14:val="tx1"/>
                        </w14:solidFill>
                      </w14:textFill>
                    </w:rPr>
                  </w:pPr>
                </w:p>
              </w:tc>
              <w:tc>
                <w:tcPr>
                  <w:tcW w:w="1379" w:type="dxa"/>
                  <w:vAlign w:val="center"/>
                </w:tcPr>
                <w:p>
                  <w:pPr>
                    <w:adjustRightInd w:val="0"/>
                    <w:snapToGrid w:val="0"/>
                    <w:jc w:val="center"/>
                    <w:rPr>
                      <w:snapToGrid w:val="0"/>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NH</w:t>
                  </w:r>
                  <w:r>
                    <w:rPr>
                      <w:rFonts w:hint="eastAsia" w:cs="宋体"/>
                      <w:color w:val="000000" w:themeColor="text1"/>
                      <w:szCs w:val="21"/>
                      <w:vertAlign w:val="subscript"/>
                      <w14:textFill>
                        <w14:solidFill>
                          <w14:schemeClr w14:val="tx1"/>
                        </w14:solidFill>
                      </w14:textFill>
                    </w:rPr>
                    <w:t>3</w:t>
                  </w:r>
                  <w:r>
                    <w:rPr>
                      <w:rFonts w:hint="eastAsia" w:cs="宋体"/>
                      <w:color w:val="000000" w:themeColor="text1"/>
                      <w:szCs w:val="21"/>
                      <w14:textFill>
                        <w14:solidFill>
                          <w14:schemeClr w14:val="tx1"/>
                        </w14:solidFill>
                      </w14:textFill>
                    </w:rPr>
                    <w:t>-N</w:t>
                  </w:r>
                </w:p>
              </w:tc>
              <w:tc>
                <w:tcPr>
                  <w:tcW w:w="2981" w:type="dxa"/>
                  <w:vMerge w:val="continue"/>
                  <w:vAlign w:val="center"/>
                </w:tcPr>
                <w:p>
                  <w:pPr>
                    <w:adjustRightInd w:val="0"/>
                    <w:snapToGrid w:val="0"/>
                    <w:jc w:val="center"/>
                    <w:rPr>
                      <w:snapToGrid w:val="0"/>
                      <w:color w:val="000000" w:themeColor="text1"/>
                      <w:szCs w:val="21"/>
                      <w14:textFill>
                        <w14:solidFill>
                          <w14:schemeClr w14:val="tx1"/>
                        </w14:solidFill>
                      </w14:textFill>
                    </w:rPr>
                  </w:pPr>
                </w:p>
              </w:tc>
              <w:tc>
                <w:tcPr>
                  <w:tcW w:w="2782" w:type="dxa"/>
                  <w:vAlign w:val="center"/>
                </w:tcPr>
                <w:p>
                  <w:pPr>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555" w:type="dxa"/>
                  <w:vMerge w:val="continue"/>
                  <w:vAlign w:val="center"/>
                </w:tcPr>
                <w:p>
                  <w:pPr>
                    <w:adjustRightInd w:val="0"/>
                    <w:snapToGrid w:val="0"/>
                    <w:jc w:val="center"/>
                    <w:rPr>
                      <w:snapToGrid w:val="0"/>
                      <w:color w:val="000000" w:themeColor="text1"/>
                      <w:szCs w:val="21"/>
                      <w14:textFill>
                        <w14:solidFill>
                          <w14:schemeClr w14:val="tx1"/>
                        </w14:solidFill>
                      </w14:textFill>
                    </w:rPr>
                  </w:pPr>
                </w:p>
              </w:tc>
              <w:tc>
                <w:tcPr>
                  <w:tcW w:w="1363" w:type="dxa"/>
                  <w:vMerge w:val="continue"/>
                  <w:vAlign w:val="center"/>
                </w:tcPr>
                <w:p>
                  <w:pPr>
                    <w:adjustRightInd w:val="0"/>
                    <w:snapToGrid w:val="0"/>
                    <w:jc w:val="center"/>
                    <w:rPr>
                      <w:snapToGrid w:val="0"/>
                      <w:color w:val="000000" w:themeColor="text1"/>
                      <w:szCs w:val="21"/>
                      <w14:textFill>
                        <w14:solidFill>
                          <w14:schemeClr w14:val="tx1"/>
                        </w14:solidFill>
                      </w14:textFill>
                    </w:rPr>
                  </w:pPr>
                </w:p>
              </w:tc>
              <w:tc>
                <w:tcPr>
                  <w:tcW w:w="1379" w:type="dxa"/>
                  <w:vAlign w:val="center"/>
                </w:tcPr>
                <w:p>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粪大肠菌群</w:t>
                  </w:r>
                </w:p>
              </w:tc>
              <w:tc>
                <w:tcPr>
                  <w:tcW w:w="2981" w:type="dxa"/>
                  <w:vMerge w:val="continue"/>
                  <w:vAlign w:val="center"/>
                </w:tcPr>
                <w:p>
                  <w:pPr>
                    <w:adjustRightInd w:val="0"/>
                    <w:snapToGrid w:val="0"/>
                    <w:jc w:val="center"/>
                    <w:rPr>
                      <w:snapToGrid w:val="0"/>
                      <w:color w:val="000000" w:themeColor="text1"/>
                      <w:szCs w:val="21"/>
                      <w14:textFill>
                        <w14:solidFill>
                          <w14:schemeClr w14:val="tx1"/>
                        </w14:solidFill>
                      </w14:textFill>
                    </w:rPr>
                  </w:pPr>
                </w:p>
              </w:tc>
              <w:tc>
                <w:tcPr>
                  <w:tcW w:w="2782" w:type="dxa"/>
                  <w:vAlign w:val="center"/>
                </w:tcPr>
                <w:p>
                  <w:pPr>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500MPN/L</w:t>
                  </w:r>
                </w:p>
              </w:tc>
            </w:tr>
          </w:tbl>
          <w:p>
            <w:pPr>
              <w:pStyle w:val="114"/>
              <w:numPr>
                <w:ilvl w:val="0"/>
                <w:numId w:val="1"/>
              </w:numPr>
              <w:adjustRightInd w:val="0"/>
              <w:snapToGrid w:val="0"/>
              <w:ind w:firstLineChars="0"/>
              <w:jc w:val="center"/>
              <w:rPr>
                <w:rFonts w:hAnsi="Arial Unicode MS" w:cs="Arial Unicode MS"/>
                <w:b/>
                <w:bCs/>
                <w:color w:val="000000" w:themeColor="text1"/>
                <w:kern w:val="0"/>
                <w:sz w:val="24"/>
                <w:szCs w:val="24"/>
                <w:lang w:val="en-GB" w:eastAsia="zh-TW"/>
                <w14:textFill>
                  <w14:solidFill>
                    <w14:schemeClr w14:val="tx1"/>
                  </w14:solidFill>
                </w14:textFill>
              </w:rPr>
            </w:pPr>
            <w:r>
              <w:rPr>
                <w:rFonts w:hint="eastAsia" w:hAnsi="Arial Unicode MS" w:cs="Arial Unicode MS"/>
                <w:b/>
                <w:bCs/>
                <w:color w:val="000000" w:themeColor="text1"/>
                <w:kern w:val="0"/>
                <w:sz w:val="24"/>
                <w:szCs w:val="24"/>
                <w:lang w:val="en-GB" w:eastAsia="zh-TW"/>
                <w14:textFill>
                  <w14:solidFill>
                    <w14:schemeClr w14:val="tx1"/>
                  </w14:solidFill>
                </w14:textFill>
              </w:rPr>
              <w:t>废水污染物排放信息表（新建项目）</w:t>
            </w:r>
          </w:p>
          <w:tbl>
            <w:tblPr>
              <w:tblStyle w:val="5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9"/>
              <w:gridCol w:w="1734"/>
              <w:gridCol w:w="1665"/>
              <w:gridCol w:w="1531"/>
              <w:gridCol w:w="1776"/>
              <w:gridCol w:w="16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59" w:type="dxa"/>
                  <w:vAlign w:val="center"/>
                </w:tcPr>
                <w:p>
                  <w:pPr>
                    <w:autoSpaceDE w:val="0"/>
                    <w:autoSpaceDN w:val="0"/>
                    <w:adjustRightInd w:val="0"/>
                    <w:jc w:val="center"/>
                    <w:rPr>
                      <w:rFonts w:hAnsi="Arial Unicode MS" w:cs="Arial Unicode MS"/>
                      <w:b/>
                      <w:color w:val="000000" w:themeColor="text1"/>
                      <w:kern w:val="0"/>
                      <w:sz w:val="22"/>
                      <w14:textFill>
                        <w14:solidFill>
                          <w14:schemeClr w14:val="tx1"/>
                        </w14:solidFill>
                      </w14:textFill>
                    </w:rPr>
                  </w:pPr>
                  <w:r>
                    <w:rPr>
                      <w:rFonts w:hAnsi="Arial Unicode MS" w:cs="Arial Unicode MS"/>
                      <w:b/>
                      <w:color w:val="000000" w:themeColor="text1"/>
                      <w:kern w:val="0"/>
                      <w:sz w:val="22"/>
                      <w14:textFill>
                        <w14:solidFill>
                          <w14:schemeClr w14:val="tx1"/>
                        </w14:solidFill>
                      </w14:textFill>
                    </w:rPr>
                    <w:t>序号</w:t>
                  </w:r>
                </w:p>
              </w:tc>
              <w:tc>
                <w:tcPr>
                  <w:tcW w:w="1734" w:type="dxa"/>
                  <w:vAlign w:val="center"/>
                </w:tcPr>
                <w:p>
                  <w:pPr>
                    <w:autoSpaceDE w:val="0"/>
                    <w:autoSpaceDN w:val="0"/>
                    <w:adjustRightInd w:val="0"/>
                    <w:jc w:val="center"/>
                    <w:rPr>
                      <w:rFonts w:hAnsi="Arial Unicode MS" w:cs="Arial Unicode MS"/>
                      <w:b/>
                      <w:color w:val="000000" w:themeColor="text1"/>
                      <w:kern w:val="0"/>
                      <w:sz w:val="22"/>
                      <w14:textFill>
                        <w14:solidFill>
                          <w14:schemeClr w14:val="tx1"/>
                        </w14:solidFill>
                      </w14:textFill>
                    </w:rPr>
                  </w:pPr>
                  <w:r>
                    <w:rPr>
                      <w:rFonts w:hAnsi="Arial Unicode MS" w:cs="Arial Unicode MS"/>
                      <w:b/>
                      <w:color w:val="000000" w:themeColor="text1"/>
                      <w:kern w:val="0"/>
                      <w:sz w:val="22"/>
                      <w14:textFill>
                        <w14:solidFill>
                          <w14:schemeClr w14:val="tx1"/>
                        </w14:solidFill>
                      </w14:textFill>
                    </w:rPr>
                    <w:t>排放口编号</w:t>
                  </w:r>
                </w:p>
              </w:tc>
              <w:tc>
                <w:tcPr>
                  <w:tcW w:w="1665" w:type="dxa"/>
                  <w:vAlign w:val="center"/>
                </w:tcPr>
                <w:p>
                  <w:pPr>
                    <w:autoSpaceDE w:val="0"/>
                    <w:autoSpaceDN w:val="0"/>
                    <w:adjustRightInd w:val="0"/>
                    <w:jc w:val="center"/>
                    <w:rPr>
                      <w:rFonts w:hAnsi="Arial Unicode MS" w:cs="Arial Unicode MS"/>
                      <w:b/>
                      <w:color w:val="000000" w:themeColor="text1"/>
                      <w:kern w:val="0"/>
                      <w:sz w:val="22"/>
                      <w14:textFill>
                        <w14:solidFill>
                          <w14:schemeClr w14:val="tx1"/>
                        </w14:solidFill>
                      </w14:textFill>
                    </w:rPr>
                  </w:pPr>
                  <w:r>
                    <w:rPr>
                      <w:rFonts w:hAnsi="Arial Unicode MS" w:cs="Arial Unicode MS"/>
                      <w:b/>
                      <w:color w:val="000000" w:themeColor="text1"/>
                      <w:kern w:val="0"/>
                      <w:sz w:val="22"/>
                      <w14:textFill>
                        <w14:solidFill>
                          <w14:schemeClr w14:val="tx1"/>
                        </w14:solidFill>
                      </w14:textFill>
                    </w:rPr>
                    <w:t>污染物种类</w:t>
                  </w:r>
                </w:p>
              </w:tc>
              <w:tc>
                <w:tcPr>
                  <w:tcW w:w="1531" w:type="dxa"/>
                  <w:vAlign w:val="center"/>
                </w:tcPr>
                <w:p>
                  <w:pPr>
                    <w:autoSpaceDE w:val="0"/>
                    <w:autoSpaceDN w:val="0"/>
                    <w:adjustRightInd w:val="0"/>
                    <w:jc w:val="center"/>
                    <w:rPr>
                      <w:rFonts w:hAnsi="Arial Unicode MS" w:cs="Arial Unicode MS"/>
                      <w:b/>
                      <w:color w:val="000000" w:themeColor="text1"/>
                      <w:kern w:val="0"/>
                      <w:sz w:val="22"/>
                      <w14:textFill>
                        <w14:solidFill>
                          <w14:schemeClr w14:val="tx1"/>
                        </w14:solidFill>
                      </w14:textFill>
                    </w:rPr>
                  </w:pPr>
                  <w:r>
                    <w:rPr>
                      <w:rFonts w:hAnsi="Arial Unicode MS" w:cs="Arial Unicode MS"/>
                      <w:b/>
                      <w:color w:val="000000" w:themeColor="text1"/>
                      <w:kern w:val="0"/>
                      <w:sz w:val="22"/>
                      <w14:textFill>
                        <w14:solidFill>
                          <w14:schemeClr w14:val="tx1"/>
                        </w14:solidFill>
                      </w14:textFill>
                    </w:rPr>
                    <w:t>排放浓度（mg/L）</w:t>
                  </w:r>
                </w:p>
              </w:tc>
              <w:tc>
                <w:tcPr>
                  <w:tcW w:w="1776" w:type="dxa"/>
                  <w:vAlign w:val="center"/>
                </w:tcPr>
                <w:p>
                  <w:pPr>
                    <w:autoSpaceDE w:val="0"/>
                    <w:autoSpaceDN w:val="0"/>
                    <w:adjustRightInd w:val="0"/>
                    <w:jc w:val="center"/>
                    <w:rPr>
                      <w:rFonts w:hAnsi="Arial Unicode MS" w:cs="Arial Unicode MS"/>
                      <w:b/>
                      <w:color w:val="000000" w:themeColor="text1"/>
                      <w:kern w:val="0"/>
                      <w:sz w:val="22"/>
                      <w14:textFill>
                        <w14:solidFill>
                          <w14:schemeClr w14:val="tx1"/>
                        </w14:solidFill>
                      </w14:textFill>
                    </w:rPr>
                  </w:pPr>
                  <w:r>
                    <w:rPr>
                      <w:rFonts w:hAnsi="Arial Unicode MS" w:cs="Arial Unicode MS"/>
                      <w:b/>
                      <w:color w:val="000000" w:themeColor="text1"/>
                      <w:kern w:val="0"/>
                      <w:sz w:val="22"/>
                      <w14:textFill>
                        <w14:solidFill>
                          <w14:schemeClr w14:val="tx1"/>
                        </w14:solidFill>
                      </w14:textFill>
                    </w:rPr>
                    <w:t>日排放量（</w:t>
                  </w:r>
                  <w:r>
                    <w:rPr>
                      <w:rFonts w:hint="eastAsia" w:hAnsi="Arial Unicode MS" w:cs="Arial Unicode MS"/>
                      <w:b/>
                      <w:color w:val="000000" w:themeColor="text1"/>
                      <w:kern w:val="0"/>
                      <w:sz w:val="22"/>
                      <w14:textFill>
                        <w14:solidFill>
                          <w14:schemeClr w14:val="tx1"/>
                        </w14:solidFill>
                      </w14:textFill>
                    </w:rPr>
                    <w:t>t</w:t>
                  </w:r>
                  <w:r>
                    <w:rPr>
                      <w:rFonts w:hAnsi="Arial Unicode MS" w:cs="Arial Unicode MS"/>
                      <w:b/>
                      <w:color w:val="000000" w:themeColor="text1"/>
                      <w:kern w:val="0"/>
                      <w:sz w:val="22"/>
                      <w14:textFill>
                        <w14:solidFill>
                          <w14:schemeClr w14:val="tx1"/>
                        </w14:solidFill>
                      </w14:textFill>
                    </w:rPr>
                    <w:t>/d）</w:t>
                  </w:r>
                </w:p>
              </w:tc>
              <w:tc>
                <w:tcPr>
                  <w:tcW w:w="1695" w:type="dxa"/>
                  <w:vAlign w:val="center"/>
                </w:tcPr>
                <w:p>
                  <w:pPr>
                    <w:autoSpaceDE w:val="0"/>
                    <w:autoSpaceDN w:val="0"/>
                    <w:adjustRightInd w:val="0"/>
                    <w:jc w:val="center"/>
                    <w:rPr>
                      <w:rFonts w:hAnsi="Arial Unicode MS" w:cs="Arial Unicode MS"/>
                      <w:b/>
                      <w:color w:val="000000" w:themeColor="text1"/>
                      <w:kern w:val="0"/>
                      <w:sz w:val="22"/>
                      <w14:textFill>
                        <w14:solidFill>
                          <w14:schemeClr w14:val="tx1"/>
                        </w14:solidFill>
                      </w14:textFill>
                    </w:rPr>
                  </w:pPr>
                  <w:r>
                    <w:rPr>
                      <w:rFonts w:hAnsi="Arial Unicode MS" w:cs="Arial Unicode MS"/>
                      <w:b/>
                      <w:color w:val="000000" w:themeColor="text1"/>
                      <w:kern w:val="0"/>
                      <w:sz w:val="22"/>
                      <w14:textFill>
                        <w14:solidFill>
                          <w14:schemeClr w14:val="tx1"/>
                        </w14:solidFill>
                      </w14:textFill>
                    </w:rPr>
                    <w:t>年排放量（</w:t>
                  </w:r>
                  <w:r>
                    <w:rPr>
                      <w:rFonts w:hint="eastAsia" w:hAnsi="Arial Unicode MS" w:cs="Arial Unicode MS"/>
                      <w:b/>
                      <w:color w:val="000000" w:themeColor="text1"/>
                      <w:kern w:val="0"/>
                      <w:sz w:val="22"/>
                      <w14:textFill>
                        <w14:solidFill>
                          <w14:schemeClr w14:val="tx1"/>
                        </w14:solidFill>
                      </w14:textFill>
                    </w:rPr>
                    <w:t>t</w:t>
                  </w:r>
                  <w:r>
                    <w:rPr>
                      <w:rFonts w:hAnsi="Arial Unicode MS" w:cs="Arial Unicode MS"/>
                      <w:b/>
                      <w:color w:val="000000" w:themeColor="text1"/>
                      <w:kern w:val="0"/>
                      <w:sz w:val="22"/>
                      <w14:textFill>
                        <w14:solidFill>
                          <w14:schemeClr w14:val="tx1"/>
                        </w14:solidFill>
                      </w14:textFill>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59" w:type="dxa"/>
                  <w:vMerge w:val="restart"/>
                  <w:vAlign w:val="center"/>
                </w:tcPr>
                <w:p>
                  <w:pPr>
                    <w:autoSpaceDE w:val="0"/>
                    <w:autoSpaceDN w:val="0"/>
                    <w:adjustRightInd w:val="0"/>
                    <w:jc w:val="center"/>
                    <w:rPr>
                      <w:rFonts w:hAnsi="Arial Unicode MS" w:cs="Arial Unicode MS"/>
                      <w:color w:val="000000" w:themeColor="text1"/>
                      <w:kern w:val="0"/>
                      <w:sz w:val="24"/>
                      <w:szCs w:val="21"/>
                      <w14:textFill>
                        <w14:solidFill>
                          <w14:schemeClr w14:val="tx1"/>
                        </w14:solidFill>
                      </w14:textFill>
                    </w:rPr>
                  </w:pPr>
                  <w:r>
                    <w:rPr>
                      <w:rFonts w:hAnsi="Arial Unicode MS" w:cs="Arial Unicode MS"/>
                      <w:color w:val="000000" w:themeColor="text1"/>
                      <w:kern w:val="0"/>
                      <w:sz w:val="24"/>
                      <w:szCs w:val="21"/>
                      <w14:textFill>
                        <w14:solidFill>
                          <w14:schemeClr w14:val="tx1"/>
                        </w14:solidFill>
                      </w14:textFill>
                    </w:rPr>
                    <w:t>1</w:t>
                  </w:r>
                </w:p>
              </w:tc>
              <w:tc>
                <w:tcPr>
                  <w:tcW w:w="1734" w:type="dxa"/>
                  <w:vMerge w:val="restart"/>
                  <w:vAlign w:val="center"/>
                </w:tcPr>
                <w:p>
                  <w:pPr>
                    <w:adjustRightInd w:val="0"/>
                    <w:snapToGrid w:val="0"/>
                    <w:spacing w:line="360" w:lineRule="auto"/>
                    <w:jc w:val="center"/>
                    <w:rPr>
                      <w:rFonts w:cs="宋体"/>
                      <w:color w:val="000000" w:themeColor="text1"/>
                      <w:szCs w:val="21"/>
                      <w14:textFill>
                        <w14:solidFill>
                          <w14:schemeClr w14:val="tx1"/>
                        </w14:solidFill>
                      </w14:textFill>
                    </w:rPr>
                  </w:pPr>
                  <w:r>
                    <w:rPr>
                      <w:rFonts w:hint="eastAsia" w:cs="Calibri"/>
                      <w:snapToGrid w:val="0"/>
                      <w:color w:val="000000" w:themeColor="text1"/>
                      <w:sz w:val="18"/>
                      <w:szCs w:val="21"/>
                      <w14:textFill>
                        <w14:solidFill>
                          <w14:schemeClr w14:val="tx1"/>
                        </w14:solidFill>
                      </w14:textFill>
                    </w:rPr>
                    <w:t>FS-01</w:t>
                  </w:r>
                </w:p>
              </w:tc>
              <w:tc>
                <w:tcPr>
                  <w:tcW w:w="1665" w:type="dxa"/>
                  <w:vAlign w:val="center"/>
                </w:tcPr>
                <w:p>
                  <w:pPr>
                    <w:adjustRightInd w:val="0"/>
                    <w:snapToGrid w:val="0"/>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COD</w:t>
                  </w:r>
                  <w:r>
                    <w:rPr>
                      <w:rFonts w:hint="eastAsia" w:cs="宋体"/>
                      <w:color w:val="000000" w:themeColor="text1"/>
                      <w:szCs w:val="21"/>
                      <w:vertAlign w:val="subscript"/>
                      <w14:textFill>
                        <w14:solidFill>
                          <w14:schemeClr w14:val="tx1"/>
                        </w14:solidFill>
                      </w14:textFill>
                    </w:rPr>
                    <w:t>cr</w:t>
                  </w:r>
                </w:p>
              </w:tc>
              <w:tc>
                <w:tcPr>
                  <w:tcW w:w="1531" w:type="dxa"/>
                  <w:vAlign w:val="center"/>
                </w:tcPr>
                <w:p>
                  <w:pPr>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60</w:t>
                  </w:r>
                </w:p>
              </w:tc>
              <w:tc>
                <w:tcPr>
                  <w:tcW w:w="1776" w:type="dxa"/>
                  <w:vAlign w:val="bottom"/>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0.0018</w:t>
                  </w:r>
                </w:p>
              </w:tc>
              <w:tc>
                <w:tcPr>
                  <w:tcW w:w="1695" w:type="dxa"/>
                  <w:vAlign w:val="bottom"/>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0.542 </w:t>
                  </w:r>
                  <w:r>
                    <w:rPr>
                      <w:color w:val="000000" w:themeColor="text1"/>
                      <w:szCs w:val="21"/>
                      <w14:textFill>
                        <w14:solidFill>
                          <w14:schemeClr w14:val="tx1"/>
                        </w14:solidFill>
                      </w14:textFill>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59" w:type="dxa"/>
                  <w:vMerge w:val="continue"/>
                  <w:vAlign w:val="center"/>
                </w:tcPr>
                <w:p>
                  <w:pPr>
                    <w:autoSpaceDE w:val="0"/>
                    <w:autoSpaceDN w:val="0"/>
                    <w:adjustRightInd w:val="0"/>
                    <w:jc w:val="center"/>
                    <w:rPr>
                      <w:rFonts w:hAnsi="Arial Unicode MS" w:cs="Arial Unicode MS"/>
                      <w:color w:val="000000" w:themeColor="text1"/>
                      <w:kern w:val="0"/>
                      <w:sz w:val="24"/>
                      <w:szCs w:val="21"/>
                      <w14:textFill>
                        <w14:solidFill>
                          <w14:schemeClr w14:val="tx1"/>
                        </w14:solidFill>
                      </w14:textFill>
                    </w:rPr>
                  </w:pPr>
                </w:p>
              </w:tc>
              <w:tc>
                <w:tcPr>
                  <w:tcW w:w="1734" w:type="dxa"/>
                  <w:vMerge w:val="continue"/>
                  <w:vAlign w:val="center"/>
                </w:tcPr>
                <w:p>
                  <w:pPr>
                    <w:adjustRightInd w:val="0"/>
                    <w:snapToGrid w:val="0"/>
                    <w:spacing w:line="360" w:lineRule="auto"/>
                    <w:jc w:val="center"/>
                    <w:rPr>
                      <w:rFonts w:cs="宋体"/>
                      <w:color w:val="000000" w:themeColor="text1"/>
                      <w:szCs w:val="21"/>
                      <w14:textFill>
                        <w14:solidFill>
                          <w14:schemeClr w14:val="tx1"/>
                        </w14:solidFill>
                      </w14:textFill>
                    </w:rPr>
                  </w:pPr>
                </w:p>
              </w:tc>
              <w:tc>
                <w:tcPr>
                  <w:tcW w:w="1665" w:type="dxa"/>
                  <w:vAlign w:val="center"/>
                </w:tcPr>
                <w:p>
                  <w:pPr>
                    <w:adjustRightInd w:val="0"/>
                    <w:snapToGrid w:val="0"/>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BOD</w:t>
                  </w:r>
                  <w:r>
                    <w:rPr>
                      <w:rFonts w:hint="eastAsia" w:cs="宋体"/>
                      <w:color w:val="000000" w:themeColor="text1"/>
                      <w:szCs w:val="21"/>
                      <w:vertAlign w:val="subscript"/>
                      <w14:textFill>
                        <w14:solidFill>
                          <w14:schemeClr w14:val="tx1"/>
                        </w14:solidFill>
                      </w14:textFill>
                    </w:rPr>
                    <w:t>5</w:t>
                  </w:r>
                </w:p>
              </w:tc>
              <w:tc>
                <w:tcPr>
                  <w:tcW w:w="1531" w:type="dxa"/>
                  <w:vAlign w:val="center"/>
                </w:tcPr>
                <w:p>
                  <w:pPr>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20</w:t>
                  </w:r>
                </w:p>
              </w:tc>
              <w:tc>
                <w:tcPr>
                  <w:tcW w:w="1776" w:type="dxa"/>
                  <w:vAlign w:val="bottom"/>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0.0006</w:t>
                  </w:r>
                </w:p>
              </w:tc>
              <w:tc>
                <w:tcPr>
                  <w:tcW w:w="1695" w:type="dxa"/>
                  <w:vAlign w:val="bottom"/>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0.181 </w:t>
                  </w:r>
                  <w:r>
                    <w:rPr>
                      <w:color w:val="000000" w:themeColor="text1"/>
                      <w:szCs w:val="21"/>
                      <w14:textFill>
                        <w14:solidFill>
                          <w14:schemeClr w14:val="tx1"/>
                        </w14:solidFill>
                      </w14:textFill>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59" w:type="dxa"/>
                  <w:vMerge w:val="continue"/>
                  <w:vAlign w:val="center"/>
                </w:tcPr>
                <w:p>
                  <w:pPr>
                    <w:autoSpaceDE w:val="0"/>
                    <w:autoSpaceDN w:val="0"/>
                    <w:adjustRightInd w:val="0"/>
                    <w:jc w:val="center"/>
                    <w:rPr>
                      <w:rFonts w:hAnsi="Arial Unicode MS" w:cs="Arial Unicode MS"/>
                      <w:color w:val="000000" w:themeColor="text1"/>
                      <w:kern w:val="0"/>
                      <w:sz w:val="24"/>
                      <w:szCs w:val="21"/>
                      <w14:textFill>
                        <w14:solidFill>
                          <w14:schemeClr w14:val="tx1"/>
                        </w14:solidFill>
                      </w14:textFill>
                    </w:rPr>
                  </w:pPr>
                </w:p>
              </w:tc>
              <w:tc>
                <w:tcPr>
                  <w:tcW w:w="1734" w:type="dxa"/>
                  <w:vMerge w:val="continue"/>
                  <w:vAlign w:val="center"/>
                </w:tcPr>
                <w:p>
                  <w:pPr>
                    <w:adjustRightInd w:val="0"/>
                    <w:snapToGrid w:val="0"/>
                    <w:spacing w:line="360" w:lineRule="auto"/>
                    <w:jc w:val="center"/>
                    <w:rPr>
                      <w:rFonts w:cs="宋体"/>
                      <w:color w:val="000000" w:themeColor="text1"/>
                      <w:szCs w:val="21"/>
                      <w14:textFill>
                        <w14:solidFill>
                          <w14:schemeClr w14:val="tx1"/>
                        </w14:solidFill>
                      </w14:textFill>
                    </w:rPr>
                  </w:pPr>
                </w:p>
              </w:tc>
              <w:tc>
                <w:tcPr>
                  <w:tcW w:w="1665" w:type="dxa"/>
                  <w:vAlign w:val="center"/>
                </w:tcPr>
                <w:p>
                  <w:pPr>
                    <w:adjustRightInd w:val="0"/>
                    <w:snapToGrid w:val="0"/>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SS</w:t>
                  </w:r>
                </w:p>
              </w:tc>
              <w:tc>
                <w:tcPr>
                  <w:tcW w:w="1531" w:type="dxa"/>
                  <w:vAlign w:val="center"/>
                </w:tcPr>
                <w:p>
                  <w:pPr>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20</w:t>
                  </w:r>
                </w:p>
              </w:tc>
              <w:tc>
                <w:tcPr>
                  <w:tcW w:w="1776" w:type="dxa"/>
                  <w:vAlign w:val="bottom"/>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0.0006</w:t>
                  </w:r>
                </w:p>
              </w:tc>
              <w:tc>
                <w:tcPr>
                  <w:tcW w:w="1695" w:type="dxa"/>
                  <w:vAlign w:val="bottom"/>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0.181 </w:t>
                  </w:r>
                  <w:r>
                    <w:rPr>
                      <w:color w:val="000000" w:themeColor="text1"/>
                      <w:szCs w:val="21"/>
                      <w14:textFill>
                        <w14:solidFill>
                          <w14:schemeClr w14:val="tx1"/>
                        </w14:solidFill>
                      </w14:textFill>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59" w:type="dxa"/>
                  <w:vMerge w:val="continue"/>
                  <w:vAlign w:val="center"/>
                </w:tcPr>
                <w:p>
                  <w:pPr>
                    <w:autoSpaceDE w:val="0"/>
                    <w:autoSpaceDN w:val="0"/>
                    <w:adjustRightInd w:val="0"/>
                    <w:jc w:val="center"/>
                    <w:rPr>
                      <w:rFonts w:hAnsi="Arial Unicode MS" w:cs="Arial Unicode MS"/>
                      <w:color w:val="000000" w:themeColor="text1"/>
                      <w:kern w:val="0"/>
                      <w:sz w:val="24"/>
                      <w:szCs w:val="21"/>
                      <w14:textFill>
                        <w14:solidFill>
                          <w14:schemeClr w14:val="tx1"/>
                        </w14:solidFill>
                      </w14:textFill>
                    </w:rPr>
                  </w:pPr>
                </w:p>
              </w:tc>
              <w:tc>
                <w:tcPr>
                  <w:tcW w:w="1734" w:type="dxa"/>
                  <w:vMerge w:val="continue"/>
                  <w:vAlign w:val="center"/>
                </w:tcPr>
                <w:p>
                  <w:pPr>
                    <w:adjustRightInd w:val="0"/>
                    <w:snapToGrid w:val="0"/>
                    <w:spacing w:line="360" w:lineRule="auto"/>
                    <w:jc w:val="center"/>
                    <w:rPr>
                      <w:rFonts w:cs="宋体"/>
                      <w:color w:val="000000" w:themeColor="text1"/>
                      <w:szCs w:val="21"/>
                      <w14:textFill>
                        <w14:solidFill>
                          <w14:schemeClr w14:val="tx1"/>
                        </w14:solidFill>
                      </w14:textFill>
                    </w:rPr>
                  </w:pPr>
                </w:p>
              </w:tc>
              <w:tc>
                <w:tcPr>
                  <w:tcW w:w="1665" w:type="dxa"/>
                  <w:vAlign w:val="center"/>
                </w:tcPr>
                <w:p>
                  <w:pPr>
                    <w:adjustRightInd w:val="0"/>
                    <w:snapToGrid w:val="0"/>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氨氮</w:t>
                  </w:r>
                </w:p>
              </w:tc>
              <w:tc>
                <w:tcPr>
                  <w:tcW w:w="1531" w:type="dxa"/>
                  <w:vAlign w:val="center"/>
                </w:tcPr>
                <w:p>
                  <w:pPr>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15</w:t>
                  </w:r>
                </w:p>
              </w:tc>
              <w:tc>
                <w:tcPr>
                  <w:tcW w:w="1776" w:type="dxa"/>
                  <w:vAlign w:val="bottom"/>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0.0005</w:t>
                  </w:r>
                </w:p>
              </w:tc>
              <w:tc>
                <w:tcPr>
                  <w:tcW w:w="1695" w:type="dxa"/>
                  <w:vAlign w:val="bottom"/>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0.135 </w:t>
                  </w:r>
                  <w:r>
                    <w:rPr>
                      <w:color w:val="000000" w:themeColor="text1"/>
                      <w:szCs w:val="21"/>
                      <w14:textFill>
                        <w14:solidFill>
                          <w14:schemeClr w14:val="tx1"/>
                        </w14:solidFill>
                      </w14:textFill>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59" w:type="dxa"/>
                  <w:vMerge w:val="continue"/>
                  <w:vAlign w:val="center"/>
                </w:tcPr>
                <w:p>
                  <w:pPr>
                    <w:autoSpaceDE w:val="0"/>
                    <w:autoSpaceDN w:val="0"/>
                    <w:adjustRightInd w:val="0"/>
                    <w:jc w:val="center"/>
                    <w:rPr>
                      <w:rFonts w:hAnsi="Arial Unicode MS" w:cs="Arial Unicode MS"/>
                      <w:color w:val="000000" w:themeColor="text1"/>
                      <w:kern w:val="0"/>
                      <w:sz w:val="24"/>
                      <w:szCs w:val="21"/>
                      <w14:textFill>
                        <w14:solidFill>
                          <w14:schemeClr w14:val="tx1"/>
                        </w14:solidFill>
                      </w14:textFill>
                    </w:rPr>
                  </w:pPr>
                </w:p>
              </w:tc>
              <w:tc>
                <w:tcPr>
                  <w:tcW w:w="1734" w:type="dxa"/>
                  <w:vMerge w:val="continue"/>
                  <w:vAlign w:val="center"/>
                </w:tcPr>
                <w:p>
                  <w:pPr>
                    <w:adjustRightInd w:val="0"/>
                    <w:snapToGrid w:val="0"/>
                    <w:spacing w:line="360" w:lineRule="auto"/>
                    <w:jc w:val="center"/>
                    <w:rPr>
                      <w:rFonts w:cs="宋体"/>
                      <w:color w:val="000000" w:themeColor="text1"/>
                      <w:szCs w:val="21"/>
                      <w14:textFill>
                        <w14:solidFill>
                          <w14:schemeClr w14:val="tx1"/>
                        </w14:solidFill>
                      </w14:textFill>
                    </w:rPr>
                  </w:pPr>
                </w:p>
              </w:tc>
              <w:tc>
                <w:tcPr>
                  <w:tcW w:w="1665" w:type="dxa"/>
                  <w:vAlign w:val="center"/>
                </w:tcPr>
                <w:p>
                  <w:pPr>
                    <w:adjustRightInd w:val="0"/>
                    <w:snapToGrid w:val="0"/>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粪大肠菌群</w:t>
                  </w:r>
                </w:p>
              </w:tc>
              <w:tc>
                <w:tcPr>
                  <w:tcW w:w="1531" w:type="dxa"/>
                  <w:vAlign w:val="center"/>
                </w:tcPr>
                <w:p>
                  <w:pPr>
                    <w:adjustRightInd w:val="0"/>
                    <w:snapToGrid w:val="0"/>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500MPN/L</w:t>
                  </w:r>
                </w:p>
              </w:tc>
              <w:tc>
                <w:tcPr>
                  <w:tcW w:w="1776" w:type="dxa"/>
                  <w:vAlign w:val="bottom"/>
                </w:tcPr>
                <w:p>
                  <w:pPr>
                    <w:jc w:val="center"/>
                    <w:rPr>
                      <w:rFonts w:ascii="宋体" w:hAnsi="宋体" w:cs="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0.0142（个/d）</w:t>
                  </w:r>
                </w:p>
              </w:tc>
              <w:tc>
                <w:tcPr>
                  <w:tcW w:w="1695" w:type="dxa"/>
                  <w:vAlign w:val="center"/>
                </w:tcPr>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4.253</w:t>
                  </w:r>
                  <w:r>
                    <w:rPr>
                      <w:color w:val="000000" w:themeColor="text1"/>
                      <w:kern w:val="0"/>
                      <w:szCs w:val="21"/>
                      <w14:textFill>
                        <w14:solidFill>
                          <w14:schemeClr w14:val="tx1"/>
                        </w14:solidFill>
                      </w14:textFill>
                    </w:rPr>
                    <w:t>(个/a)</w:t>
                  </w:r>
                </w:p>
              </w:tc>
            </w:tr>
          </w:tbl>
          <w:p>
            <w:pPr>
              <w:spacing w:line="360" w:lineRule="auto"/>
              <w:ind w:firstLine="480" w:firstLineChars="200"/>
              <w:jc w:val="left"/>
              <w:rPr>
                <w:bCs/>
                <w:color w:val="000000" w:themeColor="text1"/>
                <w:sz w:val="24"/>
                <w:szCs w:val="24"/>
                <w14:textFill>
                  <w14:solidFill>
                    <w14:schemeClr w14:val="tx1"/>
                  </w14:solidFill>
                </w14:textFill>
              </w:rPr>
            </w:pPr>
            <w:r>
              <w:rPr>
                <w:rFonts w:hint="eastAsia"/>
                <w:color w:val="000000" w:themeColor="text1"/>
                <w:sz w:val="24"/>
                <w14:textFill>
                  <w14:solidFill>
                    <w14:schemeClr w14:val="tx1"/>
                  </w14:solidFill>
                </w14:textFill>
              </w:rPr>
              <w:t>综上所述，项目</w:t>
            </w:r>
            <w:r>
              <w:rPr>
                <w:color w:val="000000" w:themeColor="text1"/>
                <w:sz w:val="24"/>
                <w14:textFill>
                  <w14:solidFill>
                    <w14:schemeClr w14:val="tx1"/>
                  </w14:solidFill>
                </w14:textFill>
              </w:rPr>
              <w:t>生活污水经自建一体化医疗废水处理设备处理达到《医疗机构水污染物排放标准》（GB18466-2005）后排放，</w:t>
            </w:r>
            <w:r>
              <w:rPr>
                <w:rFonts w:hint="eastAsia"/>
                <w:bCs/>
                <w:color w:val="000000" w:themeColor="text1"/>
                <w:sz w:val="24"/>
                <w:szCs w:val="24"/>
                <w14:textFill>
                  <w14:solidFill>
                    <w14:schemeClr w14:val="tx1"/>
                  </w14:solidFill>
                </w14:textFill>
              </w:rPr>
              <w:t>根据预测结果，废水的排放</w:t>
            </w:r>
            <w:r>
              <w:rPr>
                <w:bCs/>
                <w:color w:val="000000" w:themeColor="text1"/>
                <w:sz w:val="24"/>
                <w:szCs w:val="24"/>
                <w14:textFill>
                  <w14:solidFill>
                    <w14:schemeClr w14:val="tx1"/>
                  </w14:solidFill>
                </w14:textFill>
              </w:rPr>
              <w:t>不会</w:t>
            </w:r>
            <w:r>
              <w:rPr>
                <w:rFonts w:hint="eastAsia"/>
                <w:bCs/>
                <w:color w:val="000000" w:themeColor="text1"/>
                <w:sz w:val="24"/>
                <w:szCs w:val="24"/>
                <w14:textFill>
                  <w14:solidFill>
                    <w14:schemeClr w14:val="tx1"/>
                  </w14:solidFill>
                </w14:textFill>
              </w:rPr>
              <w:t>对南北溪及螺河</w:t>
            </w:r>
            <w:r>
              <w:rPr>
                <w:bCs/>
                <w:color w:val="000000" w:themeColor="text1"/>
                <w:sz w:val="24"/>
                <w:szCs w:val="24"/>
                <w14:textFill>
                  <w14:solidFill>
                    <w14:schemeClr w14:val="tx1"/>
                  </w14:solidFill>
                </w14:textFill>
              </w:rPr>
              <w:t>造成冲击性的影响，其影响在环境可接受范围之内。</w:t>
            </w:r>
          </w:p>
          <w:p>
            <w:pPr>
              <w:spacing w:line="360" w:lineRule="auto"/>
              <w:ind w:firstLine="480"/>
              <w:rPr>
                <w:color w:val="000000" w:themeColor="text1"/>
                <w:sz w:val="24"/>
                <w14:textFill>
                  <w14:solidFill>
                    <w14:schemeClr w14:val="tx1"/>
                  </w14:solidFill>
                </w14:textFill>
              </w:rPr>
            </w:pPr>
            <w:r>
              <w:rPr>
                <w:bCs/>
                <w:color w:val="000000" w:themeColor="text1"/>
                <w:sz w:val="24"/>
                <w:szCs w:val="24"/>
                <w14:textFill>
                  <w14:solidFill>
                    <w14:schemeClr w14:val="tx1"/>
                  </w14:solidFill>
                </w14:textFill>
              </w:rPr>
              <w:fldChar w:fldCharType="begin"/>
            </w:r>
            <w:r>
              <w:rPr>
                <w:bCs/>
                <w:color w:val="000000" w:themeColor="text1"/>
                <w:sz w:val="24"/>
                <w:szCs w:val="24"/>
                <w14:textFill>
                  <w14:solidFill>
                    <w14:schemeClr w14:val="tx1"/>
                  </w14:solidFill>
                </w14:textFill>
              </w:rPr>
              <w:instrText xml:space="preserve"> </w:instrText>
            </w:r>
            <w:r>
              <w:rPr>
                <w:rFonts w:hint="eastAsia"/>
                <w:bCs/>
                <w:color w:val="000000" w:themeColor="text1"/>
                <w:sz w:val="24"/>
                <w:szCs w:val="24"/>
                <w14:textFill>
                  <w14:solidFill>
                    <w14:schemeClr w14:val="tx1"/>
                  </w14:solidFill>
                </w14:textFill>
              </w:rPr>
              <w:instrText xml:space="preserve">= 3 \* GB3</w:instrText>
            </w:r>
            <w:r>
              <w:rPr>
                <w:bCs/>
                <w:color w:val="000000" w:themeColor="text1"/>
                <w:sz w:val="24"/>
                <w:szCs w:val="24"/>
                <w14:textFill>
                  <w14:solidFill>
                    <w14:schemeClr w14:val="tx1"/>
                  </w14:solidFill>
                </w14:textFill>
              </w:rPr>
              <w:instrText xml:space="preserve"> </w:instrText>
            </w:r>
            <w:r>
              <w:rPr>
                <w:bCs/>
                <w:color w:val="000000" w:themeColor="text1"/>
                <w:sz w:val="24"/>
                <w:szCs w:val="24"/>
                <w14:textFill>
                  <w14:solidFill>
                    <w14:schemeClr w14:val="tx1"/>
                  </w14:solidFill>
                </w14:textFill>
              </w:rPr>
              <w:fldChar w:fldCharType="separate"/>
            </w:r>
            <w:r>
              <w:rPr>
                <w:rFonts w:hint="eastAsia"/>
                <w:bCs/>
                <w:color w:val="000000" w:themeColor="text1"/>
                <w:sz w:val="24"/>
                <w:szCs w:val="24"/>
                <w14:textFill>
                  <w14:solidFill>
                    <w14:schemeClr w14:val="tx1"/>
                  </w14:solidFill>
                </w14:textFill>
              </w:rPr>
              <w:t>③</w:t>
            </w:r>
            <w:r>
              <w:rPr>
                <w:bCs/>
                <w:color w:val="000000" w:themeColor="text1"/>
                <w:sz w:val="24"/>
                <w:szCs w:val="24"/>
                <w14:textFill>
                  <w14:solidFill>
                    <w14:schemeClr w14:val="tx1"/>
                  </w14:solidFill>
                </w14:textFill>
              </w:rPr>
              <w:fldChar w:fldCharType="end"/>
            </w:r>
            <w:r>
              <w:rPr>
                <w:color w:val="000000" w:themeColor="text1"/>
                <w:spacing w:val="2"/>
                <w:sz w:val="24"/>
                <w14:textFill>
                  <w14:solidFill>
                    <w14:schemeClr w14:val="tx1"/>
                  </w14:solidFill>
                </w14:textFill>
              </w:rPr>
              <w:t>地</w:t>
            </w:r>
            <w:r>
              <w:rPr>
                <w:color w:val="000000" w:themeColor="text1"/>
                <w:sz w:val="24"/>
                <w14:textFill>
                  <w14:solidFill>
                    <w14:schemeClr w14:val="tx1"/>
                  </w14:solidFill>
                </w14:textFill>
              </w:rPr>
              <w:t>表</w:t>
            </w:r>
            <w:r>
              <w:rPr>
                <w:color w:val="000000" w:themeColor="text1"/>
                <w:spacing w:val="3"/>
                <w:sz w:val="24"/>
                <w14:textFill>
                  <w14:solidFill>
                    <w14:schemeClr w14:val="tx1"/>
                  </w14:solidFill>
                </w14:textFill>
              </w:rPr>
              <w:t>水</w:t>
            </w:r>
            <w:r>
              <w:rPr>
                <w:color w:val="000000" w:themeColor="text1"/>
                <w:sz w:val="24"/>
                <w14:textFill>
                  <w14:solidFill>
                    <w14:schemeClr w14:val="tx1"/>
                  </w14:solidFill>
                </w14:textFill>
              </w:rPr>
              <w:t>环境影</w:t>
            </w:r>
            <w:r>
              <w:rPr>
                <w:color w:val="000000" w:themeColor="text1"/>
                <w:spacing w:val="2"/>
                <w:sz w:val="24"/>
                <w14:textFill>
                  <w14:solidFill>
                    <w14:schemeClr w14:val="tx1"/>
                  </w14:solidFill>
                </w14:textFill>
              </w:rPr>
              <w:t>响</w:t>
            </w:r>
            <w:r>
              <w:rPr>
                <w:color w:val="000000" w:themeColor="text1"/>
                <w:sz w:val="24"/>
                <w14:textFill>
                  <w14:solidFill>
                    <w14:schemeClr w14:val="tx1"/>
                  </w14:solidFill>
                </w14:textFill>
              </w:rPr>
              <w:t>评</w:t>
            </w:r>
            <w:r>
              <w:rPr>
                <w:color w:val="000000" w:themeColor="text1"/>
                <w:spacing w:val="2"/>
                <w:sz w:val="24"/>
                <w14:textFill>
                  <w14:solidFill>
                    <w14:schemeClr w14:val="tx1"/>
                  </w14:solidFill>
                </w14:textFill>
              </w:rPr>
              <w:t>价</w:t>
            </w:r>
            <w:r>
              <w:rPr>
                <w:color w:val="000000" w:themeColor="text1"/>
                <w:sz w:val="24"/>
                <w14:textFill>
                  <w14:solidFill>
                    <w14:schemeClr w14:val="tx1"/>
                  </w14:solidFill>
                </w14:textFill>
              </w:rPr>
              <w:t>自查表</w:t>
            </w:r>
          </w:p>
          <w:p>
            <w:pPr>
              <w:spacing w:line="360" w:lineRule="auto"/>
              <w:ind w:firstLine="480" w:firstLineChars="200"/>
              <w:jc w:val="left"/>
              <w:rPr>
                <w:bCs/>
                <w:color w:val="000000" w:themeColor="text1"/>
                <w:sz w:val="24"/>
                <w:szCs w:val="24"/>
                <w14:textFill>
                  <w14:solidFill>
                    <w14:schemeClr w14:val="tx1"/>
                  </w14:solidFill>
                </w14:textFill>
              </w:rPr>
            </w:pPr>
            <w:r>
              <w:rPr>
                <w:color w:val="000000" w:themeColor="text1"/>
                <w:sz w:val="24"/>
                <w14:textFill>
                  <w14:solidFill>
                    <w14:schemeClr w14:val="tx1"/>
                  </w14:solidFill>
                </w14:textFill>
              </w:rPr>
              <w:t>地表水环境影响评价完成后，对地表水环境影响评价主要内容与结论进行自查，如下表</w:t>
            </w:r>
            <w:r>
              <w:rPr>
                <w:rFonts w:hint="eastAsia"/>
                <w:color w:val="000000" w:themeColor="text1"/>
                <w:sz w:val="24"/>
                <w14:textFill>
                  <w14:solidFill>
                    <w14:schemeClr w14:val="tx1"/>
                  </w14:solidFill>
                </w14:textFill>
              </w:rPr>
              <w:t>：</w:t>
            </w:r>
          </w:p>
          <w:p>
            <w:pPr>
              <w:pStyle w:val="114"/>
              <w:numPr>
                <w:ilvl w:val="0"/>
                <w:numId w:val="1"/>
              </w:numPr>
              <w:spacing w:line="360" w:lineRule="auto"/>
              <w:ind w:firstLineChars="0"/>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地表水环境影响评价自查表</w:t>
            </w:r>
          </w:p>
          <w:tbl>
            <w:tblPr>
              <w:tblStyle w:val="52"/>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97"/>
              <w:gridCol w:w="1524"/>
              <w:gridCol w:w="1289"/>
              <w:gridCol w:w="410"/>
              <w:gridCol w:w="636"/>
              <w:gridCol w:w="359"/>
              <w:gridCol w:w="992"/>
              <w:gridCol w:w="318"/>
              <w:gridCol w:w="201"/>
              <w:gridCol w:w="34"/>
              <w:gridCol w:w="316"/>
              <w:gridCol w:w="306"/>
              <w:gridCol w:w="410"/>
              <w:gridCol w:w="15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6" w:hRule="exact"/>
                <w:jc w:val="center"/>
              </w:trPr>
              <w:tc>
                <w:tcPr>
                  <w:tcW w:w="2221" w:type="dxa"/>
                  <w:gridSpan w:val="2"/>
                  <w:vAlign w:val="center"/>
                </w:tcPr>
                <w:p>
                  <w:pPr>
                    <w:adjustRightInd w:val="0"/>
                    <w:snapToGrid w:val="0"/>
                    <w:ind w:right="1095"/>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工作内容</w:t>
                  </w:r>
                </w:p>
              </w:tc>
              <w:tc>
                <w:tcPr>
                  <w:tcW w:w="6784" w:type="dxa"/>
                  <w:gridSpan w:val="12"/>
                  <w:vAlign w:val="center"/>
                </w:tcPr>
                <w:p>
                  <w:pPr>
                    <w:adjustRightInd w:val="0"/>
                    <w:snapToGrid w:val="0"/>
                    <w:ind w:left="1110" w:right="1095"/>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自查项目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exact"/>
                <w:jc w:val="center"/>
              </w:trPr>
              <w:tc>
                <w:tcPr>
                  <w:tcW w:w="697" w:type="dxa"/>
                  <w:vMerge w:val="restart"/>
                  <w:vAlign w:val="center"/>
                </w:tcPr>
                <w:p>
                  <w:pPr>
                    <w:adjustRightInd w:val="0"/>
                    <w:snapToGrid w:val="0"/>
                    <w:ind w:right="312"/>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影 响 识 别</w:t>
                  </w:r>
                </w:p>
              </w:tc>
              <w:tc>
                <w:tcPr>
                  <w:tcW w:w="1524" w:type="dxa"/>
                  <w:vAlign w:val="center"/>
                </w:tcPr>
                <w:p>
                  <w:pPr>
                    <w:adjustRightInd w:val="0"/>
                    <w:snapToGrid w:val="0"/>
                    <w:ind w:left="393"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影响类型</w:t>
                  </w:r>
                </w:p>
              </w:tc>
              <w:tc>
                <w:tcPr>
                  <w:tcW w:w="6784" w:type="dxa"/>
                  <w:gridSpan w:val="12"/>
                  <w:vAlign w:val="center"/>
                </w:tcPr>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水污染影响型</w:t>
                  </w:r>
                  <w:r>
                    <w:rPr>
                      <w:rFonts w:hint="eastAsia"/>
                      <w:color w:val="000000" w:themeColor="text1"/>
                      <w:sz w:val="18"/>
                      <w:szCs w:val="18"/>
                      <w14:textFill>
                        <w14:solidFill>
                          <w14:schemeClr w14:val="tx1"/>
                        </w14:solidFill>
                      </w14:textFill>
                    </w:rPr>
                    <w:t xml:space="preserve">  </w:t>
                  </w:r>
                  <w:r>
                    <w:rPr>
                      <w:color w:val="000000" w:themeColor="text1"/>
                      <w:kern w:val="0"/>
                      <w:szCs w:val="21"/>
                      <w14:textFill>
                        <w14:solidFill>
                          <w14:schemeClr w14:val="tx1"/>
                        </w14:solidFill>
                      </w14:textFill>
                    </w:rPr>
                    <w:sym w:font="Wingdings 2" w:char="0052"/>
                  </w:r>
                  <w:r>
                    <w:rPr>
                      <w:rStyle w:val="69"/>
                      <w:rFonts w:hint="default"/>
                      <w:color w:val="000000" w:themeColor="text1"/>
                      <w14:textFill>
                        <w14:solidFill>
                          <w14:schemeClr w14:val="tx1"/>
                        </w14:solidFill>
                      </w14:textFill>
                    </w:rPr>
                    <w:t></w:t>
                  </w:r>
                  <w:r>
                    <w:rPr>
                      <w:color w:val="000000" w:themeColor="text1"/>
                      <w:sz w:val="18"/>
                      <w:szCs w:val="18"/>
                      <w14:textFill>
                        <w14:solidFill>
                          <w14:schemeClr w14:val="tx1"/>
                        </w14:solidFill>
                      </w14:textFill>
                    </w:rPr>
                    <w:t>；水文要素</w:t>
                  </w:r>
                  <w:r>
                    <w:rPr>
                      <w:color w:val="000000" w:themeColor="text1"/>
                      <w:spacing w:val="-2"/>
                      <w:sz w:val="18"/>
                      <w:szCs w:val="18"/>
                      <w14:textFill>
                        <w14:solidFill>
                          <w14:schemeClr w14:val="tx1"/>
                        </w14:solidFill>
                      </w14:textFill>
                    </w:rPr>
                    <w:t>影</w:t>
                  </w:r>
                  <w:r>
                    <w:rPr>
                      <w:color w:val="000000" w:themeColor="text1"/>
                      <w:sz w:val="18"/>
                      <w:szCs w:val="18"/>
                      <w14:textFill>
                        <w14:solidFill>
                          <w14:schemeClr w14:val="tx1"/>
                        </w14:solidFill>
                      </w14:textFill>
                    </w:rPr>
                    <w:t>响型</w:t>
                  </w:r>
                  <w:r>
                    <w:rPr>
                      <w:color w:val="000000" w:themeColor="text1"/>
                      <w:spacing w:val="38"/>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9"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Align w:val="center"/>
                </w:tcPr>
                <w:p>
                  <w:pPr>
                    <w:adjustRightInd w:val="0"/>
                    <w:snapToGrid w:val="0"/>
                    <w:ind w:left="124"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水环境保护目标</w:t>
                  </w:r>
                </w:p>
              </w:tc>
              <w:tc>
                <w:tcPr>
                  <w:tcW w:w="6784" w:type="dxa"/>
                  <w:gridSpan w:val="12"/>
                  <w:vAlign w:val="center"/>
                </w:tcPr>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饮用水水源保护区</w:t>
                  </w:r>
                  <w:r>
                    <w:rPr>
                      <w:color w:val="000000" w:themeColor="text1"/>
                      <w:spacing w:val="-8"/>
                      <w:sz w:val="18"/>
                      <w:szCs w:val="18"/>
                      <w14:textFill>
                        <w14:solidFill>
                          <w14:schemeClr w14:val="tx1"/>
                        </w14:solidFill>
                      </w14:textFill>
                    </w:rPr>
                    <w:t xml:space="preserve"> </w:t>
                  </w:r>
                  <w:r>
                    <w:rPr>
                      <w:color w:val="000000" w:themeColor="text1"/>
                      <w:sz w:val="18"/>
                      <w:szCs w:val="18"/>
                      <w14:textFill>
                        <w14:solidFill>
                          <w14:schemeClr w14:val="tx1"/>
                        </w14:solidFill>
                      </w14:textFill>
                    </w:rPr>
                    <w:t>□；饮用水取水口</w:t>
                  </w:r>
                  <w:r>
                    <w:rPr>
                      <w:color w:val="000000" w:themeColor="text1"/>
                      <w:spacing w:val="38"/>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□；涉水的自然保护区 </w:t>
                  </w:r>
                  <w:r>
                    <w:rPr>
                      <w:color w:val="000000" w:themeColor="text1"/>
                      <w:spacing w:val="37"/>
                      <w:sz w:val="18"/>
                      <w:szCs w:val="18"/>
                      <w14:textFill>
                        <w14:solidFill>
                          <w14:schemeClr w14:val="tx1"/>
                        </w14:solidFill>
                      </w14:textFill>
                    </w:rPr>
                    <w:t xml:space="preserve"> </w:t>
                  </w:r>
                  <w:r>
                    <w:rPr>
                      <w:color w:val="000000" w:themeColor="text1"/>
                      <w:spacing w:val="1"/>
                      <w:w w:val="153"/>
                      <w:sz w:val="18"/>
                      <w:szCs w:val="18"/>
                      <w14:textFill>
                        <w14:solidFill>
                          <w14:schemeClr w14:val="tx1"/>
                        </w14:solidFill>
                      </w14:textFill>
                    </w:rPr>
                    <w:t>□</w:t>
                  </w:r>
                  <w:r>
                    <w:rPr>
                      <w:color w:val="000000" w:themeColor="text1"/>
                      <w:sz w:val="18"/>
                      <w:szCs w:val="18"/>
                      <w14:textFill>
                        <w14:solidFill>
                          <w14:schemeClr w14:val="tx1"/>
                        </w14:solidFill>
                      </w14:textFill>
                    </w:rPr>
                    <w:t xml:space="preserve">；重要湿地 </w:t>
                  </w:r>
                  <w:r>
                    <w:rPr>
                      <w:color w:val="000000" w:themeColor="text1"/>
                      <w:spacing w:val="-15"/>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r>
                    <w:rPr>
                      <w:color w:val="000000" w:themeColor="text1"/>
                      <w:sz w:val="18"/>
                      <w:szCs w:val="18"/>
                      <w14:textFill>
                        <w14:solidFill>
                          <w14:schemeClr w14:val="tx1"/>
                        </w14:solidFill>
                      </w14:textFill>
                    </w:rPr>
                    <w:t>；</w:t>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重点保护与珍稀水生生物的栖息地</w:t>
                  </w:r>
                  <w:r>
                    <w:rPr>
                      <w:color w:val="000000" w:themeColor="text1"/>
                      <w:spacing w:val="38"/>
                      <w:sz w:val="18"/>
                      <w:szCs w:val="18"/>
                      <w14:textFill>
                        <w14:solidFill>
                          <w14:schemeClr w14:val="tx1"/>
                        </w14:solidFill>
                      </w14:textFill>
                    </w:rPr>
                    <w:t xml:space="preserve"> </w:t>
                  </w:r>
                  <w:r>
                    <w:rPr>
                      <w:color w:val="000000" w:themeColor="text1"/>
                      <w:w w:val="121"/>
                      <w:sz w:val="18"/>
                      <w:szCs w:val="18"/>
                      <w14:textFill>
                        <w14:solidFill>
                          <w14:schemeClr w14:val="tx1"/>
                        </w14:solidFill>
                      </w14:textFill>
                    </w:rPr>
                    <w:t>□</w:t>
                  </w:r>
                  <w:r>
                    <w:rPr>
                      <w:color w:val="000000" w:themeColor="text1"/>
                      <w:spacing w:val="-5"/>
                      <w:w w:val="121"/>
                      <w:sz w:val="18"/>
                      <w:szCs w:val="18"/>
                      <w14:textFill>
                        <w14:solidFill>
                          <w14:schemeClr w14:val="tx1"/>
                        </w14:solidFill>
                      </w14:textFill>
                    </w:rPr>
                    <w:t>；</w:t>
                  </w:r>
                  <w:r>
                    <w:rPr>
                      <w:color w:val="000000" w:themeColor="text1"/>
                      <w:sz w:val="18"/>
                      <w:szCs w:val="18"/>
                      <w14:textFill>
                        <w14:solidFill>
                          <w14:schemeClr w14:val="tx1"/>
                        </w14:solidFill>
                      </w14:textFill>
                    </w:rPr>
                    <w:t>重要水生生物的自</w:t>
                  </w:r>
                  <w:r>
                    <w:rPr>
                      <w:color w:val="000000" w:themeColor="text1"/>
                      <w:spacing w:val="-2"/>
                      <w:sz w:val="18"/>
                      <w:szCs w:val="18"/>
                      <w14:textFill>
                        <w14:solidFill>
                          <w14:schemeClr w14:val="tx1"/>
                        </w14:solidFill>
                      </w14:textFill>
                    </w:rPr>
                    <w:t>然</w:t>
                  </w:r>
                  <w:r>
                    <w:rPr>
                      <w:color w:val="000000" w:themeColor="text1"/>
                      <w:sz w:val="18"/>
                      <w:szCs w:val="18"/>
                      <w14:textFill>
                        <w14:solidFill>
                          <w14:schemeClr w14:val="tx1"/>
                        </w14:solidFill>
                      </w14:textFill>
                    </w:rPr>
                    <w:t>产卵场及索饵场</w:t>
                  </w:r>
                  <w:r>
                    <w:rPr>
                      <w:color w:val="000000" w:themeColor="text1"/>
                      <w:spacing w:val="-5"/>
                      <w:sz w:val="18"/>
                      <w:szCs w:val="18"/>
                      <w14:textFill>
                        <w14:solidFill>
                          <w14:schemeClr w14:val="tx1"/>
                        </w14:solidFill>
                      </w14:textFill>
                    </w:rPr>
                    <w:t>、</w:t>
                  </w:r>
                  <w:r>
                    <w:rPr>
                      <w:color w:val="000000" w:themeColor="text1"/>
                      <w:sz w:val="18"/>
                      <w:szCs w:val="18"/>
                      <w14:textFill>
                        <w14:solidFill>
                          <w14:schemeClr w14:val="tx1"/>
                        </w14:solidFill>
                      </w14:textFill>
                    </w:rPr>
                    <w:t>越冬</w:t>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场和洄游通道、天然渔场等渔业水体</w:t>
                  </w:r>
                  <w:r>
                    <w:rPr>
                      <w:color w:val="000000" w:themeColor="text1"/>
                      <w:spacing w:val="38"/>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□；涉水的风景名胜区 </w:t>
                  </w:r>
                  <w:r>
                    <w:rPr>
                      <w:color w:val="000000" w:themeColor="text1"/>
                      <w:spacing w:val="37"/>
                      <w:sz w:val="18"/>
                      <w:szCs w:val="18"/>
                      <w14:textFill>
                        <w14:solidFill>
                          <w14:schemeClr w14:val="tx1"/>
                        </w14:solidFill>
                      </w14:textFill>
                    </w:rPr>
                    <w:t xml:space="preserve"> </w:t>
                  </w:r>
                  <w:r>
                    <w:rPr>
                      <w:color w:val="000000" w:themeColor="text1"/>
                      <w:w w:val="109"/>
                      <w:sz w:val="18"/>
                      <w:szCs w:val="18"/>
                      <w14:textFill>
                        <w14:solidFill>
                          <w14:schemeClr w14:val="tx1"/>
                        </w14:solidFill>
                      </w14:textFill>
                    </w:rPr>
                    <w:t>□；其</w:t>
                  </w:r>
                  <w:r>
                    <w:rPr>
                      <w:color w:val="000000" w:themeColor="text1"/>
                      <w:spacing w:val="1"/>
                      <w:w w:val="109"/>
                      <w:sz w:val="18"/>
                      <w:szCs w:val="18"/>
                      <w14:textFill>
                        <w14:solidFill>
                          <w14:schemeClr w14:val="tx1"/>
                        </w14:solidFill>
                      </w14:textFill>
                    </w:rPr>
                    <w:t>他</w:t>
                  </w:r>
                  <w:r>
                    <w:rPr>
                      <w:color w:val="000000" w:themeColor="text1"/>
                      <w:sz w:val="18"/>
                      <w:szCs w:val="18"/>
                      <w14:textFill>
                        <w14:solidFill>
                          <w14:schemeClr w14:val="tx1"/>
                        </w14:solidFill>
                      </w14:textFill>
                    </w:rPr>
                    <w:t></w:t>
                  </w:r>
                  <w:r>
                    <w:rPr>
                      <w:rStyle w:val="69"/>
                      <w:rFonts w:hint="default"/>
                      <w:color w:val="000000" w:themeColor="text1"/>
                      <w14:textFill>
                        <w14:solidFill>
                          <w14:schemeClr w14:val="tx1"/>
                        </w14:solidFill>
                      </w14:textFill>
                    </w:rPr>
                    <w:t></w:t>
                  </w:r>
                  <w:r>
                    <w:rPr>
                      <w:color w:val="000000" w:themeColor="text1"/>
                      <w:sz w:val="18"/>
                      <w:szCs w:val="18"/>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Merge w:val="restart"/>
                  <w:vAlign w:val="center"/>
                </w:tcPr>
                <w:p>
                  <w:pPr>
                    <w:adjustRightInd w:val="0"/>
                    <w:snapToGrid w:val="0"/>
                    <w:spacing w:before="41"/>
                    <w:ind w:left="393"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影响途径</w:t>
                  </w:r>
                </w:p>
              </w:tc>
              <w:tc>
                <w:tcPr>
                  <w:tcW w:w="3686" w:type="dxa"/>
                  <w:gridSpan w:val="5"/>
                  <w:vAlign w:val="center"/>
                </w:tcPr>
                <w:p>
                  <w:pPr>
                    <w:adjustRightInd w:val="0"/>
                    <w:snapToGrid w:val="0"/>
                    <w:ind w:left="1110" w:right="1095"/>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水污染影响型</w:t>
                  </w:r>
                </w:p>
              </w:tc>
              <w:tc>
                <w:tcPr>
                  <w:tcW w:w="3098" w:type="dxa"/>
                  <w:gridSpan w:val="7"/>
                  <w:vAlign w:val="center"/>
                </w:tcPr>
                <w:p>
                  <w:pPr>
                    <w:adjustRightInd w:val="0"/>
                    <w:snapToGrid w:val="0"/>
                    <w:ind w:left="1057"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水文要素影响型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8"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Merge w:val="continue"/>
                  <w:vAlign w:val="center"/>
                </w:tcPr>
                <w:p>
                  <w:pPr>
                    <w:adjustRightInd w:val="0"/>
                    <w:snapToGrid w:val="0"/>
                    <w:rPr>
                      <w:color w:val="000000" w:themeColor="text1"/>
                      <w:sz w:val="18"/>
                      <w:szCs w:val="18"/>
                      <w14:textFill>
                        <w14:solidFill>
                          <w14:schemeClr w14:val="tx1"/>
                        </w14:solidFill>
                      </w14:textFill>
                    </w:rPr>
                  </w:pPr>
                </w:p>
              </w:tc>
              <w:tc>
                <w:tcPr>
                  <w:tcW w:w="3686" w:type="dxa"/>
                  <w:gridSpan w:val="5"/>
                  <w:vAlign w:val="center"/>
                </w:tcPr>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直接排放</w:t>
                  </w:r>
                  <w:r>
                    <w:rPr>
                      <w:rFonts w:hint="eastAsia"/>
                      <w:color w:val="000000" w:themeColor="text1"/>
                      <w:sz w:val="18"/>
                      <w:szCs w:val="18"/>
                      <w14:textFill>
                        <w14:solidFill>
                          <w14:schemeClr w14:val="tx1"/>
                        </w14:solidFill>
                      </w14:textFill>
                    </w:rPr>
                    <w:t xml:space="preserve"> </w:t>
                  </w:r>
                  <w:r>
                    <w:rPr>
                      <w:color w:val="000000" w:themeColor="text1"/>
                      <w:kern w:val="0"/>
                      <w:szCs w:val="21"/>
                      <w14:textFill>
                        <w14:solidFill>
                          <w14:schemeClr w14:val="tx1"/>
                        </w14:solidFill>
                      </w14:textFill>
                    </w:rPr>
                    <w:sym w:font="Wingdings 2" w:char="0052"/>
                  </w:r>
                  <w:r>
                    <w:rPr>
                      <w:color w:val="000000" w:themeColor="text1"/>
                      <w:sz w:val="18"/>
                      <w:szCs w:val="18"/>
                      <w14:textFill>
                        <w14:solidFill>
                          <w14:schemeClr w14:val="tx1"/>
                        </w14:solidFill>
                      </w14:textFill>
                    </w:rPr>
                    <w:t>；间接排放 □</w:t>
                  </w:r>
                  <w:r>
                    <w:rPr>
                      <w:color w:val="000000" w:themeColor="text1"/>
                      <w:spacing w:val="-2"/>
                      <w:sz w:val="18"/>
                      <w:szCs w:val="18"/>
                      <w14:textFill>
                        <w14:solidFill>
                          <w14:schemeClr w14:val="tx1"/>
                        </w14:solidFill>
                      </w14:textFill>
                    </w:rPr>
                    <w:t>；</w:t>
                  </w:r>
                  <w:r>
                    <w:rPr>
                      <w:color w:val="000000" w:themeColor="text1"/>
                      <w:sz w:val="18"/>
                      <w:szCs w:val="18"/>
                      <w14:textFill>
                        <w14:solidFill>
                          <w14:schemeClr w14:val="tx1"/>
                        </w14:solidFill>
                      </w14:textFill>
                    </w:rPr>
                    <w:t>其他</w:t>
                  </w:r>
                  <w:r>
                    <w:rPr>
                      <w:color w:val="000000" w:themeColor="text1"/>
                      <w:spacing w:val="38"/>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p>
              </w:tc>
              <w:tc>
                <w:tcPr>
                  <w:tcW w:w="3098" w:type="dxa"/>
                  <w:gridSpan w:val="7"/>
                  <w:vAlign w:val="center"/>
                </w:tcPr>
                <w:p>
                  <w:pPr>
                    <w:adjustRightInd w:val="0"/>
                    <w:snapToGrid w:val="0"/>
                    <w:ind w:left="102"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水温</w:t>
                  </w:r>
                  <w:r>
                    <w:rPr>
                      <w:color w:val="000000" w:themeColor="text1"/>
                      <w:spacing w:val="38"/>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□；径流 </w:t>
                  </w:r>
                  <w:r>
                    <w:rPr>
                      <w:color w:val="000000" w:themeColor="text1"/>
                      <w:spacing w:val="44"/>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r>
                    <w:rPr>
                      <w:color w:val="000000" w:themeColor="text1"/>
                      <w:sz w:val="18"/>
                      <w:szCs w:val="18"/>
                      <w14:textFill>
                        <w14:solidFill>
                          <w14:schemeClr w14:val="tx1"/>
                        </w14:solidFill>
                      </w14:textFill>
                    </w:rPr>
                    <w:t xml:space="preserve">；水域面积 </w:t>
                  </w:r>
                  <w:r>
                    <w:rPr>
                      <w:color w:val="000000" w:themeColor="text1"/>
                      <w:w w:val="153"/>
                      <w:sz w:val="18"/>
                      <w:szCs w:val="18"/>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45"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Align w:val="center"/>
                </w:tcPr>
                <w:p>
                  <w:pPr>
                    <w:adjustRightInd w:val="0"/>
                    <w:snapToGrid w:val="0"/>
                    <w:ind w:left="393"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影响因子</w:t>
                  </w:r>
                </w:p>
              </w:tc>
              <w:tc>
                <w:tcPr>
                  <w:tcW w:w="3686" w:type="dxa"/>
                  <w:gridSpan w:val="5"/>
                  <w:vAlign w:val="center"/>
                </w:tcPr>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持久性污染物</w:t>
                  </w:r>
                  <w:r>
                    <w:rPr>
                      <w:color w:val="000000" w:themeColor="text1"/>
                      <w:spacing w:val="38"/>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□；有毒有害污染物 </w:t>
                  </w:r>
                  <w:r>
                    <w:rPr>
                      <w:color w:val="000000" w:themeColor="text1"/>
                      <w:spacing w:val="47"/>
                      <w:sz w:val="18"/>
                      <w:szCs w:val="18"/>
                      <w14:textFill>
                        <w14:solidFill>
                          <w14:schemeClr w14:val="tx1"/>
                        </w14:solidFill>
                      </w14:textFill>
                    </w:rPr>
                    <w:t xml:space="preserve"> </w:t>
                  </w:r>
                  <w:r>
                    <w:rPr>
                      <w:color w:val="000000" w:themeColor="text1"/>
                      <w:w w:val="121"/>
                      <w:sz w:val="18"/>
                      <w:szCs w:val="18"/>
                      <w14:textFill>
                        <w14:solidFill>
                          <w14:schemeClr w14:val="tx1"/>
                        </w14:solidFill>
                      </w14:textFill>
                    </w:rPr>
                    <w:t>□；</w:t>
                  </w:r>
                </w:p>
                <w:p>
                  <w:pPr>
                    <w:adjustRightInd w:val="0"/>
                    <w:snapToGrid w:val="0"/>
                    <w:ind w:left="100" w:right="-20"/>
                    <w:rPr>
                      <w:color w:val="000000" w:themeColor="text1"/>
                      <w:spacing w:val="-22"/>
                      <w:sz w:val="18"/>
                      <w:szCs w:val="18"/>
                      <w14:textFill>
                        <w14:solidFill>
                          <w14:schemeClr w14:val="tx1"/>
                        </w14:solidFill>
                      </w14:textFill>
                    </w:rPr>
                  </w:pPr>
                  <w:r>
                    <w:rPr>
                      <w:color w:val="000000" w:themeColor="text1"/>
                      <w:sz w:val="18"/>
                      <w:szCs w:val="18"/>
                      <w14:textFill>
                        <w14:solidFill>
                          <w14:schemeClr w14:val="tx1"/>
                        </w14:solidFill>
                      </w14:textFill>
                    </w:rPr>
                    <w:t>非持久性污染物</w:t>
                  </w:r>
                  <w:r>
                    <w:rPr>
                      <w:rFonts w:hint="eastAsia"/>
                      <w:color w:val="000000" w:themeColor="text1"/>
                      <w:sz w:val="18"/>
                      <w:szCs w:val="18"/>
                      <w14:textFill>
                        <w14:solidFill>
                          <w14:schemeClr w14:val="tx1"/>
                        </w14:solidFill>
                      </w14:textFill>
                    </w:rPr>
                    <w:t xml:space="preserve"> </w:t>
                  </w:r>
                  <w:r>
                    <w:rPr>
                      <w:color w:val="000000" w:themeColor="text1"/>
                      <w:kern w:val="0"/>
                      <w:szCs w:val="21"/>
                      <w14:textFill>
                        <w14:solidFill>
                          <w14:schemeClr w14:val="tx1"/>
                        </w14:solidFill>
                      </w14:textFill>
                    </w:rPr>
                    <w:sym w:font="Wingdings 2" w:char="0052"/>
                  </w:r>
                  <w:r>
                    <w:rPr>
                      <w:color w:val="000000" w:themeColor="text1"/>
                      <w:sz w:val="18"/>
                      <w:szCs w:val="18"/>
                      <w14:textFill>
                        <w14:solidFill>
                          <w14:schemeClr w14:val="tx1"/>
                        </w14:solidFill>
                      </w14:textFill>
                    </w:rPr>
                    <w:t>；</w:t>
                  </w:r>
                  <w:r>
                    <w:rPr>
                      <w:color w:val="000000" w:themeColor="text1"/>
                      <w:spacing w:val="1"/>
                      <w:sz w:val="18"/>
                      <w:szCs w:val="18"/>
                      <w14:textFill>
                        <w14:solidFill>
                          <w14:schemeClr w14:val="tx1"/>
                        </w14:solidFill>
                      </w14:textFill>
                    </w:rPr>
                    <w:t>p</w:t>
                  </w:r>
                  <w:r>
                    <w:rPr>
                      <w:color w:val="000000" w:themeColor="text1"/>
                      <w:sz w:val="18"/>
                      <w:szCs w:val="18"/>
                      <w14:textFill>
                        <w14:solidFill>
                          <w14:schemeClr w14:val="tx1"/>
                        </w14:solidFill>
                      </w14:textFill>
                    </w:rPr>
                    <w:t>H 值</w:t>
                  </w:r>
                  <w:r>
                    <w:rPr>
                      <w:color w:val="000000" w:themeColor="text1"/>
                      <w:spacing w:val="38"/>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r>
                    <w:rPr>
                      <w:color w:val="000000" w:themeColor="text1"/>
                      <w:spacing w:val="-22"/>
                      <w:sz w:val="18"/>
                      <w:szCs w:val="18"/>
                      <w14:textFill>
                        <w14:solidFill>
                          <w14:schemeClr w14:val="tx1"/>
                        </w14:solidFill>
                      </w14:textFill>
                    </w:rPr>
                    <w:t>；</w:t>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 xml:space="preserve">热污染 </w:t>
                  </w:r>
                  <w:r>
                    <w:rPr>
                      <w:color w:val="000000" w:themeColor="text1"/>
                      <w:spacing w:val="-18"/>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r>
                    <w:rPr>
                      <w:color w:val="000000" w:themeColor="text1"/>
                      <w:spacing w:val="-22"/>
                      <w:sz w:val="18"/>
                      <w:szCs w:val="18"/>
                      <w14:textFill>
                        <w14:solidFill>
                          <w14:schemeClr w14:val="tx1"/>
                        </w14:solidFill>
                      </w14:textFill>
                    </w:rPr>
                    <w:t>；</w:t>
                  </w:r>
                  <w:r>
                    <w:rPr>
                      <w:color w:val="000000" w:themeColor="text1"/>
                      <w:sz w:val="18"/>
                      <w:szCs w:val="18"/>
                      <w14:textFill>
                        <w14:solidFill>
                          <w14:schemeClr w14:val="tx1"/>
                        </w14:solidFill>
                      </w14:textFill>
                    </w:rPr>
                    <w:t>富营</w:t>
                  </w:r>
                  <w:r>
                    <w:rPr>
                      <w:color w:val="000000" w:themeColor="text1"/>
                      <w:spacing w:val="-2"/>
                      <w:sz w:val="18"/>
                      <w:szCs w:val="18"/>
                      <w14:textFill>
                        <w14:solidFill>
                          <w14:schemeClr w14:val="tx1"/>
                        </w14:solidFill>
                      </w14:textFill>
                    </w:rPr>
                    <w:t>养</w:t>
                  </w:r>
                  <w:r>
                    <w:rPr>
                      <w:color w:val="000000" w:themeColor="text1"/>
                      <w:sz w:val="18"/>
                      <w:szCs w:val="18"/>
                      <w14:textFill>
                        <w14:solidFill>
                          <w14:schemeClr w14:val="tx1"/>
                        </w14:solidFill>
                      </w14:textFill>
                    </w:rPr>
                    <w:t xml:space="preserve">化 </w:t>
                  </w:r>
                  <w:r>
                    <w:rPr>
                      <w:color w:val="000000" w:themeColor="text1"/>
                      <w:spacing w:val="-15"/>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r>
                    <w:rPr>
                      <w:color w:val="000000" w:themeColor="text1"/>
                      <w:spacing w:val="-22"/>
                      <w:sz w:val="18"/>
                      <w:szCs w:val="18"/>
                      <w14:textFill>
                        <w14:solidFill>
                          <w14:schemeClr w14:val="tx1"/>
                        </w14:solidFill>
                      </w14:textFill>
                    </w:rPr>
                    <w:t>；</w:t>
                  </w:r>
                  <w:r>
                    <w:rPr>
                      <w:color w:val="000000" w:themeColor="text1"/>
                      <w:sz w:val="18"/>
                      <w:szCs w:val="18"/>
                      <w14:textFill>
                        <w14:solidFill>
                          <w14:schemeClr w14:val="tx1"/>
                        </w14:solidFill>
                      </w14:textFill>
                    </w:rPr>
                    <w:t>其他</w:t>
                  </w:r>
                  <w:r>
                    <w:rPr>
                      <w:rFonts w:hint="eastAsia"/>
                      <w:color w:val="000000" w:themeColor="text1"/>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p>
              </w:tc>
              <w:tc>
                <w:tcPr>
                  <w:tcW w:w="3098" w:type="dxa"/>
                  <w:gridSpan w:val="7"/>
                  <w:vAlign w:val="center"/>
                </w:tcPr>
                <w:p>
                  <w:pPr>
                    <w:adjustRightInd w:val="0"/>
                    <w:snapToGrid w:val="0"/>
                    <w:ind w:left="102" w:right="5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水温</w:t>
                  </w:r>
                  <w:r>
                    <w:rPr>
                      <w:color w:val="000000" w:themeColor="text1"/>
                      <w:spacing w:val="38"/>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□；水位（水深） </w:t>
                  </w:r>
                  <w:r>
                    <w:rPr>
                      <w:color w:val="000000" w:themeColor="text1"/>
                      <w:spacing w:val="40"/>
                      <w:sz w:val="18"/>
                      <w:szCs w:val="18"/>
                      <w14:textFill>
                        <w14:solidFill>
                          <w14:schemeClr w14:val="tx1"/>
                        </w14:solidFill>
                      </w14:textFill>
                    </w:rPr>
                    <w:t xml:space="preserve"> </w:t>
                  </w:r>
                  <w:r>
                    <w:rPr>
                      <w:color w:val="000000" w:themeColor="text1"/>
                      <w:sz w:val="18"/>
                      <w:szCs w:val="18"/>
                      <w14:textFill>
                        <w14:solidFill>
                          <w14:schemeClr w14:val="tx1"/>
                        </w14:solidFill>
                      </w14:textFill>
                    </w:rPr>
                    <w:t>□</w:t>
                  </w:r>
                  <w:r>
                    <w:rPr>
                      <w:color w:val="000000" w:themeColor="text1"/>
                      <w:spacing w:val="-2"/>
                      <w:sz w:val="18"/>
                      <w:szCs w:val="18"/>
                      <w14:textFill>
                        <w14:solidFill>
                          <w14:schemeClr w14:val="tx1"/>
                        </w14:solidFill>
                      </w14:textFill>
                    </w:rPr>
                    <w:t>；</w:t>
                  </w:r>
                  <w:r>
                    <w:rPr>
                      <w:color w:val="000000" w:themeColor="text1"/>
                      <w:sz w:val="18"/>
                      <w:szCs w:val="18"/>
                      <w14:textFill>
                        <w14:solidFill>
                          <w14:schemeClr w14:val="tx1"/>
                        </w14:solidFill>
                      </w14:textFill>
                    </w:rPr>
                    <w:t xml:space="preserve">流速 </w:t>
                  </w:r>
                  <w:r>
                    <w:rPr>
                      <w:color w:val="000000" w:themeColor="text1"/>
                      <w:spacing w:val="47"/>
                      <w:sz w:val="18"/>
                      <w:szCs w:val="18"/>
                      <w14:textFill>
                        <w14:solidFill>
                          <w14:schemeClr w14:val="tx1"/>
                        </w14:solidFill>
                      </w14:textFill>
                    </w:rPr>
                    <w:t xml:space="preserve"> </w:t>
                  </w:r>
                  <w:r>
                    <w:rPr>
                      <w:color w:val="000000" w:themeColor="text1"/>
                      <w:w w:val="121"/>
                      <w:sz w:val="18"/>
                      <w:szCs w:val="18"/>
                      <w14:textFill>
                        <w14:solidFill>
                          <w14:schemeClr w14:val="tx1"/>
                        </w14:solidFill>
                      </w14:textFill>
                    </w:rPr>
                    <w:t xml:space="preserve">□； </w:t>
                  </w:r>
                  <w:r>
                    <w:rPr>
                      <w:color w:val="000000" w:themeColor="text1"/>
                      <w:sz w:val="18"/>
                      <w:szCs w:val="18"/>
                      <w14:textFill>
                        <w14:solidFill>
                          <w14:schemeClr w14:val="tx1"/>
                        </w14:solidFill>
                      </w14:textFill>
                    </w:rPr>
                    <w:t>流量</w:t>
                  </w:r>
                  <w:r>
                    <w:rPr>
                      <w:color w:val="000000" w:themeColor="text1"/>
                      <w:spacing w:val="38"/>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□；其他 </w:t>
                  </w:r>
                  <w:r>
                    <w:rPr>
                      <w:color w:val="000000" w:themeColor="text1"/>
                      <w:spacing w:val="47"/>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6" w:hRule="exact"/>
                <w:jc w:val="center"/>
              </w:trPr>
              <w:tc>
                <w:tcPr>
                  <w:tcW w:w="2221" w:type="dxa"/>
                  <w:gridSpan w:val="2"/>
                  <w:vMerge w:val="restart"/>
                  <w:vAlign w:val="center"/>
                </w:tcPr>
                <w:p>
                  <w:pPr>
                    <w:adjustRightInd w:val="0"/>
                    <w:snapToGrid w:val="0"/>
                    <w:spacing w:before="39"/>
                    <w:ind w:right="817"/>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评价等级</w:t>
                  </w:r>
                </w:p>
              </w:tc>
              <w:tc>
                <w:tcPr>
                  <w:tcW w:w="3686" w:type="dxa"/>
                  <w:gridSpan w:val="5"/>
                  <w:vAlign w:val="center"/>
                </w:tcPr>
                <w:p>
                  <w:pPr>
                    <w:adjustRightInd w:val="0"/>
                    <w:snapToGrid w:val="0"/>
                    <w:ind w:left="1110" w:right="1095"/>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水污染影响型</w:t>
                  </w:r>
                </w:p>
              </w:tc>
              <w:tc>
                <w:tcPr>
                  <w:tcW w:w="3098" w:type="dxa"/>
                  <w:gridSpan w:val="7"/>
                  <w:vAlign w:val="center"/>
                </w:tcPr>
                <w:p>
                  <w:pPr>
                    <w:adjustRightInd w:val="0"/>
                    <w:snapToGrid w:val="0"/>
                    <w:ind w:left="1057"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水文要素影响型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6" w:hRule="exact"/>
                <w:jc w:val="center"/>
              </w:trPr>
              <w:tc>
                <w:tcPr>
                  <w:tcW w:w="2221" w:type="dxa"/>
                  <w:gridSpan w:val="2"/>
                  <w:vMerge w:val="continue"/>
                  <w:vAlign w:val="center"/>
                </w:tcPr>
                <w:p>
                  <w:pPr>
                    <w:adjustRightInd w:val="0"/>
                    <w:snapToGrid w:val="0"/>
                    <w:rPr>
                      <w:color w:val="000000" w:themeColor="text1"/>
                      <w:sz w:val="18"/>
                      <w:szCs w:val="18"/>
                      <w14:textFill>
                        <w14:solidFill>
                          <w14:schemeClr w14:val="tx1"/>
                        </w14:solidFill>
                      </w14:textFill>
                    </w:rPr>
                  </w:pPr>
                </w:p>
              </w:tc>
              <w:tc>
                <w:tcPr>
                  <w:tcW w:w="3686" w:type="dxa"/>
                  <w:gridSpan w:val="5"/>
                  <w:vAlign w:val="center"/>
                </w:tcPr>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一级</w:t>
                  </w:r>
                  <w:r>
                    <w:rPr>
                      <w:color w:val="000000" w:themeColor="text1"/>
                      <w:spacing w:val="38"/>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r>
                    <w:rPr>
                      <w:color w:val="000000" w:themeColor="text1"/>
                      <w:spacing w:val="-53"/>
                      <w:sz w:val="18"/>
                      <w:szCs w:val="18"/>
                      <w14:textFill>
                        <w14:solidFill>
                          <w14:schemeClr w14:val="tx1"/>
                        </w14:solidFill>
                      </w14:textFill>
                    </w:rPr>
                    <w:t>；</w:t>
                  </w:r>
                  <w:r>
                    <w:rPr>
                      <w:color w:val="000000" w:themeColor="text1"/>
                      <w:sz w:val="18"/>
                      <w:szCs w:val="18"/>
                      <w14:textFill>
                        <w14:solidFill>
                          <w14:schemeClr w14:val="tx1"/>
                        </w14:solidFill>
                      </w14:textFill>
                    </w:rPr>
                    <w:t xml:space="preserve">二级 </w:t>
                  </w:r>
                  <w:r>
                    <w:rPr>
                      <w:color w:val="000000" w:themeColor="text1"/>
                      <w:w w:val="153"/>
                      <w:sz w:val="18"/>
                      <w:szCs w:val="18"/>
                      <w14:textFill>
                        <w14:solidFill>
                          <w14:schemeClr w14:val="tx1"/>
                        </w14:solidFill>
                      </w14:textFill>
                    </w:rPr>
                    <w:t>□</w:t>
                  </w:r>
                  <w:r>
                    <w:rPr>
                      <w:color w:val="000000" w:themeColor="text1"/>
                      <w:spacing w:val="-53"/>
                      <w:sz w:val="18"/>
                      <w:szCs w:val="18"/>
                      <w14:textFill>
                        <w14:solidFill>
                          <w14:schemeClr w14:val="tx1"/>
                        </w14:solidFill>
                      </w14:textFill>
                    </w:rPr>
                    <w:t>；</w:t>
                  </w:r>
                  <w:r>
                    <w:rPr>
                      <w:color w:val="000000" w:themeColor="text1"/>
                      <w:sz w:val="18"/>
                      <w:szCs w:val="18"/>
                      <w14:textFill>
                        <w14:solidFill>
                          <w14:schemeClr w14:val="tx1"/>
                        </w14:solidFill>
                      </w14:textFill>
                    </w:rPr>
                    <w:t>三级</w:t>
                  </w:r>
                  <w:r>
                    <w:rPr>
                      <w:color w:val="000000" w:themeColor="text1"/>
                      <w:spacing w:val="-8"/>
                      <w:sz w:val="18"/>
                      <w:szCs w:val="18"/>
                      <w14:textFill>
                        <w14:solidFill>
                          <w14:schemeClr w14:val="tx1"/>
                        </w14:solidFill>
                      </w14:textFill>
                    </w:rPr>
                    <w:t xml:space="preserve"> </w:t>
                  </w:r>
                  <w:r>
                    <w:rPr>
                      <w:color w:val="000000" w:themeColor="text1"/>
                      <w:sz w:val="18"/>
                      <w:szCs w:val="18"/>
                      <w14:textFill>
                        <w14:solidFill>
                          <w14:schemeClr w14:val="tx1"/>
                        </w14:solidFill>
                      </w14:textFill>
                    </w:rPr>
                    <w:t>A</w:t>
                  </w:r>
                  <w:r>
                    <w:rPr>
                      <w:color w:val="000000" w:themeColor="text1"/>
                      <w:kern w:val="0"/>
                      <w:szCs w:val="21"/>
                      <w14:textFill>
                        <w14:solidFill>
                          <w14:schemeClr w14:val="tx1"/>
                        </w14:solidFill>
                      </w14:textFill>
                    </w:rPr>
                    <w:sym w:font="Wingdings 2" w:char="0052"/>
                  </w:r>
                  <w:r>
                    <w:rPr>
                      <w:color w:val="000000" w:themeColor="text1"/>
                      <w:spacing w:val="-50"/>
                      <w:sz w:val="18"/>
                      <w:szCs w:val="18"/>
                      <w14:textFill>
                        <w14:solidFill>
                          <w14:schemeClr w14:val="tx1"/>
                        </w14:solidFill>
                      </w14:textFill>
                    </w:rPr>
                    <w:t>；</w:t>
                  </w:r>
                  <w:r>
                    <w:rPr>
                      <w:color w:val="000000" w:themeColor="text1"/>
                      <w:sz w:val="18"/>
                      <w:szCs w:val="18"/>
                      <w14:textFill>
                        <w14:solidFill>
                          <w14:schemeClr w14:val="tx1"/>
                        </w14:solidFill>
                      </w14:textFill>
                    </w:rPr>
                    <w:t>三级</w:t>
                  </w:r>
                  <w:r>
                    <w:rPr>
                      <w:color w:val="000000" w:themeColor="text1"/>
                      <w:spacing w:val="-8"/>
                      <w:sz w:val="18"/>
                      <w:szCs w:val="18"/>
                      <w14:textFill>
                        <w14:solidFill>
                          <w14:schemeClr w14:val="tx1"/>
                        </w14:solidFill>
                      </w14:textFill>
                    </w:rPr>
                    <w:t xml:space="preserve"> </w:t>
                  </w:r>
                  <w:r>
                    <w:rPr>
                      <w:color w:val="000000" w:themeColor="text1"/>
                      <w:sz w:val="18"/>
                      <w:szCs w:val="18"/>
                      <w14:textFill>
                        <w14:solidFill>
                          <w14:schemeClr w14:val="tx1"/>
                        </w14:solidFill>
                      </w14:textFill>
                    </w:rPr>
                    <w:t>B</w:t>
                  </w:r>
                  <w:r>
                    <w:rPr>
                      <w:color w:val="000000" w:themeColor="text1"/>
                      <w:spacing w:val="1"/>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r>
                    <w:rPr>
                      <w:rStyle w:val="69"/>
                      <w:rFonts w:hint="default"/>
                      <w:color w:val="000000" w:themeColor="text1"/>
                      <w14:textFill>
                        <w14:solidFill>
                          <w14:schemeClr w14:val="tx1"/>
                        </w14:solidFill>
                      </w14:textFill>
                    </w:rPr>
                    <w:t></w:t>
                  </w:r>
                </w:p>
              </w:tc>
              <w:tc>
                <w:tcPr>
                  <w:tcW w:w="3098" w:type="dxa"/>
                  <w:gridSpan w:val="7"/>
                  <w:vAlign w:val="center"/>
                </w:tcPr>
                <w:p>
                  <w:pPr>
                    <w:adjustRightInd w:val="0"/>
                    <w:snapToGrid w:val="0"/>
                    <w:ind w:left="102"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一级</w:t>
                  </w:r>
                  <w:r>
                    <w:rPr>
                      <w:color w:val="000000" w:themeColor="text1"/>
                      <w:spacing w:val="38"/>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□；二级 </w:t>
                  </w:r>
                  <w:r>
                    <w:rPr>
                      <w:color w:val="000000" w:themeColor="text1"/>
                      <w:spacing w:val="44"/>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□；三级 </w:t>
                  </w:r>
                  <w:r>
                    <w:rPr>
                      <w:color w:val="000000" w:themeColor="text1"/>
                      <w:spacing w:val="44"/>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4" w:hRule="exact"/>
                <w:jc w:val="center"/>
              </w:trPr>
              <w:tc>
                <w:tcPr>
                  <w:tcW w:w="697" w:type="dxa"/>
                  <w:vMerge w:val="restart"/>
                  <w:vAlign w:val="center"/>
                </w:tcPr>
                <w:p>
                  <w:pPr>
                    <w:adjustRightInd w:val="0"/>
                    <w:snapToGrid w:val="0"/>
                    <w:ind w:right="312"/>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现 状 调 查</w:t>
                  </w:r>
                </w:p>
              </w:tc>
              <w:tc>
                <w:tcPr>
                  <w:tcW w:w="1524" w:type="dxa"/>
                  <w:vMerge w:val="restart"/>
                  <w:vAlign w:val="center"/>
                </w:tcPr>
                <w:p>
                  <w:pPr>
                    <w:adjustRightInd w:val="0"/>
                    <w:snapToGrid w:val="0"/>
                    <w:ind w:right="-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区域污染源</w:t>
                  </w:r>
                </w:p>
              </w:tc>
              <w:tc>
                <w:tcPr>
                  <w:tcW w:w="3686" w:type="dxa"/>
                  <w:gridSpan w:val="5"/>
                  <w:vAlign w:val="center"/>
                </w:tcPr>
                <w:p>
                  <w:pPr>
                    <w:adjustRightInd w:val="0"/>
                    <w:snapToGrid w:val="0"/>
                    <w:ind w:left="1110" w:right="1095"/>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调查项目</w:t>
                  </w:r>
                </w:p>
              </w:tc>
              <w:tc>
                <w:tcPr>
                  <w:tcW w:w="3098" w:type="dxa"/>
                  <w:gridSpan w:val="7"/>
                  <w:vAlign w:val="center"/>
                </w:tcPr>
                <w:p>
                  <w:pPr>
                    <w:adjustRightInd w:val="0"/>
                    <w:snapToGrid w:val="0"/>
                    <w:ind w:left="1110" w:right="1095"/>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数据来源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0"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Merge w:val="continue"/>
                  <w:vAlign w:val="center"/>
                </w:tcPr>
                <w:p>
                  <w:pPr>
                    <w:adjustRightInd w:val="0"/>
                    <w:snapToGrid w:val="0"/>
                    <w:jc w:val="center"/>
                    <w:rPr>
                      <w:color w:val="000000" w:themeColor="text1"/>
                      <w:sz w:val="18"/>
                      <w:szCs w:val="18"/>
                      <w14:textFill>
                        <w14:solidFill>
                          <w14:schemeClr w14:val="tx1"/>
                        </w14:solidFill>
                      </w14:textFill>
                    </w:rPr>
                  </w:pPr>
                </w:p>
              </w:tc>
              <w:tc>
                <w:tcPr>
                  <w:tcW w:w="1699" w:type="dxa"/>
                  <w:gridSpan w:val="2"/>
                  <w:vAlign w:val="center"/>
                </w:tcPr>
                <w:p>
                  <w:pPr>
                    <w:adjustRightInd w:val="0"/>
                    <w:snapToGrid w:val="0"/>
                    <w:spacing w:before="99"/>
                    <w:ind w:left="100" w:right="-55"/>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已建</w:t>
                  </w:r>
                  <w:r>
                    <w:rPr>
                      <w:color w:val="000000" w:themeColor="text1"/>
                      <w:spacing w:val="38"/>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r>
                    <w:rPr>
                      <w:color w:val="000000" w:themeColor="text1"/>
                      <w:spacing w:val="-53"/>
                      <w:sz w:val="18"/>
                      <w:szCs w:val="18"/>
                      <w14:textFill>
                        <w14:solidFill>
                          <w14:schemeClr w14:val="tx1"/>
                        </w14:solidFill>
                      </w14:textFill>
                    </w:rPr>
                    <w:t>；</w:t>
                  </w:r>
                  <w:r>
                    <w:rPr>
                      <w:color w:val="000000" w:themeColor="text1"/>
                      <w:sz w:val="18"/>
                      <w:szCs w:val="18"/>
                      <w14:textFill>
                        <w14:solidFill>
                          <w14:schemeClr w14:val="tx1"/>
                        </w14:solidFill>
                      </w14:textFill>
                    </w:rPr>
                    <w:t xml:space="preserve">在建 </w:t>
                  </w:r>
                  <w:r>
                    <w:rPr>
                      <w:color w:val="000000" w:themeColor="text1"/>
                      <w:spacing w:val="-15"/>
                      <w:sz w:val="18"/>
                      <w:szCs w:val="18"/>
                      <w14:textFill>
                        <w14:solidFill>
                          <w14:schemeClr w14:val="tx1"/>
                        </w14:solidFill>
                      </w14:textFill>
                    </w:rPr>
                    <w:t xml:space="preserve"> </w:t>
                  </w:r>
                  <w:r>
                    <w:rPr>
                      <w:color w:val="000000" w:themeColor="text1"/>
                      <w:w w:val="121"/>
                      <w:sz w:val="18"/>
                      <w:szCs w:val="18"/>
                      <w14:textFill>
                        <w14:solidFill>
                          <w14:schemeClr w14:val="tx1"/>
                        </w14:solidFill>
                      </w14:textFill>
                    </w:rPr>
                    <w:t xml:space="preserve">□； </w:t>
                  </w:r>
                  <w:r>
                    <w:rPr>
                      <w:color w:val="000000" w:themeColor="text1"/>
                      <w:sz w:val="18"/>
                      <w:szCs w:val="18"/>
                      <w14:textFill>
                        <w14:solidFill>
                          <w14:schemeClr w14:val="tx1"/>
                        </w14:solidFill>
                      </w14:textFill>
                    </w:rPr>
                    <w:t>拟建</w:t>
                  </w:r>
                  <w:r>
                    <w:rPr>
                      <w:rFonts w:hint="eastAsia"/>
                      <w:color w:val="000000" w:themeColor="text1"/>
                      <w:sz w:val="18"/>
                      <w:szCs w:val="18"/>
                      <w14:textFill>
                        <w14:solidFill>
                          <w14:schemeClr w14:val="tx1"/>
                        </w14:solidFill>
                      </w14:textFill>
                    </w:rPr>
                    <w:t xml:space="preserve">  </w:t>
                  </w:r>
                  <w:r>
                    <w:rPr>
                      <w:color w:val="000000" w:themeColor="text1"/>
                      <w:w w:val="121"/>
                      <w:sz w:val="18"/>
                      <w:szCs w:val="18"/>
                      <w14:textFill>
                        <w14:solidFill>
                          <w14:schemeClr w14:val="tx1"/>
                        </w14:solidFill>
                      </w14:textFill>
                    </w:rPr>
                    <w:t>□</w:t>
                  </w:r>
                  <w:r>
                    <w:rPr>
                      <w:color w:val="000000" w:themeColor="text1"/>
                      <w:sz w:val="18"/>
                      <w:szCs w:val="18"/>
                      <w14:textFill>
                        <w14:solidFill>
                          <w14:schemeClr w14:val="tx1"/>
                        </w14:solidFill>
                      </w14:textFill>
                    </w:rPr>
                    <w:t xml:space="preserve">；其他  </w:t>
                  </w:r>
                  <w:r>
                    <w:rPr>
                      <w:color w:val="000000" w:themeColor="text1"/>
                      <w:w w:val="153"/>
                      <w:sz w:val="18"/>
                      <w:szCs w:val="18"/>
                      <w14:textFill>
                        <w14:solidFill>
                          <w14:schemeClr w14:val="tx1"/>
                        </w14:solidFill>
                      </w14:textFill>
                    </w:rPr>
                    <w:t>□</w:t>
                  </w:r>
                </w:p>
              </w:tc>
              <w:tc>
                <w:tcPr>
                  <w:tcW w:w="1987" w:type="dxa"/>
                  <w:gridSpan w:val="3"/>
                  <w:vAlign w:val="center"/>
                </w:tcPr>
                <w:p>
                  <w:pPr>
                    <w:adjustRightInd w:val="0"/>
                    <w:snapToGrid w:val="0"/>
                    <w:ind w:left="102"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拟</w:t>
                  </w:r>
                  <w:r>
                    <w:rPr>
                      <w:color w:val="000000" w:themeColor="text1"/>
                      <w:w w:val="105"/>
                      <w:sz w:val="18"/>
                      <w:szCs w:val="18"/>
                      <w14:textFill>
                        <w14:solidFill>
                          <w14:schemeClr w14:val="tx1"/>
                        </w14:solidFill>
                      </w14:textFill>
                    </w:rPr>
                    <w:t>替代的污染源□</w:t>
                  </w:r>
                </w:p>
              </w:tc>
              <w:tc>
                <w:tcPr>
                  <w:tcW w:w="3098" w:type="dxa"/>
                  <w:gridSpan w:val="7"/>
                  <w:vAlign w:val="center"/>
                </w:tcPr>
                <w:p>
                  <w:pPr>
                    <w:adjustRightInd w:val="0"/>
                    <w:snapToGrid w:val="0"/>
                    <w:ind w:left="60" w:right="-51"/>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排污许可证</w:t>
                  </w:r>
                  <w:r>
                    <w:rPr>
                      <w:color w:val="000000" w:themeColor="text1"/>
                      <w:spacing w:val="38"/>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r>
                    <w:rPr>
                      <w:color w:val="000000" w:themeColor="text1"/>
                      <w:spacing w:val="-34"/>
                      <w:sz w:val="18"/>
                      <w:szCs w:val="18"/>
                      <w14:textFill>
                        <w14:solidFill>
                          <w14:schemeClr w14:val="tx1"/>
                        </w14:solidFill>
                      </w14:textFill>
                    </w:rPr>
                    <w:t>；</w:t>
                  </w:r>
                  <w:r>
                    <w:rPr>
                      <w:color w:val="000000" w:themeColor="text1"/>
                      <w:sz w:val="18"/>
                      <w:szCs w:val="18"/>
                      <w14:textFill>
                        <w14:solidFill>
                          <w14:schemeClr w14:val="tx1"/>
                        </w14:solidFill>
                      </w14:textFill>
                    </w:rPr>
                    <w:t xml:space="preserve">环评 </w:t>
                  </w:r>
                  <w:r>
                    <w:rPr>
                      <w:color w:val="000000" w:themeColor="text1"/>
                      <w:spacing w:val="-15"/>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r>
                    <w:rPr>
                      <w:color w:val="000000" w:themeColor="text1"/>
                      <w:spacing w:val="-34"/>
                      <w:sz w:val="18"/>
                      <w:szCs w:val="18"/>
                      <w14:textFill>
                        <w14:solidFill>
                          <w14:schemeClr w14:val="tx1"/>
                        </w14:solidFill>
                      </w14:textFill>
                    </w:rPr>
                    <w:t>；</w:t>
                  </w:r>
                  <w:r>
                    <w:rPr>
                      <w:color w:val="000000" w:themeColor="text1"/>
                      <w:sz w:val="18"/>
                      <w:szCs w:val="18"/>
                      <w14:textFill>
                        <w14:solidFill>
                          <w14:schemeClr w14:val="tx1"/>
                        </w14:solidFill>
                      </w14:textFill>
                    </w:rPr>
                    <w:t>环</w:t>
                  </w:r>
                  <w:r>
                    <w:rPr>
                      <w:color w:val="000000" w:themeColor="text1"/>
                      <w:spacing w:val="-2"/>
                      <w:sz w:val="18"/>
                      <w:szCs w:val="18"/>
                      <w14:textFill>
                        <w14:solidFill>
                          <w14:schemeClr w14:val="tx1"/>
                        </w14:solidFill>
                      </w14:textFill>
                    </w:rPr>
                    <w:t>保</w:t>
                  </w:r>
                  <w:r>
                    <w:rPr>
                      <w:color w:val="000000" w:themeColor="text1"/>
                      <w:sz w:val="18"/>
                      <w:szCs w:val="18"/>
                      <w14:textFill>
                        <w14:solidFill>
                          <w14:schemeClr w14:val="tx1"/>
                        </w14:solidFill>
                      </w14:textFill>
                    </w:rPr>
                    <w:t xml:space="preserve">验收 </w:t>
                  </w:r>
                  <w:r>
                    <w:rPr>
                      <w:color w:val="000000" w:themeColor="text1"/>
                      <w:spacing w:val="-15"/>
                      <w:sz w:val="18"/>
                      <w:szCs w:val="18"/>
                      <w14:textFill>
                        <w14:solidFill>
                          <w14:schemeClr w14:val="tx1"/>
                        </w14:solidFill>
                      </w14:textFill>
                    </w:rPr>
                    <w:t xml:space="preserve"> </w:t>
                  </w:r>
                  <w:r>
                    <w:rPr>
                      <w:color w:val="000000" w:themeColor="text1"/>
                      <w:w w:val="121"/>
                      <w:sz w:val="18"/>
                      <w:szCs w:val="18"/>
                      <w14:textFill>
                        <w14:solidFill>
                          <w14:schemeClr w14:val="tx1"/>
                        </w14:solidFill>
                      </w14:textFill>
                    </w:rPr>
                    <w:t>□；</w:t>
                  </w:r>
                  <w:r>
                    <w:rPr>
                      <w:color w:val="000000" w:themeColor="text1"/>
                      <w:sz w:val="18"/>
                      <w:szCs w:val="18"/>
                      <w14:textFill>
                        <w14:solidFill>
                          <w14:schemeClr w14:val="tx1"/>
                        </w14:solidFill>
                      </w14:textFill>
                    </w:rPr>
                    <w:t>既有实测</w:t>
                  </w:r>
                  <w:r>
                    <w:rPr>
                      <w:color w:val="000000" w:themeColor="text1"/>
                      <w:w w:val="153"/>
                      <w:sz w:val="18"/>
                      <w:szCs w:val="18"/>
                      <w14:textFill>
                        <w14:solidFill>
                          <w14:schemeClr w14:val="tx1"/>
                        </w14:solidFill>
                      </w14:textFill>
                    </w:rPr>
                    <w:t>□</w:t>
                  </w:r>
                  <w:r>
                    <w:rPr>
                      <w:color w:val="000000" w:themeColor="text1"/>
                      <w:spacing w:val="-34"/>
                      <w:sz w:val="18"/>
                      <w:szCs w:val="18"/>
                      <w14:textFill>
                        <w14:solidFill>
                          <w14:schemeClr w14:val="tx1"/>
                        </w14:solidFill>
                      </w14:textFill>
                    </w:rPr>
                    <w:t>；</w:t>
                  </w:r>
                  <w:r>
                    <w:rPr>
                      <w:color w:val="000000" w:themeColor="text1"/>
                      <w:sz w:val="18"/>
                      <w:szCs w:val="18"/>
                      <w14:textFill>
                        <w14:solidFill>
                          <w14:schemeClr w14:val="tx1"/>
                        </w14:solidFill>
                      </w14:textFill>
                    </w:rPr>
                    <w:t xml:space="preserve">现场监测 </w:t>
                  </w:r>
                  <w:r>
                    <w:rPr>
                      <w:color w:val="000000" w:themeColor="text1"/>
                      <w:w w:val="153"/>
                      <w:sz w:val="18"/>
                      <w:szCs w:val="18"/>
                      <w14:textFill>
                        <w14:solidFill>
                          <w14:schemeClr w14:val="tx1"/>
                        </w14:solidFill>
                      </w14:textFill>
                    </w:rPr>
                    <w:t>□</w:t>
                  </w:r>
                  <w:r>
                    <w:rPr>
                      <w:color w:val="000000" w:themeColor="text1"/>
                      <w:spacing w:val="-34"/>
                      <w:sz w:val="18"/>
                      <w:szCs w:val="18"/>
                      <w14:textFill>
                        <w14:solidFill>
                          <w14:schemeClr w14:val="tx1"/>
                        </w14:solidFill>
                      </w14:textFill>
                    </w:rPr>
                    <w:t>；</w:t>
                  </w:r>
                  <w:r>
                    <w:rPr>
                      <w:color w:val="000000" w:themeColor="text1"/>
                      <w:spacing w:val="-2"/>
                      <w:sz w:val="18"/>
                      <w:szCs w:val="18"/>
                      <w14:textFill>
                        <w14:solidFill>
                          <w14:schemeClr w14:val="tx1"/>
                        </w14:solidFill>
                      </w14:textFill>
                    </w:rPr>
                    <w:t>入</w:t>
                  </w:r>
                  <w:r>
                    <w:rPr>
                      <w:color w:val="000000" w:themeColor="text1"/>
                      <w:sz w:val="18"/>
                      <w:szCs w:val="18"/>
                      <w14:textFill>
                        <w14:solidFill>
                          <w14:schemeClr w14:val="tx1"/>
                        </w14:solidFill>
                      </w14:textFill>
                    </w:rPr>
                    <w:t>河</w:t>
                  </w:r>
                </w:p>
                <w:p>
                  <w:pPr>
                    <w:adjustRightInd w:val="0"/>
                    <w:snapToGrid w:val="0"/>
                    <w:ind w:left="60" w:right="-51"/>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排放口数据</w:t>
                  </w:r>
                  <w:r>
                    <w:rPr>
                      <w:color w:val="000000" w:themeColor="text1"/>
                      <w:spacing w:val="38"/>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□；其他 </w:t>
                  </w:r>
                  <w:r>
                    <w:rPr>
                      <w:color w:val="000000" w:themeColor="text1"/>
                      <w:spacing w:val="44"/>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9"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Merge w:val="restart"/>
                  <w:vAlign w:val="center"/>
                </w:tcPr>
                <w:p>
                  <w:pPr>
                    <w:adjustRightInd w:val="0"/>
                    <w:snapToGrid w:val="0"/>
                    <w:ind w:right="63"/>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受影响水体水环 境质量</w:t>
                  </w:r>
                </w:p>
              </w:tc>
              <w:tc>
                <w:tcPr>
                  <w:tcW w:w="3686" w:type="dxa"/>
                  <w:gridSpan w:val="5"/>
                  <w:vAlign w:val="center"/>
                </w:tcPr>
                <w:p>
                  <w:pPr>
                    <w:adjustRightInd w:val="0"/>
                    <w:snapToGrid w:val="0"/>
                    <w:ind w:left="1110" w:right="1095"/>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调查时期</w:t>
                  </w:r>
                </w:p>
              </w:tc>
              <w:tc>
                <w:tcPr>
                  <w:tcW w:w="3098" w:type="dxa"/>
                  <w:gridSpan w:val="7"/>
                  <w:vAlign w:val="center"/>
                </w:tcPr>
                <w:p>
                  <w:pPr>
                    <w:adjustRightInd w:val="0"/>
                    <w:snapToGrid w:val="0"/>
                    <w:ind w:left="1110" w:right="1095"/>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数据来源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1"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Merge w:val="continue"/>
                  <w:vAlign w:val="center"/>
                </w:tcPr>
                <w:p>
                  <w:pPr>
                    <w:adjustRightInd w:val="0"/>
                    <w:snapToGrid w:val="0"/>
                    <w:jc w:val="center"/>
                    <w:rPr>
                      <w:color w:val="000000" w:themeColor="text1"/>
                      <w:sz w:val="18"/>
                      <w:szCs w:val="18"/>
                      <w14:textFill>
                        <w14:solidFill>
                          <w14:schemeClr w14:val="tx1"/>
                        </w14:solidFill>
                      </w14:textFill>
                    </w:rPr>
                  </w:pPr>
                </w:p>
              </w:tc>
              <w:tc>
                <w:tcPr>
                  <w:tcW w:w="3686" w:type="dxa"/>
                  <w:gridSpan w:val="5"/>
                  <w:vAlign w:val="center"/>
                </w:tcPr>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丰水期</w:t>
                  </w:r>
                  <w:r>
                    <w:rPr>
                      <w:rFonts w:hint="eastAsia"/>
                      <w:color w:val="000000" w:themeColor="text1"/>
                      <w:sz w:val="18"/>
                      <w:szCs w:val="18"/>
                      <w14:textFill>
                        <w14:solidFill>
                          <w14:schemeClr w14:val="tx1"/>
                        </w14:solidFill>
                      </w14:textFill>
                    </w:rPr>
                    <w:t xml:space="preserve"> </w:t>
                  </w:r>
                  <w:r>
                    <w:rPr>
                      <w:color w:val="000000" w:themeColor="text1"/>
                      <w:sz w:val="18"/>
                      <w:szCs w:val="18"/>
                      <w14:textFill>
                        <w14:solidFill>
                          <w14:schemeClr w14:val="tx1"/>
                        </w14:solidFill>
                      </w14:textFill>
                    </w:rPr>
                    <w:t>□；平水期 □；枯</w:t>
                  </w:r>
                  <w:r>
                    <w:rPr>
                      <w:color w:val="000000" w:themeColor="text1"/>
                      <w:spacing w:val="-2"/>
                      <w:sz w:val="18"/>
                      <w:szCs w:val="18"/>
                      <w14:textFill>
                        <w14:solidFill>
                          <w14:schemeClr w14:val="tx1"/>
                        </w14:solidFill>
                      </w14:textFill>
                    </w:rPr>
                    <w:t>水</w:t>
                  </w:r>
                  <w:r>
                    <w:rPr>
                      <w:color w:val="000000" w:themeColor="text1"/>
                      <w:sz w:val="18"/>
                      <w:szCs w:val="18"/>
                      <w14:textFill>
                        <w14:solidFill>
                          <w14:schemeClr w14:val="tx1"/>
                        </w14:solidFill>
                      </w14:textFill>
                    </w:rPr>
                    <w:t>期</w:t>
                  </w:r>
                  <w:r>
                    <w:rPr>
                      <w:rFonts w:hint="eastAsia"/>
                      <w:color w:val="000000" w:themeColor="text1"/>
                      <w:sz w:val="18"/>
                      <w:szCs w:val="18"/>
                      <w14:textFill>
                        <w14:solidFill>
                          <w14:schemeClr w14:val="tx1"/>
                        </w14:solidFill>
                      </w14:textFill>
                    </w:rPr>
                    <w:t xml:space="preserve"> </w:t>
                  </w:r>
                  <w:r>
                    <w:rPr>
                      <w:color w:val="000000" w:themeColor="text1"/>
                      <w:sz w:val="18"/>
                      <w:szCs w:val="18"/>
                      <w14:textFill>
                        <w14:solidFill>
                          <w14:schemeClr w14:val="tx1"/>
                        </w14:solidFill>
                      </w14:textFill>
                    </w:rPr>
                    <w:t>□；冰封期</w:t>
                  </w:r>
                  <w:r>
                    <w:rPr>
                      <w:color w:val="000000" w:themeColor="text1"/>
                      <w:spacing w:val="38"/>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春季</w:t>
                  </w:r>
                  <w:r>
                    <w:rPr>
                      <w:color w:val="000000" w:themeColor="text1"/>
                      <w:kern w:val="0"/>
                      <w:szCs w:val="21"/>
                      <w14:textFill>
                        <w14:solidFill>
                          <w14:schemeClr w14:val="tx1"/>
                        </w14:solidFill>
                      </w14:textFill>
                    </w:rPr>
                    <w:sym w:font="Wingdings 2" w:char="0052"/>
                  </w:r>
                  <w:r>
                    <w:rPr>
                      <w:color w:val="000000" w:themeColor="text1"/>
                      <w:sz w:val="18"/>
                      <w:szCs w:val="18"/>
                      <w14:textFill>
                        <w14:solidFill>
                          <w14:schemeClr w14:val="tx1"/>
                        </w14:solidFill>
                      </w14:textFill>
                    </w:rPr>
                    <w:t xml:space="preserve">；夏季□；秋季 </w:t>
                  </w:r>
                  <w:r>
                    <w:rPr>
                      <w:color w:val="000000" w:themeColor="text1"/>
                      <w:spacing w:val="44"/>
                      <w:sz w:val="18"/>
                      <w:szCs w:val="18"/>
                      <w14:textFill>
                        <w14:solidFill>
                          <w14:schemeClr w14:val="tx1"/>
                        </w14:solidFill>
                      </w14:textFill>
                    </w:rPr>
                    <w:t xml:space="preserve"> </w:t>
                  </w:r>
                  <w:r>
                    <w:rPr>
                      <w:color w:val="000000" w:themeColor="text1"/>
                      <w:sz w:val="18"/>
                      <w:szCs w:val="18"/>
                      <w14:textFill>
                        <w14:solidFill>
                          <w14:schemeClr w14:val="tx1"/>
                        </w14:solidFill>
                      </w14:textFill>
                    </w:rPr>
                    <w:t>□</w:t>
                  </w:r>
                  <w:r>
                    <w:rPr>
                      <w:color w:val="000000" w:themeColor="text1"/>
                      <w:spacing w:val="-2"/>
                      <w:sz w:val="18"/>
                      <w:szCs w:val="18"/>
                      <w14:textFill>
                        <w14:solidFill>
                          <w14:schemeClr w14:val="tx1"/>
                        </w14:solidFill>
                      </w14:textFill>
                    </w:rPr>
                    <w:t>；</w:t>
                  </w:r>
                  <w:r>
                    <w:rPr>
                      <w:color w:val="000000" w:themeColor="text1"/>
                      <w:sz w:val="18"/>
                      <w:szCs w:val="18"/>
                      <w14:textFill>
                        <w14:solidFill>
                          <w14:schemeClr w14:val="tx1"/>
                        </w14:solidFill>
                      </w14:textFill>
                    </w:rPr>
                    <w:t>冬季 </w:t>
                  </w:r>
                  <w:r>
                    <w:rPr>
                      <w:color w:val="000000" w:themeColor="text1"/>
                      <w:w w:val="153"/>
                      <w:sz w:val="18"/>
                      <w:szCs w:val="18"/>
                      <w14:textFill>
                        <w14:solidFill>
                          <w14:schemeClr w14:val="tx1"/>
                        </w14:solidFill>
                      </w14:textFill>
                    </w:rPr>
                    <w:t>□</w:t>
                  </w:r>
                </w:p>
              </w:tc>
              <w:tc>
                <w:tcPr>
                  <w:tcW w:w="3098" w:type="dxa"/>
                  <w:gridSpan w:val="7"/>
                  <w:vAlign w:val="center"/>
                </w:tcPr>
                <w:p>
                  <w:pPr>
                    <w:adjustRightInd w:val="0"/>
                    <w:snapToGrid w:val="0"/>
                    <w:spacing w:before="37"/>
                    <w:ind w:left="102" w:right="-20"/>
                    <w:rPr>
                      <w:color w:val="000000" w:themeColor="text1"/>
                      <w:sz w:val="18"/>
                      <w:szCs w:val="18"/>
                      <w14:textFill>
                        <w14:solidFill>
                          <w14:schemeClr w14:val="tx1"/>
                        </w14:solidFill>
                      </w14:textFill>
                    </w:rPr>
                  </w:pPr>
                  <w:r>
                    <w:rPr>
                      <w:color w:val="000000" w:themeColor="text1"/>
                      <w:spacing w:val="12"/>
                      <w:sz w:val="18"/>
                      <w:szCs w:val="18"/>
                      <w14:textFill>
                        <w14:solidFill>
                          <w14:schemeClr w14:val="tx1"/>
                        </w14:solidFill>
                      </w14:textFill>
                    </w:rPr>
                    <w:t>生态环境</w:t>
                  </w:r>
                  <w:r>
                    <w:rPr>
                      <w:color w:val="000000" w:themeColor="text1"/>
                      <w:sz w:val="18"/>
                      <w:szCs w:val="18"/>
                      <w14:textFill>
                        <w14:solidFill>
                          <w14:schemeClr w14:val="tx1"/>
                        </w14:solidFill>
                      </w14:textFill>
                    </w:rPr>
                    <w:t>保</w:t>
                  </w:r>
                  <w:r>
                    <w:rPr>
                      <w:color w:val="000000" w:themeColor="text1"/>
                      <w:spacing w:val="-39"/>
                      <w:sz w:val="18"/>
                      <w:szCs w:val="18"/>
                      <w14:textFill>
                        <w14:solidFill>
                          <w14:schemeClr w14:val="tx1"/>
                        </w14:solidFill>
                      </w14:textFill>
                    </w:rPr>
                    <w:t xml:space="preserve"> </w:t>
                  </w:r>
                  <w:r>
                    <w:rPr>
                      <w:color w:val="000000" w:themeColor="text1"/>
                      <w:spacing w:val="12"/>
                      <w:sz w:val="18"/>
                      <w:szCs w:val="18"/>
                      <w14:textFill>
                        <w14:solidFill>
                          <w14:schemeClr w14:val="tx1"/>
                        </w14:solidFill>
                      </w14:textFill>
                    </w:rPr>
                    <w:t>护主</w:t>
                  </w:r>
                  <w:r>
                    <w:rPr>
                      <w:color w:val="000000" w:themeColor="text1"/>
                      <w:sz w:val="18"/>
                      <w:szCs w:val="18"/>
                      <w14:textFill>
                        <w14:solidFill>
                          <w14:schemeClr w14:val="tx1"/>
                        </w14:solidFill>
                      </w14:textFill>
                    </w:rPr>
                    <w:t>管</w:t>
                  </w:r>
                  <w:r>
                    <w:rPr>
                      <w:color w:val="000000" w:themeColor="text1"/>
                      <w:spacing w:val="-39"/>
                      <w:sz w:val="18"/>
                      <w:szCs w:val="18"/>
                      <w14:textFill>
                        <w14:solidFill>
                          <w14:schemeClr w14:val="tx1"/>
                        </w14:solidFill>
                      </w14:textFill>
                    </w:rPr>
                    <w:t xml:space="preserve"> </w:t>
                  </w:r>
                  <w:r>
                    <w:rPr>
                      <w:color w:val="000000" w:themeColor="text1"/>
                      <w:spacing w:val="12"/>
                      <w:sz w:val="18"/>
                      <w:szCs w:val="18"/>
                      <w14:textFill>
                        <w14:solidFill>
                          <w14:schemeClr w14:val="tx1"/>
                        </w14:solidFill>
                      </w14:textFill>
                    </w:rPr>
                    <w:t>部</w:t>
                  </w:r>
                  <w:r>
                    <w:rPr>
                      <w:color w:val="000000" w:themeColor="text1"/>
                      <w:sz w:val="18"/>
                      <w:szCs w:val="18"/>
                      <w14:textFill>
                        <w14:solidFill>
                          <w14:schemeClr w14:val="tx1"/>
                        </w14:solidFill>
                      </w14:textFill>
                    </w:rPr>
                    <w:t xml:space="preserve">门 </w:t>
                  </w:r>
                  <w:r>
                    <w:rPr>
                      <w:color w:val="000000" w:themeColor="text1"/>
                      <w:spacing w:val="10"/>
                      <w:sz w:val="18"/>
                      <w:szCs w:val="18"/>
                      <w14:textFill>
                        <w14:solidFill>
                          <w14:schemeClr w14:val="tx1"/>
                        </w14:solidFill>
                      </w14:textFill>
                    </w:rPr>
                    <w:t xml:space="preserve"> </w:t>
                  </w:r>
                  <w:r>
                    <w:rPr>
                      <w:color w:val="000000" w:themeColor="text1"/>
                      <w:spacing w:val="12"/>
                      <w:w w:val="153"/>
                      <w:sz w:val="18"/>
                      <w:szCs w:val="18"/>
                      <w14:textFill>
                        <w14:solidFill>
                          <w14:schemeClr w14:val="tx1"/>
                        </w14:solidFill>
                      </w14:textFill>
                    </w:rPr>
                    <w:t>□</w:t>
                  </w:r>
                  <w:r>
                    <w:rPr>
                      <w:color w:val="000000" w:themeColor="text1"/>
                      <w:sz w:val="18"/>
                      <w:szCs w:val="18"/>
                      <w14:textFill>
                        <w14:solidFill>
                          <w14:schemeClr w14:val="tx1"/>
                        </w14:solidFill>
                      </w14:textFill>
                    </w:rPr>
                    <w:t>；</w:t>
                  </w:r>
                  <w:r>
                    <w:rPr>
                      <w:color w:val="000000" w:themeColor="text1"/>
                      <w:spacing w:val="-39"/>
                      <w:sz w:val="18"/>
                      <w:szCs w:val="18"/>
                      <w14:textFill>
                        <w14:solidFill>
                          <w14:schemeClr w14:val="tx1"/>
                        </w14:solidFill>
                      </w14:textFill>
                    </w:rPr>
                    <w:t xml:space="preserve"> </w:t>
                  </w:r>
                  <w:r>
                    <w:rPr>
                      <w:color w:val="000000" w:themeColor="text1"/>
                      <w:spacing w:val="12"/>
                      <w:sz w:val="18"/>
                      <w:szCs w:val="18"/>
                      <w14:textFill>
                        <w14:solidFill>
                          <w14:schemeClr w14:val="tx1"/>
                        </w14:solidFill>
                      </w14:textFill>
                    </w:rPr>
                    <w:t>补充监测</w:t>
                  </w:r>
                  <w:r>
                    <w:rPr>
                      <w:color w:val="000000" w:themeColor="text1"/>
                      <w:sz w:val="18"/>
                      <w:szCs w:val="18"/>
                      <w14:textFill>
                        <w14:solidFill>
                          <w14:schemeClr w14:val="tx1"/>
                        </w14:solidFill>
                      </w14:textFill>
                    </w:rPr>
                    <w:t>；其他</w:t>
                  </w:r>
                  <w:r>
                    <w:rPr>
                      <w:color w:val="000000" w:themeColor="text1"/>
                      <w:spacing w:val="38"/>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Align w:val="center"/>
                </w:tcPr>
                <w:p>
                  <w:pPr>
                    <w:adjustRightInd w:val="0"/>
                    <w:snapToGrid w:val="0"/>
                    <w:ind w:right="75"/>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区域水资源开发</w:t>
                  </w:r>
                </w:p>
                <w:p>
                  <w:pPr>
                    <w:adjustRightInd w:val="0"/>
                    <w:snapToGrid w:val="0"/>
                    <w:ind w:left="359" w:right="346"/>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利用状况</w:t>
                  </w:r>
                </w:p>
              </w:tc>
              <w:tc>
                <w:tcPr>
                  <w:tcW w:w="6784" w:type="dxa"/>
                  <w:gridSpan w:val="12"/>
                  <w:vAlign w:val="center"/>
                </w:tcPr>
                <w:p>
                  <w:pPr>
                    <w:adjustRightInd w:val="0"/>
                    <w:snapToGrid w:val="0"/>
                    <w:spacing w:before="36"/>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未开发</w:t>
                  </w:r>
                  <w:r>
                    <w:rPr>
                      <w:color w:val="000000" w:themeColor="text1"/>
                      <w:spacing w:val="38"/>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□；开发量 </w:t>
                  </w:r>
                  <w:r>
                    <w:rPr>
                      <w:color w:val="000000" w:themeColor="text1"/>
                      <w:spacing w:val="44"/>
                      <w:sz w:val="18"/>
                      <w:szCs w:val="18"/>
                      <w14:textFill>
                        <w14:solidFill>
                          <w14:schemeClr w14:val="tx1"/>
                        </w14:solidFill>
                      </w14:textFill>
                    </w:rPr>
                    <w:t xml:space="preserve"> </w:t>
                  </w:r>
                  <w:r>
                    <w:rPr>
                      <w:color w:val="000000" w:themeColor="text1"/>
                      <w:spacing w:val="-1"/>
                      <w:sz w:val="18"/>
                      <w:szCs w:val="18"/>
                      <w14:textFill>
                        <w14:solidFill>
                          <w14:schemeClr w14:val="tx1"/>
                        </w14:solidFill>
                      </w14:textFill>
                    </w:rPr>
                    <w:t>4</w:t>
                  </w:r>
                  <w:r>
                    <w:rPr>
                      <w:color w:val="000000" w:themeColor="text1"/>
                      <w:spacing w:val="1"/>
                      <w:sz w:val="18"/>
                      <w:szCs w:val="18"/>
                      <w14:textFill>
                        <w14:solidFill>
                          <w14:schemeClr w14:val="tx1"/>
                        </w14:solidFill>
                      </w14:textFill>
                    </w:rPr>
                    <w:t>0</w:t>
                  </w:r>
                  <w:r>
                    <w:rPr>
                      <w:color w:val="000000" w:themeColor="text1"/>
                      <w:spacing w:val="-1"/>
                      <w:sz w:val="18"/>
                      <w:szCs w:val="18"/>
                      <w14:textFill>
                        <w14:solidFill>
                          <w14:schemeClr w14:val="tx1"/>
                        </w14:solidFill>
                      </w14:textFill>
                    </w:rPr>
                    <w:t>%</w:t>
                  </w:r>
                  <w:r>
                    <w:rPr>
                      <w:color w:val="000000" w:themeColor="text1"/>
                      <w:sz w:val="18"/>
                      <w:szCs w:val="18"/>
                      <w14:textFill>
                        <w14:solidFill>
                          <w14:schemeClr w14:val="tx1"/>
                        </w14:solidFill>
                      </w14:textFill>
                    </w:rPr>
                    <w:t>以下</w:t>
                  </w:r>
                  <w:r>
                    <w:rPr>
                      <w:color w:val="000000" w:themeColor="text1"/>
                      <w:spacing w:val="35"/>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□；开发量 </w:t>
                  </w:r>
                  <w:r>
                    <w:rPr>
                      <w:color w:val="000000" w:themeColor="text1"/>
                      <w:spacing w:val="44"/>
                      <w:sz w:val="18"/>
                      <w:szCs w:val="18"/>
                      <w14:textFill>
                        <w14:solidFill>
                          <w14:schemeClr w14:val="tx1"/>
                        </w14:solidFill>
                      </w14:textFill>
                    </w:rPr>
                    <w:t xml:space="preserve"> </w:t>
                  </w:r>
                  <w:r>
                    <w:rPr>
                      <w:color w:val="000000" w:themeColor="text1"/>
                      <w:spacing w:val="1"/>
                      <w:sz w:val="18"/>
                      <w:szCs w:val="18"/>
                      <w14:textFill>
                        <w14:solidFill>
                          <w14:schemeClr w14:val="tx1"/>
                        </w14:solidFill>
                      </w14:textFill>
                    </w:rPr>
                    <w:t>40</w:t>
                  </w:r>
                  <w:r>
                    <w:rPr>
                      <w:color w:val="000000" w:themeColor="text1"/>
                      <w:spacing w:val="-1"/>
                      <w:sz w:val="18"/>
                      <w:szCs w:val="18"/>
                      <w14:textFill>
                        <w14:solidFill>
                          <w14:schemeClr w14:val="tx1"/>
                        </w14:solidFill>
                      </w14:textFill>
                    </w:rPr>
                    <w:t>%</w:t>
                  </w:r>
                  <w:r>
                    <w:rPr>
                      <w:color w:val="000000" w:themeColor="text1"/>
                      <w:sz w:val="18"/>
                      <w:szCs w:val="18"/>
                      <w14:textFill>
                        <w14:solidFill>
                          <w14:schemeClr w14:val="tx1"/>
                        </w14:solidFill>
                      </w14:textFill>
                    </w:rPr>
                    <w:t>以上</w:t>
                  </w:r>
                  <w:r>
                    <w:rPr>
                      <w:rFonts w:hint="eastAsia"/>
                      <w:color w:val="000000" w:themeColor="text1"/>
                      <w:sz w:val="18"/>
                      <w:szCs w:val="18"/>
                      <w14:textFill>
                        <w14:solidFill>
                          <w14:schemeClr w14:val="tx1"/>
                        </w14:solidFill>
                      </w14:textFill>
                    </w:rPr>
                    <w:t xml:space="preserve">  </w:t>
                  </w:r>
                  <w:r>
                    <w:rPr>
                      <w:color w:val="000000" w:themeColor="text1"/>
                      <w:sz w:val="18"/>
                      <w:szCs w:val="18"/>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7"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Merge w:val="restart"/>
                  <w:vAlign w:val="center"/>
                </w:tcPr>
                <w:p>
                  <w:pPr>
                    <w:adjustRightInd w:val="0"/>
                    <w:snapToGrid w:val="0"/>
                    <w:ind w:left="213"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水文情势调查</w:t>
                  </w:r>
                </w:p>
              </w:tc>
              <w:tc>
                <w:tcPr>
                  <w:tcW w:w="3686" w:type="dxa"/>
                  <w:gridSpan w:val="5"/>
                  <w:vAlign w:val="center"/>
                </w:tcPr>
                <w:p>
                  <w:pPr>
                    <w:adjustRightInd w:val="0"/>
                    <w:snapToGrid w:val="0"/>
                    <w:ind w:left="1110" w:right="1095"/>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调查时期</w:t>
                  </w:r>
                </w:p>
              </w:tc>
              <w:tc>
                <w:tcPr>
                  <w:tcW w:w="3098" w:type="dxa"/>
                  <w:gridSpan w:val="7"/>
                  <w:vAlign w:val="center"/>
                </w:tcPr>
                <w:p>
                  <w:pPr>
                    <w:adjustRightInd w:val="0"/>
                    <w:snapToGrid w:val="0"/>
                    <w:ind w:left="1110" w:right="1095"/>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数据来源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0"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Merge w:val="continue"/>
                  <w:vAlign w:val="center"/>
                </w:tcPr>
                <w:p>
                  <w:pPr>
                    <w:adjustRightInd w:val="0"/>
                    <w:snapToGrid w:val="0"/>
                    <w:rPr>
                      <w:color w:val="000000" w:themeColor="text1"/>
                      <w:sz w:val="18"/>
                      <w:szCs w:val="18"/>
                      <w14:textFill>
                        <w14:solidFill>
                          <w14:schemeClr w14:val="tx1"/>
                        </w14:solidFill>
                      </w14:textFill>
                    </w:rPr>
                  </w:pPr>
                </w:p>
              </w:tc>
              <w:tc>
                <w:tcPr>
                  <w:tcW w:w="3686" w:type="dxa"/>
                  <w:gridSpan w:val="5"/>
                  <w:vAlign w:val="center"/>
                </w:tcPr>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丰水期</w:t>
                  </w:r>
                  <w:r>
                    <w:rPr>
                      <w:rFonts w:hint="eastAsia"/>
                      <w:color w:val="000000" w:themeColor="text1"/>
                      <w:sz w:val="18"/>
                      <w:szCs w:val="18"/>
                      <w14:textFill>
                        <w14:solidFill>
                          <w14:schemeClr w14:val="tx1"/>
                        </w14:solidFill>
                      </w14:textFill>
                    </w:rPr>
                    <w:t xml:space="preserve">  </w:t>
                  </w:r>
                  <w:r>
                    <w:rPr>
                      <w:color w:val="000000" w:themeColor="text1"/>
                      <w:sz w:val="18"/>
                      <w:szCs w:val="18"/>
                      <w14:textFill>
                        <w14:solidFill>
                          <w14:schemeClr w14:val="tx1"/>
                        </w14:solidFill>
                      </w14:textFill>
                    </w:rPr>
                    <w:t>□；平水期 □；枯</w:t>
                  </w:r>
                  <w:r>
                    <w:rPr>
                      <w:color w:val="000000" w:themeColor="text1"/>
                      <w:spacing w:val="-2"/>
                      <w:sz w:val="18"/>
                      <w:szCs w:val="18"/>
                      <w14:textFill>
                        <w14:solidFill>
                          <w14:schemeClr w14:val="tx1"/>
                        </w14:solidFill>
                      </w14:textFill>
                    </w:rPr>
                    <w:t>水</w:t>
                  </w:r>
                  <w:r>
                    <w:rPr>
                      <w:color w:val="000000" w:themeColor="text1"/>
                      <w:sz w:val="18"/>
                      <w:szCs w:val="18"/>
                      <w14:textFill>
                        <w14:solidFill>
                          <w14:schemeClr w14:val="tx1"/>
                        </w14:solidFill>
                      </w14:textFill>
                    </w:rPr>
                    <w:t>期</w:t>
                  </w:r>
                  <w:r>
                    <w:rPr>
                      <w:rFonts w:hint="eastAsia"/>
                      <w:color w:val="000000" w:themeColor="text1"/>
                      <w:sz w:val="18"/>
                      <w:szCs w:val="18"/>
                      <w14:textFill>
                        <w14:solidFill>
                          <w14:schemeClr w14:val="tx1"/>
                        </w14:solidFill>
                      </w14:textFill>
                    </w:rPr>
                    <w:t xml:space="preserve"> </w:t>
                  </w:r>
                  <w:r>
                    <w:rPr>
                      <w:color w:val="000000" w:themeColor="text1"/>
                      <w:sz w:val="18"/>
                      <w:szCs w:val="18"/>
                      <w14:textFill>
                        <w14:solidFill>
                          <w14:schemeClr w14:val="tx1"/>
                        </w14:solidFill>
                      </w14:textFill>
                    </w:rPr>
                    <w:t>□</w:t>
                  </w:r>
                  <w:r>
                    <w:rPr>
                      <w:color w:val="000000" w:themeColor="text1"/>
                      <w:w w:val="113"/>
                      <w:sz w:val="18"/>
                      <w:szCs w:val="18"/>
                      <w14:textFill>
                        <w14:solidFill>
                          <w14:schemeClr w14:val="tx1"/>
                        </w14:solidFill>
                      </w14:textFill>
                    </w:rPr>
                    <w:t>；冰</w:t>
                  </w:r>
                  <w:r>
                    <w:rPr>
                      <w:color w:val="000000" w:themeColor="text1"/>
                      <w:sz w:val="18"/>
                      <w:szCs w:val="18"/>
                      <w14:textFill>
                        <w14:solidFill>
                          <w14:schemeClr w14:val="tx1"/>
                        </w14:solidFill>
                      </w14:textFill>
                    </w:rPr>
                    <w:t>封期□</w:t>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 xml:space="preserve">春季  </w:t>
                  </w:r>
                  <w:r>
                    <w:rPr>
                      <w:color w:val="000000" w:themeColor="text1"/>
                      <w:spacing w:val="23"/>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□；夏季 </w:t>
                  </w:r>
                  <w:r>
                    <w:rPr>
                      <w:color w:val="000000" w:themeColor="text1"/>
                      <w:spacing w:val="-15"/>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□；秋季 </w:t>
                  </w:r>
                  <w:r>
                    <w:rPr>
                      <w:color w:val="000000" w:themeColor="text1"/>
                      <w:spacing w:val="41"/>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□；冬季 </w:t>
                  </w:r>
                  <w:r>
                    <w:rPr>
                      <w:color w:val="000000" w:themeColor="text1"/>
                      <w:spacing w:val="-15"/>
                      <w:sz w:val="18"/>
                      <w:szCs w:val="18"/>
                      <w14:textFill>
                        <w14:solidFill>
                          <w14:schemeClr w14:val="tx1"/>
                        </w14:solidFill>
                      </w14:textFill>
                    </w:rPr>
                    <w:t xml:space="preserve"> </w:t>
                  </w:r>
                  <w:r>
                    <w:rPr>
                      <w:color w:val="000000" w:themeColor="text1"/>
                      <w:sz w:val="18"/>
                      <w:szCs w:val="18"/>
                      <w14:textFill>
                        <w14:solidFill>
                          <w14:schemeClr w14:val="tx1"/>
                        </w14:solidFill>
                      </w14:textFill>
                    </w:rPr>
                    <w:t>□</w:t>
                  </w:r>
                </w:p>
              </w:tc>
              <w:tc>
                <w:tcPr>
                  <w:tcW w:w="3098" w:type="dxa"/>
                  <w:gridSpan w:val="7"/>
                  <w:vAlign w:val="center"/>
                </w:tcPr>
                <w:p>
                  <w:pPr>
                    <w:adjustRightInd w:val="0"/>
                    <w:snapToGrid w:val="0"/>
                    <w:spacing w:before="36"/>
                    <w:ind w:left="102" w:right="-20"/>
                    <w:rPr>
                      <w:color w:val="000000" w:themeColor="text1"/>
                      <w:w w:val="153"/>
                      <w:sz w:val="18"/>
                      <w:szCs w:val="18"/>
                      <w14:textFill>
                        <w14:solidFill>
                          <w14:schemeClr w14:val="tx1"/>
                        </w14:solidFill>
                      </w14:textFill>
                    </w:rPr>
                  </w:pPr>
                  <w:r>
                    <w:rPr>
                      <w:color w:val="000000" w:themeColor="text1"/>
                      <w:sz w:val="18"/>
                      <w:szCs w:val="18"/>
                      <w14:textFill>
                        <w14:solidFill>
                          <w14:schemeClr w14:val="tx1"/>
                        </w14:solidFill>
                      </w14:textFill>
                    </w:rPr>
                    <w:t>水行政主管部门</w:t>
                  </w:r>
                  <w:r>
                    <w:rPr>
                      <w:color w:val="000000" w:themeColor="text1"/>
                      <w:spacing w:val="38"/>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r>
                    <w:rPr>
                      <w:color w:val="000000" w:themeColor="text1"/>
                      <w:spacing w:val="-33"/>
                      <w:sz w:val="18"/>
                      <w:szCs w:val="18"/>
                      <w14:textFill>
                        <w14:solidFill>
                          <w14:schemeClr w14:val="tx1"/>
                        </w14:solidFill>
                      </w14:textFill>
                    </w:rPr>
                    <w:t>；</w:t>
                  </w:r>
                  <w:r>
                    <w:rPr>
                      <w:color w:val="000000" w:themeColor="text1"/>
                      <w:sz w:val="18"/>
                      <w:szCs w:val="18"/>
                      <w14:textFill>
                        <w14:solidFill>
                          <w14:schemeClr w14:val="tx1"/>
                        </w14:solidFill>
                      </w14:textFill>
                    </w:rPr>
                    <w:t xml:space="preserve">补充监测 </w:t>
                  </w:r>
                  <w:r>
                    <w:rPr>
                      <w:color w:val="000000" w:themeColor="text1"/>
                      <w:spacing w:val="-15"/>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r>
                    <w:rPr>
                      <w:color w:val="000000" w:themeColor="text1"/>
                      <w:spacing w:val="-34"/>
                      <w:sz w:val="18"/>
                      <w:szCs w:val="18"/>
                      <w14:textFill>
                        <w14:solidFill>
                          <w14:schemeClr w14:val="tx1"/>
                        </w14:solidFill>
                      </w14:textFill>
                    </w:rPr>
                    <w:t>；</w:t>
                  </w:r>
                  <w:r>
                    <w:rPr>
                      <w:color w:val="000000" w:themeColor="text1"/>
                      <w:sz w:val="18"/>
                      <w:szCs w:val="18"/>
                      <w14:textFill>
                        <w14:solidFill>
                          <w14:schemeClr w14:val="tx1"/>
                        </w14:solidFill>
                      </w14:textFill>
                    </w:rPr>
                    <w:t>其他</w:t>
                  </w:r>
                  <w:r>
                    <w:rPr>
                      <w:color w:val="000000" w:themeColor="text1"/>
                      <w:w w:val="153"/>
                      <w:sz w:val="18"/>
                      <w:szCs w:val="18"/>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Merge w:val="restart"/>
                  <w:vAlign w:val="center"/>
                </w:tcPr>
                <w:p>
                  <w:pPr>
                    <w:adjustRightInd w:val="0"/>
                    <w:snapToGrid w:val="0"/>
                    <w:ind w:left="393"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补充监测</w:t>
                  </w:r>
                </w:p>
              </w:tc>
              <w:tc>
                <w:tcPr>
                  <w:tcW w:w="2335" w:type="dxa"/>
                  <w:gridSpan w:val="3"/>
                  <w:vAlign w:val="center"/>
                </w:tcPr>
                <w:p>
                  <w:pPr>
                    <w:adjustRightInd w:val="0"/>
                    <w:snapToGrid w:val="0"/>
                    <w:ind w:left="726" w:right="711"/>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监测时期</w:t>
                  </w:r>
                </w:p>
              </w:tc>
              <w:tc>
                <w:tcPr>
                  <w:tcW w:w="2220" w:type="dxa"/>
                  <w:gridSpan w:val="6"/>
                  <w:vAlign w:val="center"/>
                </w:tcPr>
                <w:p>
                  <w:pPr>
                    <w:adjustRightInd w:val="0"/>
                    <w:snapToGrid w:val="0"/>
                    <w:ind w:left="729" w:right="711"/>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监测因子</w:t>
                  </w:r>
                </w:p>
              </w:tc>
              <w:tc>
                <w:tcPr>
                  <w:tcW w:w="2229" w:type="dxa"/>
                  <w:gridSpan w:val="3"/>
                  <w:vAlign w:val="center"/>
                </w:tcPr>
                <w:p>
                  <w:pPr>
                    <w:adjustRightInd w:val="0"/>
                    <w:snapToGrid w:val="0"/>
                    <w:ind w:left="493"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监测</w:t>
                  </w:r>
                  <w:r>
                    <w:rPr>
                      <w:color w:val="000000" w:themeColor="text1"/>
                      <w:spacing w:val="1"/>
                      <w:sz w:val="18"/>
                      <w:szCs w:val="18"/>
                      <w14:textFill>
                        <w14:solidFill>
                          <w14:schemeClr w14:val="tx1"/>
                        </w14:solidFill>
                      </w14:textFill>
                    </w:rPr>
                    <w:t>断</w:t>
                  </w:r>
                  <w:r>
                    <w:rPr>
                      <w:color w:val="000000" w:themeColor="text1"/>
                      <w:sz w:val="18"/>
                      <w:szCs w:val="18"/>
                      <w14:textFill>
                        <w14:solidFill>
                          <w14:schemeClr w14:val="tx1"/>
                        </w14:solidFill>
                      </w14:textFill>
                    </w:rPr>
                    <w:t>面或点位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8"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Merge w:val="continue"/>
                  <w:vAlign w:val="center"/>
                </w:tcPr>
                <w:p>
                  <w:pPr>
                    <w:adjustRightInd w:val="0"/>
                    <w:snapToGrid w:val="0"/>
                    <w:rPr>
                      <w:color w:val="000000" w:themeColor="text1"/>
                      <w:sz w:val="18"/>
                      <w:szCs w:val="18"/>
                      <w14:textFill>
                        <w14:solidFill>
                          <w14:schemeClr w14:val="tx1"/>
                        </w14:solidFill>
                      </w14:textFill>
                    </w:rPr>
                  </w:pPr>
                </w:p>
              </w:tc>
              <w:tc>
                <w:tcPr>
                  <w:tcW w:w="2335" w:type="dxa"/>
                  <w:gridSpan w:val="3"/>
                  <w:vAlign w:val="center"/>
                </w:tcPr>
                <w:p>
                  <w:pPr>
                    <w:adjustRightInd w:val="0"/>
                    <w:snapToGrid w:val="0"/>
                    <w:ind w:left="100" w:right="96"/>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丰水期</w:t>
                  </w:r>
                  <w:r>
                    <w:rPr>
                      <w:rFonts w:hint="eastAsia"/>
                      <w:color w:val="000000" w:themeColor="text1"/>
                      <w:sz w:val="18"/>
                      <w:szCs w:val="18"/>
                      <w14:textFill>
                        <w14:solidFill>
                          <w14:schemeClr w14:val="tx1"/>
                        </w14:solidFill>
                      </w14:textFill>
                    </w:rPr>
                    <w:t xml:space="preserve"> </w:t>
                  </w:r>
                  <w:r>
                    <w:rPr>
                      <w:rStyle w:val="69"/>
                      <w:rFonts w:hint="default"/>
                      <w:color w:val="000000" w:themeColor="text1"/>
                      <w14:textFill>
                        <w14:solidFill>
                          <w14:schemeClr w14:val="tx1"/>
                        </w14:solidFill>
                      </w14:textFill>
                    </w:rPr>
                    <w:t></w:t>
                  </w:r>
                  <w:r>
                    <w:rPr>
                      <w:color w:val="000000" w:themeColor="text1"/>
                      <w:sz w:val="18"/>
                      <w:szCs w:val="18"/>
                      <w14:textFill>
                        <w14:solidFill>
                          <w14:schemeClr w14:val="tx1"/>
                        </w14:solidFill>
                      </w14:textFill>
                    </w:rPr>
                    <w:t xml:space="preserve">；平水期 </w:t>
                  </w:r>
                  <w:r>
                    <w:rPr>
                      <w:color w:val="000000" w:themeColor="text1"/>
                      <w:spacing w:val="44"/>
                      <w:sz w:val="18"/>
                      <w:szCs w:val="18"/>
                      <w14:textFill>
                        <w14:solidFill>
                          <w14:schemeClr w14:val="tx1"/>
                        </w14:solidFill>
                      </w14:textFill>
                    </w:rPr>
                    <w:t xml:space="preserve"> </w:t>
                  </w:r>
                  <w:r>
                    <w:rPr>
                      <w:color w:val="000000" w:themeColor="text1"/>
                      <w:w w:val="121"/>
                      <w:sz w:val="18"/>
                      <w:szCs w:val="18"/>
                      <w14:textFill>
                        <w14:solidFill>
                          <w14:schemeClr w14:val="tx1"/>
                        </w14:solidFill>
                      </w14:textFill>
                    </w:rPr>
                    <w:t xml:space="preserve">□； </w:t>
                  </w:r>
                  <w:r>
                    <w:rPr>
                      <w:color w:val="000000" w:themeColor="text1"/>
                      <w:sz w:val="18"/>
                      <w:szCs w:val="18"/>
                      <w14:textFill>
                        <w14:solidFill>
                          <w14:schemeClr w14:val="tx1"/>
                        </w14:solidFill>
                      </w14:textFill>
                    </w:rPr>
                    <w:t>枯水期</w:t>
                  </w:r>
                  <w:r>
                    <w:rPr>
                      <w:color w:val="000000" w:themeColor="text1"/>
                      <w:spacing w:val="38"/>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□；冰封期 </w:t>
                  </w:r>
                  <w:r>
                    <w:rPr>
                      <w:color w:val="000000" w:themeColor="text1"/>
                      <w:spacing w:val="44"/>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 xml:space="preserve">□ </w:t>
                  </w:r>
                  <w:r>
                    <w:rPr>
                      <w:color w:val="000000" w:themeColor="text1"/>
                      <w:sz w:val="18"/>
                      <w:szCs w:val="18"/>
                      <w14:textFill>
                        <w14:solidFill>
                          <w14:schemeClr w14:val="tx1"/>
                        </w14:solidFill>
                      </w14:textFill>
                    </w:rPr>
                    <w:t>春季</w:t>
                  </w:r>
                  <w:r>
                    <w:rPr>
                      <w:rFonts w:hint="eastAsia"/>
                      <w:color w:val="000000" w:themeColor="text1"/>
                      <w:sz w:val="18"/>
                      <w:szCs w:val="18"/>
                      <w14:textFill>
                        <w14:solidFill>
                          <w14:schemeClr w14:val="tx1"/>
                        </w14:solidFill>
                      </w14:textFill>
                    </w:rPr>
                    <w:t xml:space="preserve"> </w:t>
                  </w:r>
                  <w:r>
                    <w:rPr>
                      <w:rStyle w:val="69"/>
                      <w:rFonts w:hint="default"/>
                      <w:color w:val="000000" w:themeColor="text1"/>
                      <w14:textFill>
                        <w14:solidFill>
                          <w14:schemeClr w14:val="tx1"/>
                        </w14:solidFill>
                      </w14:textFill>
                    </w:rPr>
                    <w:t></w:t>
                  </w:r>
                  <w:r>
                    <w:rPr>
                      <w:color w:val="000000" w:themeColor="text1"/>
                      <w:sz w:val="18"/>
                      <w:szCs w:val="18"/>
                      <w14:textFill>
                        <w14:solidFill>
                          <w14:schemeClr w14:val="tx1"/>
                        </w14:solidFill>
                      </w14:textFill>
                    </w:rPr>
                    <w:t xml:space="preserve">；夏季 </w:t>
                  </w:r>
                  <w:r>
                    <w:rPr>
                      <w:color w:val="000000" w:themeColor="text1"/>
                      <w:spacing w:val="-15"/>
                      <w:sz w:val="18"/>
                      <w:szCs w:val="18"/>
                      <w14:textFill>
                        <w14:solidFill>
                          <w14:schemeClr w14:val="tx1"/>
                        </w14:solidFill>
                      </w14:textFill>
                    </w:rPr>
                    <w:t xml:space="preserve"> </w:t>
                  </w:r>
                  <w:r>
                    <w:rPr>
                      <w:color w:val="000000" w:themeColor="text1"/>
                      <w:w w:val="121"/>
                      <w:sz w:val="18"/>
                      <w:szCs w:val="18"/>
                      <w14:textFill>
                        <w14:solidFill>
                          <w14:schemeClr w14:val="tx1"/>
                        </w14:solidFill>
                      </w14:textFill>
                    </w:rPr>
                    <w:t>□；</w:t>
                  </w:r>
                  <w:r>
                    <w:rPr>
                      <w:color w:val="000000" w:themeColor="text1"/>
                      <w:sz w:val="18"/>
                      <w:szCs w:val="18"/>
                      <w14:textFill>
                        <w14:solidFill>
                          <w14:schemeClr w14:val="tx1"/>
                        </w14:solidFill>
                      </w14:textFill>
                    </w:rPr>
                    <w:t>秋季</w:t>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□；冬季□</w:t>
                  </w:r>
                </w:p>
              </w:tc>
              <w:tc>
                <w:tcPr>
                  <w:tcW w:w="2220" w:type="dxa"/>
                  <w:gridSpan w:val="6"/>
                  <w:vAlign w:val="center"/>
                </w:tcPr>
                <w:p>
                  <w:pPr>
                    <w:adjustRightInd w:val="0"/>
                    <w:snapToGrid w:val="0"/>
                    <w:ind w:left="68" w:right="65"/>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w:t>
                  </w:r>
                </w:p>
              </w:tc>
              <w:tc>
                <w:tcPr>
                  <w:tcW w:w="2229" w:type="dxa"/>
                  <w:gridSpan w:val="3"/>
                  <w:vAlign w:val="center"/>
                </w:tcPr>
                <w:p>
                  <w:pPr>
                    <w:adjustRightInd w:val="0"/>
                    <w:snapToGrid w:val="0"/>
                    <w:ind w:left="271" w:right="252"/>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监测断面或点位个数</w:t>
                  </w:r>
                </w:p>
                <w:p>
                  <w:pPr>
                    <w:adjustRightInd w:val="0"/>
                    <w:snapToGrid w:val="0"/>
                    <w:ind w:left="774" w:right="754"/>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pacing w:val="1"/>
                      <w:sz w:val="18"/>
                      <w:szCs w:val="18"/>
                      <w14:textFill>
                        <w14:solidFill>
                          <w14:schemeClr w14:val="tx1"/>
                        </w14:solidFill>
                      </w14:textFill>
                    </w:rPr>
                    <w:t>/</w:t>
                  </w:r>
                  <w:r>
                    <w:rPr>
                      <w:color w:val="000000" w:themeColor="text1"/>
                      <w:sz w:val="18"/>
                      <w:szCs w:val="18"/>
                      <w14:textFill>
                        <w14:solidFill>
                          <w14:schemeClr w14:val="tx1"/>
                        </w14:solidFill>
                      </w14:textFill>
                    </w:rPr>
                    <w:t>）个</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6" w:hRule="exact"/>
                <w:jc w:val="center"/>
              </w:trPr>
              <w:tc>
                <w:tcPr>
                  <w:tcW w:w="2221" w:type="dxa"/>
                  <w:gridSpan w:val="2"/>
                  <w:vAlign w:val="center"/>
                </w:tcPr>
                <w:p>
                  <w:pPr>
                    <w:adjustRightInd w:val="0"/>
                    <w:snapToGrid w:val="0"/>
                    <w:ind w:right="814"/>
                    <w:jc w:val="center"/>
                    <w:rPr>
                      <w:color w:val="000000" w:themeColor="text1"/>
                      <w:sz w:val="18"/>
                      <w:szCs w:val="18"/>
                      <w14:textFill>
                        <w14:solidFill>
                          <w14:schemeClr w14:val="tx1"/>
                        </w14:solidFill>
                      </w14:textFill>
                    </w:rPr>
                  </w:pPr>
                  <w:r>
                    <w:rPr>
                      <w:color w:val="000000" w:themeColor="text1"/>
                      <w:spacing w:val="2"/>
                      <w:sz w:val="18"/>
                      <w:szCs w:val="18"/>
                      <w14:textFill>
                        <w14:solidFill>
                          <w14:schemeClr w14:val="tx1"/>
                        </w14:solidFill>
                      </w14:textFill>
                    </w:rPr>
                    <w:t>工</w:t>
                  </w:r>
                  <w:r>
                    <w:rPr>
                      <w:color w:val="000000" w:themeColor="text1"/>
                      <w:sz w:val="18"/>
                      <w:szCs w:val="18"/>
                      <w14:textFill>
                        <w14:solidFill>
                          <w14:schemeClr w14:val="tx1"/>
                        </w14:solidFill>
                      </w14:textFill>
                    </w:rPr>
                    <w:t>作内容</w:t>
                  </w:r>
                </w:p>
              </w:tc>
              <w:tc>
                <w:tcPr>
                  <w:tcW w:w="6784" w:type="dxa"/>
                  <w:gridSpan w:val="12"/>
                  <w:vAlign w:val="center"/>
                </w:tcPr>
                <w:p>
                  <w:pPr>
                    <w:adjustRightInd w:val="0"/>
                    <w:snapToGrid w:val="0"/>
                    <w:ind w:left="2985" w:right="2968"/>
                    <w:jc w:val="center"/>
                    <w:rPr>
                      <w:color w:val="000000" w:themeColor="text1"/>
                      <w:sz w:val="18"/>
                      <w:szCs w:val="18"/>
                      <w14:textFill>
                        <w14:solidFill>
                          <w14:schemeClr w14:val="tx1"/>
                        </w14:solidFill>
                      </w14:textFill>
                    </w:rPr>
                  </w:pPr>
                  <w:r>
                    <w:rPr>
                      <w:color w:val="000000" w:themeColor="text1"/>
                      <w:spacing w:val="2"/>
                      <w:sz w:val="18"/>
                      <w:szCs w:val="18"/>
                      <w14:textFill>
                        <w14:solidFill>
                          <w14:schemeClr w14:val="tx1"/>
                        </w14:solidFill>
                      </w14:textFill>
                    </w:rPr>
                    <w:t>自</w:t>
                  </w:r>
                  <w:r>
                    <w:rPr>
                      <w:color w:val="000000" w:themeColor="text1"/>
                      <w:sz w:val="18"/>
                      <w:szCs w:val="18"/>
                      <w14:textFill>
                        <w14:solidFill>
                          <w14:schemeClr w14:val="tx1"/>
                        </w14:solidFill>
                      </w14:textFill>
                    </w:rPr>
                    <w:t>查项目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exact"/>
                <w:jc w:val="center"/>
              </w:trPr>
              <w:tc>
                <w:tcPr>
                  <w:tcW w:w="697" w:type="dxa"/>
                  <w:vMerge w:val="restart"/>
                  <w:vAlign w:val="center"/>
                </w:tcPr>
                <w:p>
                  <w:pPr>
                    <w:adjustRightInd w:val="0"/>
                    <w:snapToGrid w:val="0"/>
                    <w:ind w:right="312"/>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现 状 评 价</w:t>
                  </w:r>
                </w:p>
              </w:tc>
              <w:tc>
                <w:tcPr>
                  <w:tcW w:w="1524" w:type="dxa"/>
                  <w:vAlign w:val="center"/>
                </w:tcPr>
                <w:p>
                  <w:pPr>
                    <w:adjustRightInd w:val="0"/>
                    <w:snapToGrid w:val="0"/>
                    <w:ind w:left="393"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评价范围</w:t>
                  </w:r>
                </w:p>
              </w:tc>
              <w:tc>
                <w:tcPr>
                  <w:tcW w:w="6784" w:type="dxa"/>
                  <w:gridSpan w:val="12"/>
                  <w:vAlign w:val="center"/>
                </w:tcPr>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河流：长度（</w:t>
                  </w:r>
                  <w:r>
                    <w:rPr>
                      <w:color w:val="000000" w:themeColor="text1"/>
                      <w:spacing w:val="1"/>
                      <w:sz w:val="18"/>
                      <w:szCs w:val="18"/>
                      <w14:textFill>
                        <w14:solidFill>
                          <w14:schemeClr w14:val="tx1"/>
                        </w14:solidFill>
                      </w14:textFill>
                    </w:rPr>
                    <w:t>2.0</w:t>
                  </w:r>
                  <w:r>
                    <w:rPr>
                      <w:color w:val="000000" w:themeColor="text1"/>
                      <w:sz w:val="18"/>
                      <w:szCs w:val="18"/>
                      <w14:textFill>
                        <w14:solidFill>
                          <w14:schemeClr w14:val="tx1"/>
                        </w14:solidFill>
                      </w14:textFill>
                    </w:rPr>
                    <w:t>）</w:t>
                  </w:r>
                  <w:r>
                    <w:rPr>
                      <w:color w:val="000000" w:themeColor="text1"/>
                      <w:spacing w:val="-1"/>
                      <w:sz w:val="18"/>
                      <w:szCs w:val="18"/>
                      <w14:textFill>
                        <w14:solidFill>
                          <w14:schemeClr w14:val="tx1"/>
                        </w14:solidFill>
                      </w14:textFill>
                    </w:rPr>
                    <w:t>k</w:t>
                  </w:r>
                  <w:r>
                    <w:rPr>
                      <w:color w:val="000000" w:themeColor="text1"/>
                      <w:spacing w:val="-3"/>
                      <w:sz w:val="18"/>
                      <w:szCs w:val="18"/>
                      <w14:textFill>
                        <w14:solidFill>
                          <w14:schemeClr w14:val="tx1"/>
                        </w14:solidFill>
                      </w14:textFill>
                    </w:rPr>
                    <w:t>m</w:t>
                  </w:r>
                  <w:r>
                    <w:rPr>
                      <w:color w:val="000000" w:themeColor="text1"/>
                      <w:sz w:val="18"/>
                      <w:szCs w:val="18"/>
                      <w14:textFill>
                        <w14:solidFill>
                          <w14:schemeClr w14:val="tx1"/>
                        </w14:solidFill>
                      </w14:textFill>
                    </w:rPr>
                    <w:t>；湖库</w:t>
                  </w:r>
                  <w:r>
                    <w:rPr>
                      <w:color w:val="000000" w:themeColor="text1"/>
                      <w:spacing w:val="2"/>
                      <w:sz w:val="18"/>
                      <w:szCs w:val="18"/>
                      <w14:textFill>
                        <w14:solidFill>
                          <w14:schemeClr w14:val="tx1"/>
                        </w14:solidFill>
                      </w14:textFill>
                    </w:rPr>
                    <w:t>、</w:t>
                  </w:r>
                  <w:r>
                    <w:rPr>
                      <w:color w:val="000000" w:themeColor="text1"/>
                      <w:sz w:val="18"/>
                      <w:szCs w:val="18"/>
                      <w14:textFill>
                        <w14:solidFill>
                          <w14:schemeClr w14:val="tx1"/>
                        </w14:solidFill>
                      </w14:textFill>
                    </w:rPr>
                    <w:t>河口</w:t>
                  </w:r>
                  <w:r>
                    <w:rPr>
                      <w:color w:val="000000" w:themeColor="text1"/>
                      <w:spacing w:val="1"/>
                      <w:sz w:val="18"/>
                      <w:szCs w:val="18"/>
                      <w14:textFill>
                        <w14:solidFill>
                          <w14:schemeClr w14:val="tx1"/>
                        </w14:solidFill>
                      </w14:textFill>
                    </w:rPr>
                    <w:t>及</w:t>
                  </w:r>
                  <w:r>
                    <w:rPr>
                      <w:color w:val="000000" w:themeColor="text1"/>
                      <w:sz w:val="18"/>
                      <w:szCs w:val="18"/>
                      <w14:textFill>
                        <w14:solidFill>
                          <w14:schemeClr w14:val="tx1"/>
                        </w14:solidFill>
                      </w14:textFill>
                    </w:rPr>
                    <w:t>近岸海域：面积（/）</w:t>
                  </w:r>
                  <w:r>
                    <w:rPr>
                      <w:color w:val="000000" w:themeColor="text1"/>
                      <w:spacing w:val="1"/>
                      <w:sz w:val="18"/>
                      <w:szCs w:val="18"/>
                      <w14:textFill>
                        <w14:solidFill>
                          <w14:schemeClr w14:val="tx1"/>
                        </w14:solidFill>
                      </w14:textFill>
                    </w:rPr>
                    <w:t>k</w:t>
                  </w:r>
                  <w:r>
                    <w:rPr>
                      <w:color w:val="000000" w:themeColor="text1"/>
                      <w:spacing w:val="-1"/>
                      <w:sz w:val="18"/>
                      <w:szCs w:val="18"/>
                      <w14:textFill>
                        <w14:solidFill>
                          <w14:schemeClr w14:val="tx1"/>
                        </w14:solidFill>
                      </w14:textFill>
                    </w:rPr>
                    <w:t>m</w:t>
                  </w:r>
                  <w:r>
                    <w:rPr>
                      <w:color w:val="000000" w:themeColor="text1"/>
                      <w:position w:val="6"/>
                      <w:sz w:val="18"/>
                      <w:szCs w:val="18"/>
                      <w14:textFill>
                        <w14:solidFill>
                          <w14:schemeClr w14:val="tx1"/>
                        </w14:solidFill>
                      </w14:textFill>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Align w:val="center"/>
                </w:tcPr>
                <w:p>
                  <w:pPr>
                    <w:adjustRightInd w:val="0"/>
                    <w:snapToGrid w:val="0"/>
                    <w:ind w:left="393"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评价因子</w:t>
                  </w:r>
                </w:p>
              </w:tc>
              <w:tc>
                <w:tcPr>
                  <w:tcW w:w="6784" w:type="dxa"/>
                  <w:gridSpan w:val="12"/>
                  <w:vAlign w:val="center"/>
                </w:tcPr>
                <w:p>
                  <w:pPr>
                    <w:adjustRightInd w:val="0"/>
                    <w:snapToGrid w:val="0"/>
                    <w:ind w:left="3140" w:right="3123"/>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9"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Align w:val="center"/>
                </w:tcPr>
                <w:p>
                  <w:pPr>
                    <w:adjustRightInd w:val="0"/>
                    <w:snapToGrid w:val="0"/>
                    <w:ind w:left="393"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评价标准</w:t>
                  </w:r>
                </w:p>
              </w:tc>
              <w:tc>
                <w:tcPr>
                  <w:tcW w:w="6784" w:type="dxa"/>
                  <w:gridSpan w:val="12"/>
                  <w:vAlign w:val="center"/>
                </w:tcPr>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河流、湖库、河口：</w:t>
                  </w:r>
                  <w:r>
                    <w:rPr>
                      <w:rFonts w:hint="eastAsia" w:ascii="宋体" w:hAnsi="宋体" w:cs="宋体"/>
                      <w:color w:val="000000" w:themeColor="text1"/>
                      <w:sz w:val="18"/>
                      <w:szCs w:val="18"/>
                      <w14:textFill>
                        <w14:solidFill>
                          <w14:schemeClr w14:val="tx1"/>
                        </w14:solidFill>
                      </w14:textFill>
                    </w:rPr>
                    <w:t>Ⅰ</w:t>
                  </w:r>
                  <w:r>
                    <w:rPr>
                      <w:color w:val="000000" w:themeColor="text1"/>
                      <w:sz w:val="18"/>
                      <w:szCs w:val="18"/>
                      <w14:textFill>
                        <w14:solidFill>
                          <w14:schemeClr w14:val="tx1"/>
                        </w14:solidFill>
                      </w14:textFill>
                    </w:rPr>
                    <w:t>类</w:t>
                  </w:r>
                  <w:r>
                    <w:rPr>
                      <w:color w:val="000000" w:themeColor="text1"/>
                      <w:spacing w:val="38"/>
                      <w:sz w:val="18"/>
                      <w:szCs w:val="18"/>
                      <w14:textFill>
                        <w14:solidFill>
                          <w14:schemeClr w14:val="tx1"/>
                        </w14:solidFill>
                      </w14:textFill>
                    </w:rPr>
                    <w:t xml:space="preserve"> </w:t>
                  </w:r>
                  <w:r>
                    <w:rPr>
                      <w:color w:val="000000" w:themeColor="text1"/>
                      <w:sz w:val="18"/>
                      <w:szCs w:val="18"/>
                      <w14:textFill>
                        <w14:solidFill>
                          <w14:schemeClr w14:val="tx1"/>
                        </w14:solidFill>
                      </w14:textFill>
                    </w:rPr>
                    <w:t>□；</w:t>
                  </w:r>
                  <w:r>
                    <w:rPr>
                      <w:rFonts w:hint="eastAsia" w:ascii="宋体" w:hAnsi="宋体" w:cs="宋体"/>
                      <w:color w:val="000000" w:themeColor="text1"/>
                      <w:sz w:val="18"/>
                      <w:szCs w:val="18"/>
                      <w14:textFill>
                        <w14:solidFill>
                          <w14:schemeClr w14:val="tx1"/>
                        </w14:solidFill>
                      </w14:textFill>
                    </w:rPr>
                    <w:t>Ⅱ</w:t>
                  </w:r>
                  <w:r>
                    <w:rPr>
                      <w:color w:val="000000" w:themeColor="text1"/>
                      <w:sz w:val="18"/>
                      <w:szCs w:val="18"/>
                      <w14:textFill>
                        <w14:solidFill>
                          <w14:schemeClr w14:val="tx1"/>
                        </w14:solidFill>
                      </w14:textFill>
                    </w:rPr>
                    <w:t>类□；</w:t>
                  </w:r>
                  <w:r>
                    <w:rPr>
                      <w:rFonts w:hint="eastAsia" w:ascii="宋体" w:hAnsi="宋体" w:cs="宋体"/>
                      <w:color w:val="000000" w:themeColor="text1"/>
                      <w:sz w:val="18"/>
                      <w:szCs w:val="18"/>
                      <w14:textFill>
                        <w14:solidFill>
                          <w14:schemeClr w14:val="tx1"/>
                        </w14:solidFill>
                      </w14:textFill>
                    </w:rPr>
                    <w:t>Ⅲ</w:t>
                  </w:r>
                  <w:r>
                    <w:rPr>
                      <w:color w:val="000000" w:themeColor="text1"/>
                      <w:sz w:val="18"/>
                      <w:szCs w:val="18"/>
                      <w14:textFill>
                        <w14:solidFill>
                          <w14:schemeClr w14:val="tx1"/>
                        </w14:solidFill>
                      </w14:textFill>
                    </w:rPr>
                    <w:t>类</w:t>
                  </w:r>
                  <w:r>
                    <w:rPr>
                      <w:color w:val="000000" w:themeColor="text1"/>
                      <w:kern w:val="0"/>
                      <w:szCs w:val="21"/>
                      <w14:textFill>
                        <w14:solidFill>
                          <w14:schemeClr w14:val="tx1"/>
                        </w14:solidFill>
                      </w14:textFill>
                    </w:rPr>
                    <w:sym w:font="Wingdings 2" w:char="0052"/>
                  </w:r>
                  <w:r>
                    <w:rPr>
                      <w:color w:val="000000" w:themeColor="text1"/>
                      <w:sz w:val="18"/>
                      <w:szCs w:val="18"/>
                      <w14:textFill>
                        <w14:solidFill>
                          <w14:schemeClr w14:val="tx1"/>
                        </w14:solidFill>
                      </w14:textFill>
                    </w:rPr>
                    <w:t>；</w:t>
                  </w:r>
                  <w:r>
                    <w:rPr>
                      <w:rFonts w:hint="eastAsia" w:ascii="宋体" w:hAnsi="宋体" w:cs="宋体"/>
                      <w:color w:val="000000" w:themeColor="text1"/>
                      <w:sz w:val="18"/>
                      <w:szCs w:val="18"/>
                      <w14:textFill>
                        <w14:solidFill>
                          <w14:schemeClr w14:val="tx1"/>
                        </w14:solidFill>
                      </w14:textFill>
                    </w:rPr>
                    <w:t>Ⅳ</w:t>
                  </w:r>
                  <w:r>
                    <w:rPr>
                      <w:color w:val="000000" w:themeColor="text1"/>
                      <w:sz w:val="18"/>
                      <w:szCs w:val="18"/>
                      <w14:textFill>
                        <w14:solidFill>
                          <w14:schemeClr w14:val="tx1"/>
                        </w14:solidFill>
                      </w14:textFill>
                    </w:rPr>
                    <w:t>类□</w:t>
                  </w:r>
                  <w:r>
                    <w:rPr>
                      <w:color w:val="000000" w:themeColor="text1"/>
                      <w:spacing w:val="-2"/>
                      <w:sz w:val="18"/>
                      <w:szCs w:val="18"/>
                      <w14:textFill>
                        <w14:solidFill>
                          <w14:schemeClr w14:val="tx1"/>
                        </w14:solidFill>
                      </w14:textFill>
                    </w:rPr>
                    <w:t>；</w:t>
                  </w:r>
                  <w:r>
                    <w:rPr>
                      <w:rFonts w:hint="eastAsia" w:ascii="宋体" w:hAnsi="宋体" w:cs="宋体"/>
                      <w:color w:val="000000" w:themeColor="text1"/>
                      <w:sz w:val="18"/>
                      <w:szCs w:val="18"/>
                      <w14:textFill>
                        <w14:solidFill>
                          <w14:schemeClr w14:val="tx1"/>
                        </w14:solidFill>
                      </w14:textFill>
                    </w:rPr>
                    <w:t>Ⅴ</w:t>
                  </w:r>
                  <w:r>
                    <w:rPr>
                      <w:color w:val="000000" w:themeColor="text1"/>
                      <w:sz w:val="18"/>
                      <w:szCs w:val="18"/>
                      <w14:textFill>
                        <w14:solidFill>
                          <w14:schemeClr w14:val="tx1"/>
                        </w14:solidFill>
                      </w14:textFill>
                    </w:rPr>
                    <w:t>类</w:t>
                  </w:r>
                  <w:r>
                    <w:rPr>
                      <w:color w:val="000000" w:themeColor="text1"/>
                      <w:spacing w:val="38"/>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近岸海域：第一类</w:t>
                  </w:r>
                  <w:r>
                    <w:rPr>
                      <w:color w:val="000000" w:themeColor="text1"/>
                      <w:spacing w:val="38"/>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□；第二类 </w:t>
                  </w:r>
                  <w:r>
                    <w:rPr>
                      <w:color w:val="000000" w:themeColor="text1"/>
                      <w:spacing w:val="44"/>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□；第三类 </w:t>
                  </w:r>
                  <w:r>
                    <w:rPr>
                      <w:color w:val="000000" w:themeColor="text1"/>
                      <w:spacing w:val="44"/>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□；第四类 </w:t>
                  </w:r>
                  <w:r>
                    <w:rPr>
                      <w:color w:val="000000" w:themeColor="text1"/>
                      <w:spacing w:val="44"/>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规划年评价标准（/）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9"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Align w:val="center"/>
                </w:tcPr>
                <w:p>
                  <w:pPr>
                    <w:adjustRightInd w:val="0"/>
                    <w:snapToGrid w:val="0"/>
                    <w:spacing w:before="36"/>
                    <w:ind w:left="393"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评价时期</w:t>
                  </w:r>
                </w:p>
              </w:tc>
              <w:tc>
                <w:tcPr>
                  <w:tcW w:w="6784" w:type="dxa"/>
                  <w:gridSpan w:val="12"/>
                  <w:vAlign w:val="center"/>
                </w:tcPr>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丰水期</w:t>
                  </w:r>
                  <w:r>
                    <w:rPr>
                      <w:color w:val="000000" w:themeColor="text1"/>
                      <w:spacing w:val="38"/>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□；平水期 </w:t>
                  </w:r>
                  <w:r>
                    <w:rPr>
                      <w:color w:val="000000" w:themeColor="text1"/>
                      <w:spacing w:val="44"/>
                      <w:sz w:val="18"/>
                      <w:szCs w:val="18"/>
                      <w14:textFill>
                        <w14:solidFill>
                          <w14:schemeClr w14:val="tx1"/>
                        </w14:solidFill>
                      </w14:textFill>
                    </w:rPr>
                    <w:t xml:space="preserve"> </w:t>
                  </w:r>
                  <w:r>
                    <w:rPr>
                      <w:color w:val="000000" w:themeColor="text1"/>
                      <w:sz w:val="18"/>
                      <w:szCs w:val="18"/>
                      <w14:textFill>
                        <w14:solidFill>
                          <w14:schemeClr w14:val="tx1"/>
                        </w14:solidFill>
                      </w14:textFill>
                    </w:rPr>
                    <w:t>□；枯</w:t>
                  </w:r>
                  <w:r>
                    <w:rPr>
                      <w:color w:val="000000" w:themeColor="text1"/>
                      <w:spacing w:val="-2"/>
                      <w:sz w:val="18"/>
                      <w:szCs w:val="18"/>
                      <w14:textFill>
                        <w14:solidFill>
                          <w14:schemeClr w14:val="tx1"/>
                        </w14:solidFill>
                      </w14:textFill>
                    </w:rPr>
                    <w:t>水</w:t>
                  </w:r>
                  <w:r>
                    <w:rPr>
                      <w:color w:val="000000" w:themeColor="text1"/>
                      <w:sz w:val="18"/>
                      <w:szCs w:val="18"/>
                      <w14:textFill>
                        <w14:solidFill>
                          <w14:schemeClr w14:val="tx1"/>
                        </w14:solidFill>
                      </w14:textFill>
                    </w:rPr>
                    <w:t xml:space="preserve">期 </w:t>
                  </w:r>
                  <w:r>
                    <w:rPr>
                      <w:color w:val="000000" w:themeColor="text1"/>
                      <w:spacing w:val="44"/>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□；冰封期 </w:t>
                  </w:r>
                  <w:r>
                    <w:rPr>
                      <w:color w:val="000000" w:themeColor="text1"/>
                      <w:spacing w:val="44"/>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春季</w:t>
                  </w:r>
                  <w:r>
                    <w:rPr>
                      <w:color w:val="000000" w:themeColor="text1"/>
                      <w:spacing w:val="38"/>
                      <w:sz w:val="18"/>
                      <w:szCs w:val="18"/>
                      <w14:textFill>
                        <w14:solidFill>
                          <w14:schemeClr w14:val="tx1"/>
                        </w14:solidFill>
                      </w14:textFill>
                    </w:rPr>
                    <w:t xml:space="preserve"> </w:t>
                  </w:r>
                  <w:r>
                    <w:rPr>
                      <w:color w:val="000000" w:themeColor="text1"/>
                      <w:sz w:val="18"/>
                      <w:szCs w:val="18"/>
                      <w14:textFill>
                        <w14:solidFill>
                          <w14:schemeClr w14:val="tx1"/>
                        </w14:solidFill>
                      </w14:textFill>
                    </w:rPr>
                    <w:t></w:t>
                  </w:r>
                  <w:r>
                    <w:rPr>
                      <w:rStyle w:val="69"/>
                      <w:rFonts w:hint="default"/>
                      <w:color w:val="000000" w:themeColor="text1"/>
                      <w14:textFill>
                        <w14:solidFill>
                          <w14:schemeClr w14:val="tx1"/>
                        </w14:solidFill>
                      </w14:textFill>
                    </w:rPr>
                    <w:t></w:t>
                  </w:r>
                  <w:r>
                    <w:rPr>
                      <w:color w:val="000000" w:themeColor="text1"/>
                      <w:sz w:val="18"/>
                      <w:szCs w:val="18"/>
                      <w14:textFill>
                        <w14:solidFill>
                          <w14:schemeClr w14:val="tx1"/>
                        </w14:solidFill>
                      </w14:textFill>
                    </w:rPr>
                    <w:t xml:space="preserve">；夏季 </w:t>
                  </w:r>
                  <w:r>
                    <w:rPr>
                      <w:color w:val="000000" w:themeColor="text1"/>
                      <w:spacing w:val="-15"/>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□；秋季 </w:t>
                  </w:r>
                  <w:r>
                    <w:rPr>
                      <w:color w:val="000000" w:themeColor="text1"/>
                      <w:spacing w:val="44"/>
                      <w:sz w:val="18"/>
                      <w:szCs w:val="18"/>
                      <w14:textFill>
                        <w14:solidFill>
                          <w14:schemeClr w14:val="tx1"/>
                        </w14:solidFill>
                      </w14:textFill>
                    </w:rPr>
                    <w:t xml:space="preserve"> </w:t>
                  </w:r>
                  <w:r>
                    <w:rPr>
                      <w:color w:val="000000" w:themeColor="text1"/>
                      <w:sz w:val="18"/>
                      <w:szCs w:val="18"/>
                      <w14:textFill>
                        <w14:solidFill>
                          <w14:schemeClr w14:val="tx1"/>
                        </w14:solidFill>
                      </w14:textFill>
                    </w:rPr>
                    <w:t>□</w:t>
                  </w:r>
                  <w:r>
                    <w:rPr>
                      <w:color w:val="000000" w:themeColor="text1"/>
                      <w:spacing w:val="-2"/>
                      <w:sz w:val="18"/>
                      <w:szCs w:val="18"/>
                      <w14:textFill>
                        <w14:solidFill>
                          <w14:schemeClr w14:val="tx1"/>
                        </w14:solidFill>
                      </w14:textFill>
                    </w:rPr>
                    <w:t>；</w:t>
                  </w:r>
                  <w:r>
                    <w:rPr>
                      <w:color w:val="000000" w:themeColor="text1"/>
                      <w:sz w:val="18"/>
                      <w:szCs w:val="18"/>
                      <w14:textFill>
                        <w14:solidFill>
                          <w14:schemeClr w14:val="tx1"/>
                        </w14:solidFill>
                      </w14:textFill>
                    </w:rPr>
                    <w:t>冬季 </w:t>
                  </w:r>
                  <w:r>
                    <w:rPr>
                      <w:color w:val="000000" w:themeColor="text1"/>
                      <w:w w:val="153"/>
                      <w:sz w:val="18"/>
                      <w:szCs w:val="18"/>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3"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Align w:val="center"/>
                </w:tcPr>
                <w:p>
                  <w:pPr>
                    <w:adjustRightInd w:val="0"/>
                    <w:snapToGrid w:val="0"/>
                    <w:ind w:left="393"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评价结论</w:t>
                  </w:r>
                </w:p>
              </w:tc>
              <w:tc>
                <w:tcPr>
                  <w:tcW w:w="5271" w:type="dxa"/>
                  <w:gridSpan w:val="11"/>
                  <w:vAlign w:val="center"/>
                </w:tcPr>
                <w:p>
                  <w:pPr>
                    <w:adjustRightInd w:val="0"/>
                    <w:snapToGrid w:val="0"/>
                    <w:ind w:left="100" w:right="-67"/>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水环境功能区或水功能区</w:t>
                  </w:r>
                  <w:r>
                    <w:rPr>
                      <w:color w:val="000000" w:themeColor="text1"/>
                      <w:spacing w:val="-70"/>
                      <w:sz w:val="18"/>
                      <w:szCs w:val="18"/>
                      <w14:textFill>
                        <w14:solidFill>
                          <w14:schemeClr w14:val="tx1"/>
                        </w14:solidFill>
                      </w14:textFill>
                    </w:rPr>
                    <w:t>、</w:t>
                  </w:r>
                  <w:r>
                    <w:rPr>
                      <w:color w:val="000000" w:themeColor="text1"/>
                      <w:sz w:val="18"/>
                      <w:szCs w:val="18"/>
                      <w14:textFill>
                        <w14:solidFill>
                          <w14:schemeClr w14:val="tx1"/>
                        </w14:solidFill>
                      </w14:textFill>
                    </w:rPr>
                    <w:t>近岸海域环境功能区水质达标状况</w:t>
                  </w:r>
                  <w:r>
                    <w:rPr>
                      <w:color w:val="000000" w:themeColor="text1"/>
                      <w:spacing w:val="38"/>
                      <w:sz w:val="18"/>
                      <w:szCs w:val="18"/>
                      <w14:textFill>
                        <w14:solidFill>
                          <w14:schemeClr w14:val="tx1"/>
                        </w14:solidFill>
                      </w14:textFill>
                    </w:rPr>
                    <w:t xml:space="preserve"> </w:t>
                  </w:r>
                  <w:r>
                    <w:rPr>
                      <w:color w:val="000000" w:themeColor="text1"/>
                      <w:w w:val="121"/>
                      <w:sz w:val="18"/>
                      <w:szCs w:val="18"/>
                      <w14:textFill>
                        <w14:solidFill>
                          <w14:schemeClr w14:val="tx1"/>
                        </w14:solidFill>
                      </w14:textFill>
                    </w:rPr>
                    <w:t>□：</w:t>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达标</w:t>
                  </w:r>
                  <w:r>
                    <w:rPr>
                      <w:color w:val="000000" w:themeColor="text1"/>
                      <w:spacing w:val="38"/>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□；不达标 </w:t>
                  </w:r>
                  <w:r>
                    <w:rPr>
                      <w:color w:val="000000" w:themeColor="text1"/>
                      <w:spacing w:val="44"/>
                      <w:sz w:val="18"/>
                      <w:szCs w:val="18"/>
                      <w14:textFill>
                        <w14:solidFill>
                          <w14:schemeClr w14:val="tx1"/>
                        </w14:solidFill>
                      </w14:textFill>
                    </w:rPr>
                    <w:t xml:space="preserve"> </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 xml:space="preserve"> </w:t>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水环境控制单元或断面水质达标状况</w:t>
                  </w:r>
                  <w:r>
                    <w:rPr>
                      <w:color w:val="000000" w:themeColor="text1"/>
                      <w:spacing w:val="38"/>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□：达标 </w:t>
                  </w:r>
                  <w:r>
                    <w:rPr>
                      <w:color w:val="000000" w:themeColor="text1"/>
                      <w:spacing w:val="44"/>
                      <w:sz w:val="18"/>
                      <w:szCs w:val="18"/>
                      <w14:textFill>
                        <w14:solidFill>
                          <w14:schemeClr w14:val="tx1"/>
                        </w14:solidFill>
                      </w14:textFill>
                    </w:rPr>
                    <w:t xml:space="preserve"> </w:t>
                  </w:r>
                  <w:r>
                    <w:rPr>
                      <w:color w:val="000000" w:themeColor="text1"/>
                      <w:sz w:val="18"/>
                      <w:szCs w:val="18"/>
                      <w14:textFill>
                        <w14:solidFill>
                          <w14:schemeClr w14:val="tx1"/>
                        </w14:solidFill>
                      </w14:textFill>
                    </w:rPr>
                    <w:t>□；不达标 </w:t>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水环境保护目标质量状况</w:t>
                  </w:r>
                  <w:r>
                    <w:rPr>
                      <w:color w:val="000000" w:themeColor="text1"/>
                      <w:spacing w:val="38"/>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□：达标 </w:t>
                  </w:r>
                  <w:r>
                    <w:rPr>
                      <w:color w:val="000000" w:themeColor="text1"/>
                      <w:spacing w:val="47"/>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□；不达标 </w:t>
                  </w:r>
                  <w:r>
                    <w:rPr>
                      <w:color w:val="000000" w:themeColor="text1"/>
                      <w:spacing w:val="44"/>
                      <w:sz w:val="18"/>
                      <w:szCs w:val="18"/>
                      <w14:textFill>
                        <w14:solidFill>
                          <w14:schemeClr w14:val="tx1"/>
                        </w14:solidFill>
                      </w14:textFill>
                    </w:rPr>
                    <w:t xml:space="preserve"> </w:t>
                  </w:r>
                  <w:r>
                    <w:rPr>
                      <w:color w:val="000000" w:themeColor="text1"/>
                      <w:sz w:val="18"/>
                      <w:szCs w:val="18"/>
                      <w14:textFill>
                        <w14:solidFill>
                          <w14:schemeClr w14:val="tx1"/>
                        </w14:solidFill>
                      </w14:textFill>
                    </w:rPr>
                    <w:t></w:t>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对照断面</w:t>
                  </w:r>
                  <w:r>
                    <w:rPr>
                      <w:color w:val="000000" w:themeColor="text1"/>
                      <w:spacing w:val="-24"/>
                      <w:sz w:val="18"/>
                      <w:szCs w:val="18"/>
                      <w14:textFill>
                        <w14:solidFill>
                          <w14:schemeClr w14:val="tx1"/>
                        </w14:solidFill>
                      </w14:textFill>
                    </w:rPr>
                    <w:t>、</w:t>
                  </w:r>
                  <w:r>
                    <w:rPr>
                      <w:color w:val="000000" w:themeColor="text1"/>
                      <w:sz w:val="18"/>
                      <w:szCs w:val="18"/>
                      <w14:textFill>
                        <w14:solidFill>
                          <w14:schemeClr w14:val="tx1"/>
                        </w14:solidFill>
                      </w14:textFill>
                    </w:rPr>
                    <w:t>控制断面等代表性断面的水质状况</w:t>
                  </w:r>
                  <w:r>
                    <w:rPr>
                      <w:color w:val="000000" w:themeColor="text1"/>
                      <w:kern w:val="0"/>
                      <w:szCs w:val="21"/>
                      <w14:textFill>
                        <w14:solidFill>
                          <w14:schemeClr w14:val="tx1"/>
                        </w14:solidFill>
                      </w14:textFill>
                    </w:rPr>
                    <w:sym w:font="Wingdings 2" w:char="0052"/>
                  </w:r>
                  <w:r>
                    <w:rPr>
                      <w:color w:val="000000" w:themeColor="text1"/>
                      <w:spacing w:val="-24"/>
                      <w:sz w:val="18"/>
                      <w:szCs w:val="18"/>
                      <w14:textFill>
                        <w14:solidFill>
                          <w14:schemeClr w14:val="tx1"/>
                        </w14:solidFill>
                      </w14:textFill>
                    </w:rPr>
                    <w:t>：</w:t>
                  </w:r>
                  <w:r>
                    <w:rPr>
                      <w:color w:val="000000" w:themeColor="text1"/>
                      <w:sz w:val="18"/>
                      <w:szCs w:val="18"/>
                      <w14:textFill>
                        <w14:solidFill>
                          <w14:schemeClr w14:val="tx1"/>
                        </w14:solidFill>
                      </w14:textFill>
                    </w:rPr>
                    <w:t>达标</w:t>
                  </w:r>
                  <w:r>
                    <w:rPr>
                      <w:rFonts w:hint="eastAsia"/>
                      <w:color w:val="000000" w:themeColor="text1"/>
                      <w:sz w:val="18"/>
                      <w:szCs w:val="18"/>
                      <w14:textFill>
                        <w14:solidFill>
                          <w14:schemeClr w14:val="tx1"/>
                        </w14:solidFill>
                      </w14:textFill>
                    </w:rPr>
                    <w:t xml:space="preserve"> </w:t>
                  </w:r>
                  <w:r>
                    <w:rPr>
                      <w:color w:val="000000" w:themeColor="text1"/>
                      <w:kern w:val="0"/>
                      <w:szCs w:val="21"/>
                      <w14:textFill>
                        <w14:solidFill>
                          <w14:schemeClr w14:val="tx1"/>
                        </w14:solidFill>
                      </w14:textFill>
                    </w:rPr>
                    <w:sym w:font="Wingdings 2" w:char="0052"/>
                  </w:r>
                  <w:r>
                    <w:rPr>
                      <w:color w:val="000000" w:themeColor="text1"/>
                      <w:spacing w:val="-15"/>
                      <w:sz w:val="18"/>
                      <w:szCs w:val="18"/>
                      <w14:textFill>
                        <w14:solidFill>
                          <w14:schemeClr w14:val="tx1"/>
                        </w14:solidFill>
                      </w14:textFill>
                    </w:rPr>
                    <w:t xml:space="preserve"> </w:t>
                  </w:r>
                  <w:r>
                    <w:rPr>
                      <w:color w:val="000000" w:themeColor="text1"/>
                      <w:spacing w:val="-24"/>
                      <w:sz w:val="18"/>
                      <w:szCs w:val="18"/>
                      <w14:textFill>
                        <w14:solidFill>
                          <w14:schemeClr w14:val="tx1"/>
                        </w14:solidFill>
                      </w14:textFill>
                    </w:rPr>
                    <w:t>；</w:t>
                  </w:r>
                  <w:r>
                    <w:rPr>
                      <w:color w:val="000000" w:themeColor="text1"/>
                      <w:sz w:val="18"/>
                      <w:szCs w:val="18"/>
                      <w14:textFill>
                        <w14:solidFill>
                          <w14:schemeClr w14:val="tx1"/>
                        </w14:solidFill>
                      </w14:textFill>
                    </w:rPr>
                    <w:t>不达</w:t>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标</w:t>
                  </w:r>
                  <w:r>
                    <w:rPr>
                      <w:color w:val="000000" w:themeColor="text1"/>
                      <w:spacing w:val="38"/>
                      <w:sz w:val="18"/>
                      <w:szCs w:val="18"/>
                      <w14:textFill>
                        <w14:solidFill>
                          <w14:schemeClr w14:val="tx1"/>
                        </w14:solidFill>
                      </w14:textFill>
                    </w:rPr>
                    <w:t xml:space="preserve"> </w:t>
                  </w:r>
                  <w:r>
                    <w:rPr>
                      <w:color w:val="000000" w:themeColor="text1"/>
                      <w:sz w:val="18"/>
                      <w:szCs w:val="18"/>
                      <w14:textFill>
                        <w14:solidFill>
                          <w14:schemeClr w14:val="tx1"/>
                        </w14:solidFill>
                      </w14:textFill>
                    </w:rPr>
                    <w:t></w:t>
                  </w:r>
                  <w:r>
                    <w:rPr>
                      <w:color w:val="000000" w:themeColor="text1"/>
                      <w:spacing w:val="-2"/>
                      <w:w w:val="153"/>
                      <w:sz w:val="18"/>
                      <w:szCs w:val="18"/>
                      <w14:textFill>
                        <w14:solidFill>
                          <w14:schemeClr w14:val="tx1"/>
                        </w14:solidFill>
                      </w14:textFill>
                    </w:rPr>
                    <w:t>□</w:t>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底泥污染评价</w:t>
                  </w:r>
                  <w:r>
                    <w:rPr>
                      <w:color w:val="000000" w:themeColor="text1"/>
                      <w:spacing w:val="38"/>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水资源与开发利用程度及其水文情势评价</w:t>
                  </w:r>
                  <w:r>
                    <w:rPr>
                      <w:color w:val="000000" w:themeColor="text1"/>
                      <w:spacing w:val="38"/>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水环境质量回顾评价</w:t>
                  </w:r>
                  <w:r>
                    <w:rPr>
                      <w:color w:val="000000" w:themeColor="text1"/>
                      <w:spacing w:val="38"/>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流</w:t>
                  </w:r>
                  <w:r>
                    <w:rPr>
                      <w:color w:val="000000" w:themeColor="text1"/>
                      <w:spacing w:val="-14"/>
                      <w:sz w:val="18"/>
                      <w:szCs w:val="18"/>
                      <w14:textFill>
                        <w14:solidFill>
                          <w14:schemeClr w14:val="tx1"/>
                        </w14:solidFill>
                      </w14:textFill>
                    </w:rPr>
                    <w:t>域</w:t>
                  </w:r>
                  <w:r>
                    <w:rPr>
                      <w:color w:val="000000" w:themeColor="text1"/>
                      <w:sz w:val="18"/>
                      <w:szCs w:val="18"/>
                      <w14:textFill>
                        <w14:solidFill>
                          <w14:schemeClr w14:val="tx1"/>
                        </w14:solidFill>
                      </w14:textFill>
                    </w:rPr>
                    <w:t>（区域</w:t>
                  </w:r>
                  <w:r>
                    <w:rPr>
                      <w:color w:val="000000" w:themeColor="text1"/>
                      <w:spacing w:val="-14"/>
                      <w:sz w:val="18"/>
                      <w:szCs w:val="18"/>
                      <w14:textFill>
                        <w14:solidFill>
                          <w14:schemeClr w14:val="tx1"/>
                        </w14:solidFill>
                      </w14:textFill>
                    </w:rPr>
                    <w:t>）</w:t>
                  </w:r>
                  <w:r>
                    <w:rPr>
                      <w:color w:val="000000" w:themeColor="text1"/>
                      <w:sz w:val="18"/>
                      <w:szCs w:val="18"/>
                      <w14:textFill>
                        <w14:solidFill>
                          <w14:schemeClr w14:val="tx1"/>
                        </w14:solidFill>
                      </w14:textFill>
                    </w:rPr>
                    <w:t>水资</w:t>
                  </w:r>
                  <w:r>
                    <w:rPr>
                      <w:color w:val="000000" w:themeColor="text1"/>
                      <w:spacing w:val="-14"/>
                      <w:sz w:val="18"/>
                      <w:szCs w:val="18"/>
                      <w14:textFill>
                        <w14:solidFill>
                          <w14:schemeClr w14:val="tx1"/>
                        </w14:solidFill>
                      </w14:textFill>
                    </w:rPr>
                    <w:t>源</w:t>
                  </w:r>
                  <w:r>
                    <w:rPr>
                      <w:color w:val="000000" w:themeColor="text1"/>
                      <w:sz w:val="18"/>
                      <w:szCs w:val="18"/>
                      <w14:textFill>
                        <w14:solidFill>
                          <w14:schemeClr w14:val="tx1"/>
                        </w14:solidFill>
                      </w14:textFill>
                    </w:rPr>
                    <w:t>（包括</w:t>
                  </w:r>
                  <w:r>
                    <w:rPr>
                      <w:color w:val="000000" w:themeColor="text1"/>
                      <w:spacing w:val="2"/>
                      <w:sz w:val="18"/>
                      <w:szCs w:val="18"/>
                      <w14:textFill>
                        <w14:solidFill>
                          <w14:schemeClr w14:val="tx1"/>
                        </w14:solidFill>
                      </w14:textFill>
                    </w:rPr>
                    <w:t>水</w:t>
                  </w:r>
                  <w:r>
                    <w:rPr>
                      <w:color w:val="000000" w:themeColor="text1"/>
                      <w:sz w:val="18"/>
                      <w:szCs w:val="18"/>
                      <w14:textFill>
                        <w14:solidFill>
                          <w14:schemeClr w14:val="tx1"/>
                        </w14:solidFill>
                      </w14:textFill>
                    </w:rPr>
                    <w:t>能资源</w:t>
                  </w:r>
                  <w:r>
                    <w:rPr>
                      <w:color w:val="000000" w:themeColor="text1"/>
                      <w:spacing w:val="-14"/>
                      <w:sz w:val="18"/>
                      <w:szCs w:val="18"/>
                      <w14:textFill>
                        <w14:solidFill>
                          <w14:schemeClr w14:val="tx1"/>
                        </w14:solidFill>
                      </w14:textFill>
                    </w:rPr>
                    <w:t>）</w:t>
                  </w:r>
                  <w:r>
                    <w:rPr>
                      <w:color w:val="000000" w:themeColor="text1"/>
                      <w:sz w:val="18"/>
                      <w:szCs w:val="18"/>
                      <w14:textFill>
                        <w14:solidFill>
                          <w14:schemeClr w14:val="tx1"/>
                        </w14:solidFill>
                      </w14:textFill>
                    </w:rPr>
                    <w:t>与开发利用总体状况</w:t>
                  </w:r>
                  <w:r>
                    <w:rPr>
                      <w:color w:val="000000" w:themeColor="text1"/>
                      <w:spacing w:val="-14"/>
                      <w:sz w:val="18"/>
                      <w:szCs w:val="18"/>
                      <w14:textFill>
                        <w14:solidFill>
                          <w14:schemeClr w14:val="tx1"/>
                        </w14:solidFill>
                      </w14:textFill>
                    </w:rPr>
                    <w:t>、</w:t>
                  </w:r>
                  <w:r>
                    <w:rPr>
                      <w:color w:val="000000" w:themeColor="text1"/>
                      <w:sz w:val="18"/>
                      <w:szCs w:val="18"/>
                      <w14:textFill>
                        <w14:solidFill>
                          <w14:schemeClr w14:val="tx1"/>
                        </w14:solidFill>
                      </w14:textFill>
                    </w:rPr>
                    <w:t>生态</w:t>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流量管理要求与现状满足程度</w:t>
                  </w:r>
                  <w:r>
                    <w:rPr>
                      <w:color w:val="000000" w:themeColor="text1"/>
                      <w:spacing w:val="-70"/>
                      <w:sz w:val="18"/>
                      <w:szCs w:val="18"/>
                      <w14:textFill>
                        <w14:solidFill>
                          <w14:schemeClr w14:val="tx1"/>
                        </w14:solidFill>
                      </w14:textFill>
                    </w:rPr>
                    <w:t>、</w:t>
                  </w:r>
                  <w:r>
                    <w:rPr>
                      <w:color w:val="000000" w:themeColor="text1"/>
                      <w:sz w:val="18"/>
                      <w:szCs w:val="18"/>
                      <w14:textFill>
                        <w14:solidFill>
                          <w14:schemeClr w14:val="tx1"/>
                        </w14:solidFill>
                      </w14:textFill>
                    </w:rPr>
                    <w:t>建设项目占用水域空间的水流状况</w:t>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与河湖演变状况</w:t>
                  </w:r>
                  <w:r>
                    <w:rPr>
                      <w:color w:val="000000" w:themeColor="text1"/>
                      <w:spacing w:val="38"/>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p>
              </w:tc>
              <w:tc>
                <w:tcPr>
                  <w:tcW w:w="1513" w:type="dxa"/>
                  <w:vAlign w:val="center"/>
                </w:tcPr>
                <w:p>
                  <w:pPr>
                    <w:adjustRightInd w:val="0"/>
                    <w:snapToGrid w:val="0"/>
                    <w:ind w:right="144"/>
                    <w:rPr>
                      <w:color w:val="000000" w:themeColor="text1"/>
                      <w:w w:val="153"/>
                      <w:sz w:val="18"/>
                      <w:szCs w:val="18"/>
                      <w14:textFill>
                        <w14:solidFill>
                          <w14:schemeClr w14:val="tx1"/>
                        </w14:solidFill>
                      </w14:textFill>
                    </w:rPr>
                  </w:pPr>
                  <w:r>
                    <w:rPr>
                      <w:color w:val="000000" w:themeColor="text1"/>
                      <w:sz w:val="18"/>
                      <w:szCs w:val="18"/>
                      <w14:textFill>
                        <w14:solidFill>
                          <w14:schemeClr w14:val="tx1"/>
                        </w14:solidFill>
                      </w14:textFill>
                    </w:rPr>
                    <w:t>达标区</w:t>
                  </w:r>
                  <w:r>
                    <w:rPr>
                      <w:color w:val="000000" w:themeColor="text1"/>
                      <w:kern w:val="0"/>
                      <w:szCs w:val="21"/>
                      <w14:textFill>
                        <w14:solidFill>
                          <w14:schemeClr w14:val="tx1"/>
                        </w14:solidFill>
                      </w14:textFill>
                    </w:rPr>
                    <w:sym w:font="Wingdings 2" w:char="0052"/>
                  </w:r>
                </w:p>
                <w:p>
                  <w:pPr>
                    <w:adjustRightInd w:val="0"/>
                    <w:snapToGrid w:val="0"/>
                    <w:ind w:right="144"/>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不达标区</w:t>
                  </w:r>
                  <w:r>
                    <w:rPr>
                      <w:rFonts w:hint="eastAsia"/>
                      <w:color w:val="000000" w:themeColor="text1"/>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9" w:hRule="exact"/>
                <w:jc w:val="center"/>
              </w:trPr>
              <w:tc>
                <w:tcPr>
                  <w:tcW w:w="697" w:type="dxa"/>
                  <w:vMerge w:val="restart"/>
                  <w:vAlign w:val="center"/>
                </w:tcPr>
                <w:p>
                  <w:pPr>
                    <w:adjustRightInd w:val="0"/>
                    <w:snapToGrid w:val="0"/>
                    <w:ind w:right="312"/>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影 响 预 测</w:t>
                  </w:r>
                </w:p>
              </w:tc>
              <w:tc>
                <w:tcPr>
                  <w:tcW w:w="1524" w:type="dxa"/>
                  <w:vAlign w:val="center"/>
                </w:tcPr>
                <w:p>
                  <w:pPr>
                    <w:adjustRightInd w:val="0"/>
                    <w:snapToGrid w:val="0"/>
                    <w:ind w:left="393"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预测范围</w:t>
                  </w:r>
                </w:p>
              </w:tc>
              <w:tc>
                <w:tcPr>
                  <w:tcW w:w="6784" w:type="dxa"/>
                  <w:gridSpan w:val="12"/>
                  <w:vAlign w:val="center"/>
                </w:tcPr>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河流：长度（</w:t>
                  </w:r>
                  <w:r>
                    <w:rPr>
                      <w:rFonts w:hint="eastAsia"/>
                      <w:color w:val="000000" w:themeColor="text1"/>
                      <w:sz w:val="18"/>
                      <w:szCs w:val="18"/>
                      <w14:textFill>
                        <w14:solidFill>
                          <w14:schemeClr w14:val="tx1"/>
                        </w14:solidFill>
                      </w14:textFill>
                    </w:rPr>
                    <w:t>2</w:t>
                  </w:r>
                  <w:r>
                    <w:rPr>
                      <w:color w:val="000000" w:themeColor="text1"/>
                      <w:sz w:val="18"/>
                      <w:szCs w:val="18"/>
                      <w14:textFill>
                        <w14:solidFill>
                          <w14:schemeClr w14:val="tx1"/>
                        </w14:solidFill>
                      </w14:textFill>
                    </w:rPr>
                    <w:t>）</w:t>
                  </w:r>
                  <w:r>
                    <w:rPr>
                      <w:color w:val="000000" w:themeColor="text1"/>
                      <w:spacing w:val="1"/>
                      <w:sz w:val="18"/>
                      <w:szCs w:val="18"/>
                      <w14:textFill>
                        <w14:solidFill>
                          <w14:schemeClr w14:val="tx1"/>
                        </w14:solidFill>
                      </w14:textFill>
                    </w:rPr>
                    <w:t>k</w:t>
                  </w:r>
                  <w:r>
                    <w:rPr>
                      <w:color w:val="000000" w:themeColor="text1"/>
                      <w:spacing w:val="-3"/>
                      <w:sz w:val="18"/>
                      <w:szCs w:val="18"/>
                      <w14:textFill>
                        <w14:solidFill>
                          <w14:schemeClr w14:val="tx1"/>
                        </w14:solidFill>
                      </w14:textFill>
                    </w:rPr>
                    <w:t>m</w:t>
                  </w:r>
                  <w:r>
                    <w:rPr>
                      <w:color w:val="000000" w:themeColor="text1"/>
                      <w:sz w:val="18"/>
                      <w:szCs w:val="18"/>
                      <w14:textFill>
                        <w14:solidFill>
                          <w14:schemeClr w14:val="tx1"/>
                        </w14:solidFill>
                      </w14:textFill>
                    </w:rPr>
                    <w:t>；湖库、</w:t>
                  </w:r>
                  <w:r>
                    <w:rPr>
                      <w:color w:val="000000" w:themeColor="text1"/>
                      <w:spacing w:val="2"/>
                      <w:sz w:val="18"/>
                      <w:szCs w:val="18"/>
                      <w14:textFill>
                        <w14:solidFill>
                          <w14:schemeClr w14:val="tx1"/>
                        </w14:solidFill>
                      </w14:textFill>
                    </w:rPr>
                    <w:t>河</w:t>
                  </w:r>
                  <w:r>
                    <w:rPr>
                      <w:color w:val="000000" w:themeColor="text1"/>
                      <w:sz w:val="18"/>
                      <w:szCs w:val="18"/>
                      <w14:textFill>
                        <w14:solidFill>
                          <w14:schemeClr w14:val="tx1"/>
                        </w14:solidFill>
                      </w14:textFill>
                    </w:rPr>
                    <w:t>口及近岸海域：面积</w:t>
                  </w:r>
                  <w:r>
                    <w:rPr>
                      <w:color w:val="000000" w:themeColor="text1"/>
                      <w:spacing w:val="1"/>
                      <w:sz w:val="18"/>
                      <w:szCs w:val="18"/>
                      <w14:textFill>
                        <w14:solidFill>
                          <w14:schemeClr w14:val="tx1"/>
                        </w14:solidFill>
                      </w14:textFill>
                    </w:rPr>
                    <w:t>（</w:t>
                  </w:r>
                  <w:r>
                    <w:rPr>
                      <w:color w:val="000000" w:themeColor="text1"/>
                      <w:sz w:val="18"/>
                      <w:szCs w:val="18"/>
                      <w14:textFill>
                        <w14:solidFill>
                          <w14:schemeClr w14:val="tx1"/>
                        </w14:solidFill>
                      </w14:textFill>
                    </w:rPr>
                    <w:t>/）</w:t>
                  </w:r>
                  <w:r>
                    <w:rPr>
                      <w:color w:val="000000" w:themeColor="text1"/>
                      <w:spacing w:val="1"/>
                      <w:sz w:val="18"/>
                      <w:szCs w:val="18"/>
                      <w14:textFill>
                        <w14:solidFill>
                          <w14:schemeClr w14:val="tx1"/>
                        </w14:solidFill>
                      </w14:textFill>
                    </w:rPr>
                    <w:t>k</w:t>
                  </w:r>
                  <w:r>
                    <w:rPr>
                      <w:color w:val="000000" w:themeColor="text1"/>
                      <w:spacing w:val="-3"/>
                      <w:sz w:val="18"/>
                      <w:szCs w:val="18"/>
                      <w14:textFill>
                        <w14:solidFill>
                          <w14:schemeClr w14:val="tx1"/>
                        </w14:solidFill>
                      </w14:textFill>
                    </w:rPr>
                    <w:t>m</w:t>
                  </w:r>
                  <w:r>
                    <w:rPr>
                      <w:color w:val="000000" w:themeColor="text1"/>
                      <w:position w:val="6"/>
                      <w:sz w:val="18"/>
                      <w:szCs w:val="18"/>
                      <w14:textFill>
                        <w14:solidFill>
                          <w14:schemeClr w14:val="tx1"/>
                        </w14:solidFill>
                      </w14:textFill>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3"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Align w:val="center"/>
                </w:tcPr>
                <w:p>
                  <w:pPr>
                    <w:adjustRightInd w:val="0"/>
                    <w:snapToGrid w:val="0"/>
                    <w:ind w:left="393"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预测因子</w:t>
                  </w:r>
                </w:p>
              </w:tc>
              <w:tc>
                <w:tcPr>
                  <w:tcW w:w="6784" w:type="dxa"/>
                  <w:gridSpan w:val="12"/>
                  <w:vAlign w:val="center"/>
                </w:tcPr>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（化学需氧量、氨氮）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1"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Align w:val="center"/>
                </w:tcPr>
                <w:p>
                  <w:pPr>
                    <w:adjustRightInd w:val="0"/>
                    <w:snapToGrid w:val="0"/>
                    <w:ind w:left="393"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预测时期</w:t>
                  </w:r>
                </w:p>
              </w:tc>
              <w:tc>
                <w:tcPr>
                  <w:tcW w:w="6784" w:type="dxa"/>
                  <w:gridSpan w:val="12"/>
                  <w:vAlign w:val="center"/>
                </w:tcPr>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丰水期</w:t>
                  </w:r>
                  <w:r>
                    <w:rPr>
                      <w:color w:val="000000" w:themeColor="text1"/>
                      <w:spacing w:val="38"/>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□；平水期 </w:t>
                  </w:r>
                  <w:r>
                    <w:rPr>
                      <w:color w:val="000000" w:themeColor="text1"/>
                      <w:spacing w:val="44"/>
                      <w:sz w:val="18"/>
                      <w:szCs w:val="18"/>
                      <w14:textFill>
                        <w14:solidFill>
                          <w14:schemeClr w14:val="tx1"/>
                        </w14:solidFill>
                      </w14:textFill>
                    </w:rPr>
                    <w:t xml:space="preserve"> </w:t>
                  </w:r>
                  <w:r>
                    <w:rPr>
                      <w:color w:val="000000" w:themeColor="text1"/>
                      <w:kern w:val="0"/>
                      <w:szCs w:val="21"/>
                      <w14:textFill>
                        <w14:solidFill>
                          <w14:schemeClr w14:val="tx1"/>
                        </w14:solidFill>
                      </w14:textFill>
                    </w:rPr>
                    <w:sym w:font="Wingdings 2" w:char="0052"/>
                  </w:r>
                  <w:r>
                    <w:rPr>
                      <w:color w:val="000000" w:themeColor="text1"/>
                      <w:sz w:val="18"/>
                      <w:szCs w:val="18"/>
                      <w14:textFill>
                        <w14:solidFill>
                          <w14:schemeClr w14:val="tx1"/>
                        </w14:solidFill>
                      </w14:textFill>
                    </w:rPr>
                    <w:t>；枯</w:t>
                  </w:r>
                  <w:r>
                    <w:rPr>
                      <w:color w:val="000000" w:themeColor="text1"/>
                      <w:spacing w:val="-2"/>
                      <w:sz w:val="18"/>
                      <w:szCs w:val="18"/>
                      <w14:textFill>
                        <w14:solidFill>
                          <w14:schemeClr w14:val="tx1"/>
                        </w14:solidFill>
                      </w14:textFill>
                    </w:rPr>
                    <w:t>水</w:t>
                  </w:r>
                  <w:r>
                    <w:rPr>
                      <w:color w:val="000000" w:themeColor="text1"/>
                      <w:sz w:val="18"/>
                      <w:szCs w:val="18"/>
                      <w14:textFill>
                        <w14:solidFill>
                          <w14:schemeClr w14:val="tx1"/>
                        </w14:solidFill>
                      </w14:textFill>
                    </w:rPr>
                    <w:t xml:space="preserve">期 </w:t>
                  </w:r>
                  <w:r>
                    <w:rPr>
                      <w:color w:val="000000" w:themeColor="text1"/>
                      <w:spacing w:val="44"/>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□；冰封期 </w:t>
                  </w:r>
                  <w:r>
                    <w:rPr>
                      <w:color w:val="000000" w:themeColor="text1"/>
                      <w:spacing w:val="44"/>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春季</w:t>
                  </w:r>
                  <w:r>
                    <w:rPr>
                      <w:color w:val="000000" w:themeColor="text1"/>
                      <w:spacing w:val="38"/>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□；夏季 </w:t>
                  </w:r>
                  <w:r>
                    <w:rPr>
                      <w:color w:val="000000" w:themeColor="text1"/>
                      <w:spacing w:val="44"/>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□；秋季 </w:t>
                  </w:r>
                  <w:r>
                    <w:rPr>
                      <w:color w:val="000000" w:themeColor="text1"/>
                      <w:spacing w:val="44"/>
                      <w:sz w:val="18"/>
                      <w:szCs w:val="18"/>
                      <w14:textFill>
                        <w14:solidFill>
                          <w14:schemeClr w14:val="tx1"/>
                        </w14:solidFill>
                      </w14:textFill>
                    </w:rPr>
                    <w:t xml:space="preserve"> </w:t>
                  </w:r>
                  <w:r>
                    <w:rPr>
                      <w:color w:val="000000" w:themeColor="text1"/>
                      <w:sz w:val="18"/>
                      <w:szCs w:val="18"/>
                      <w14:textFill>
                        <w14:solidFill>
                          <w14:schemeClr w14:val="tx1"/>
                        </w14:solidFill>
                      </w14:textFill>
                    </w:rPr>
                    <w:t>□</w:t>
                  </w:r>
                  <w:r>
                    <w:rPr>
                      <w:color w:val="000000" w:themeColor="text1"/>
                      <w:spacing w:val="-2"/>
                      <w:sz w:val="18"/>
                      <w:szCs w:val="18"/>
                      <w14:textFill>
                        <w14:solidFill>
                          <w14:schemeClr w14:val="tx1"/>
                        </w14:solidFill>
                      </w14:textFill>
                    </w:rPr>
                    <w:t>；</w:t>
                  </w:r>
                  <w:r>
                    <w:rPr>
                      <w:color w:val="000000" w:themeColor="text1"/>
                      <w:sz w:val="18"/>
                      <w:szCs w:val="18"/>
                      <w14:textFill>
                        <w14:solidFill>
                          <w14:schemeClr w14:val="tx1"/>
                        </w14:solidFill>
                      </w14:textFill>
                    </w:rPr>
                    <w:t xml:space="preserve">冬季 </w:t>
                  </w:r>
                  <w:r>
                    <w:rPr>
                      <w:color w:val="000000" w:themeColor="text1"/>
                      <w:spacing w:val="47"/>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设计水文条件</w:t>
                  </w:r>
                  <w:r>
                    <w:rPr>
                      <w:color w:val="000000" w:themeColor="text1"/>
                      <w:spacing w:val="38"/>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4"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Align w:val="center"/>
                </w:tcPr>
                <w:p>
                  <w:pPr>
                    <w:adjustRightInd w:val="0"/>
                    <w:snapToGrid w:val="0"/>
                    <w:ind w:left="393"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预测情景</w:t>
                  </w:r>
                </w:p>
              </w:tc>
              <w:tc>
                <w:tcPr>
                  <w:tcW w:w="6784" w:type="dxa"/>
                  <w:gridSpan w:val="12"/>
                  <w:vAlign w:val="center"/>
                </w:tcPr>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建设期</w:t>
                  </w:r>
                  <w:r>
                    <w:rPr>
                      <w:color w:val="000000" w:themeColor="text1"/>
                      <w:spacing w:val="38"/>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□；生产运行期 </w:t>
                  </w:r>
                  <w:r>
                    <w:rPr>
                      <w:color w:val="000000" w:themeColor="text1"/>
                      <w:spacing w:val="45"/>
                      <w:sz w:val="18"/>
                      <w:szCs w:val="18"/>
                      <w14:textFill>
                        <w14:solidFill>
                          <w14:schemeClr w14:val="tx1"/>
                        </w14:solidFill>
                      </w14:textFill>
                    </w:rPr>
                    <w:t xml:space="preserve"> </w:t>
                  </w:r>
                  <w:r>
                    <w:rPr>
                      <w:color w:val="000000" w:themeColor="text1"/>
                      <w:sz w:val="18"/>
                      <w:szCs w:val="18"/>
                      <w14:textFill>
                        <w14:solidFill>
                          <w14:schemeClr w14:val="tx1"/>
                        </w14:solidFill>
                      </w14:textFill>
                    </w:rPr>
                    <w:t></w:t>
                  </w:r>
                  <w:r>
                    <w:rPr>
                      <w:color w:val="000000" w:themeColor="text1"/>
                      <w:spacing w:val="-2"/>
                      <w:sz w:val="18"/>
                      <w:szCs w:val="18"/>
                      <w14:textFill>
                        <w14:solidFill>
                          <w14:schemeClr w14:val="tx1"/>
                        </w14:solidFill>
                      </w14:textFill>
                    </w:rPr>
                    <w:t>；</w:t>
                  </w:r>
                  <w:r>
                    <w:rPr>
                      <w:color w:val="000000" w:themeColor="text1"/>
                      <w:sz w:val="18"/>
                      <w:szCs w:val="18"/>
                      <w14:textFill>
                        <w14:solidFill>
                          <w14:schemeClr w14:val="tx1"/>
                        </w14:solidFill>
                      </w14:textFill>
                    </w:rPr>
                    <w:t xml:space="preserve">服务期满后 </w:t>
                  </w:r>
                  <w:r>
                    <w:rPr>
                      <w:color w:val="000000" w:themeColor="text1"/>
                      <w:spacing w:val="47"/>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正常工况</w:t>
                  </w:r>
                  <w:r>
                    <w:rPr>
                      <w:rFonts w:hint="eastAsia"/>
                      <w:color w:val="000000" w:themeColor="text1"/>
                      <w:sz w:val="18"/>
                      <w:szCs w:val="18"/>
                      <w14:textFill>
                        <w14:solidFill>
                          <w14:schemeClr w14:val="tx1"/>
                        </w14:solidFill>
                      </w14:textFill>
                    </w:rPr>
                    <w:t xml:space="preserve"> </w:t>
                  </w:r>
                  <w:r>
                    <w:rPr>
                      <w:color w:val="000000" w:themeColor="text1"/>
                      <w:kern w:val="0"/>
                      <w:szCs w:val="21"/>
                      <w14:textFill>
                        <w14:solidFill>
                          <w14:schemeClr w14:val="tx1"/>
                        </w14:solidFill>
                      </w14:textFill>
                    </w:rPr>
                    <w:sym w:font="Wingdings 2" w:char="0052"/>
                  </w:r>
                  <w:r>
                    <w:rPr>
                      <w:color w:val="000000" w:themeColor="text1"/>
                      <w:spacing w:val="38"/>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；非正常工况 </w:t>
                  </w:r>
                  <w:r>
                    <w:rPr>
                      <w:color w:val="000000" w:themeColor="text1"/>
                      <w:spacing w:val="45"/>
                      <w:sz w:val="18"/>
                      <w:szCs w:val="18"/>
                      <w14:textFill>
                        <w14:solidFill>
                          <w14:schemeClr w14:val="tx1"/>
                        </w14:solidFill>
                      </w14:textFill>
                    </w:rPr>
                    <w:t xml:space="preserve"> </w:t>
                  </w:r>
                  <w:r>
                    <w:rPr>
                      <w:color w:val="000000" w:themeColor="text1"/>
                      <w:kern w:val="0"/>
                      <w:szCs w:val="21"/>
                      <w14:textFill>
                        <w14:solidFill>
                          <w14:schemeClr w14:val="tx1"/>
                        </w14:solidFill>
                      </w14:textFill>
                    </w:rPr>
                    <w:sym w:font="Wingdings 2" w:char="0052"/>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污染控制和减缓措施方案</w:t>
                  </w:r>
                  <w:r>
                    <w:rPr>
                      <w:color w:val="000000" w:themeColor="text1"/>
                      <w:spacing w:val="38"/>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区（流）域环境质量改善目标要求情景</w:t>
                  </w:r>
                  <w:r>
                    <w:rPr>
                      <w:color w:val="000000" w:themeColor="text1"/>
                      <w:spacing w:val="38"/>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9"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Align w:val="center"/>
                </w:tcPr>
                <w:p>
                  <w:pPr>
                    <w:adjustRightInd w:val="0"/>
                    <w:snapToGrid w:val="0"/>
                    <w:spacing w:before="36"/>
                    <w:ind w:left="393"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预测方法</w:t>
                  </w:r>
                </w:p>
              </w:tc>
              <w:tc>
                <w:tcPr>
                  <w:tcW w:w="6784" w:type="dxa"/>
                  <w:gridSpan w:val="12"/>
                  <w:vAlign w:val="center"/>
                </w:tcPr>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数值</w:t>
                  </w:r>
                  <w:r>
                    <w:rPr>
                      <w:rFonts w:hint="eastAsia"/>
                      <w:color w:val="000000" w:themeColor="text1"/>
                      <w:sz w:val="18"/>
                      <w:szCs w:val="18"/>
                      <w14:textFill>
                        <w14:solidFill>
                          <w14:schemeClr w14:val="tx1"/>
                        </w14:solidFill>
                      </w14:textFill>
                    </w:rPr>
                    <w:t xml:space="preserve">解 </w:t>
                  </w:r>
                  <w:r>
                    <w:rPr>
                      <w:color w:val="000000" w:themeColor="text1"/>
                      <w:sz w:val="18"/>
                      <w:szCs w:val="18"/>
                      <w14:textFill>
                        <w14:solidFill>
                          <w14:schemeClr w14:val="tx1"/>
                        </w14:solidFill>
                      </w14:textFill>
                    </w:rPr>
                    <w:t xml:space="preserve">□：解析解 </w:t>
                  </w:r>
                  <w:r>
                    <w:rPr>
                      <w:color w:val="000000" w:themeColor="text1"/>
                      <w:spacing w:val="44"/>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□；其他 </w:t>
                  </w:r>
                  <w:r>
                    <w:rPr>
                      <w:color w:val="000000" w:themeColor="text1"/>
                      <w:spacing w:val="42"/>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导则推荐模式</w:t>
                  </w:r>
                  <w:r>
                    <w:rPr>
                      <w:color w:val="000000" w:themeColor="text1"/>
                      <w:spacing w:val="38"/>
                      <w:sz w:val="18"/>
                      <w:szCs w:val="18"/>
                      <w14:textFill>
                        <w14:solidFill>
                          <w14:schemeClr w14:val="tx1"/>
                        </w14:solidFill>
                      </w14:textFill>
                    </w:rPr>
                    <w:t xml:space="preserve"> </w:t>
                  </w:r>
                  <w:r>
                    <w:rPr>
                      <w:color w:val="000000" w:themeColor="text1"/>
                      <w:kern w:val="0"/>
                      <w:szCs w:val="21"/>
                      <w14:textFill>
                        <w14:solidFill>
                          <w14:schemeClr w14:val="tx1"/>
                        </w14:solidFill>
                      </w14:textFill>
                    </w:rPr>
                    <w:sym w:font="Wingdings 2" w:char="0052"/>
                  </w:r>
                  <w:r>
                    <w:rPr>
                      <w:color w:val="000000" w:themeColor="text1"/>
                      <w:sz w:val="18"/>
                      <w:szCs w:val="18"/>
                      <w14:textFill>
                        <w14:solidFill>
                          <w14:schemeClr w14:val="tx1"/>
                        </w14:solidFill>
                      </w14:textFill>
                    </w:rPr>
                    <w:t xml:space="preserve">：其他 </w:t>
                  </w:r>
                  <w:r>
                    <w:rPr>
                      <w:color w:val="000000" w:themeColor="text1"/>
                      <w:spacing w:val="47"/>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0" w:hRule="exact"/>
                <w:jc w:val="center"/>
              </w:trPr>
              <w:tc>
                <w:tcPr>
                  <w:tcW w:w="697" w:type="dxa"/>
                  <w:vMerge w:val="restart"/>
                  <w:vAlign w:val="center"/>
                </w:tcPr>
                <w:p>
                  <w:pPr>
                    <w:adjustRightInd w:val="0"/>
                    <w:snapToGrid w:val="0"/>
                    <w:ind w:right="312"/>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影 响 评 价</w:t>
                  </w:r>
                </w:p>
              </w:tc>
              <w:tc>
                <w:tcPr>
                  <w:tcW w:w="1524" w:type="dxa"/>
                  <w:vAlign w:val="center"/>
                </w:tcPr>
                <w:p>
                  <w:pPr>
                    <w:adjustRightInd w:val="0"/>
                    <w:snapToGrid w:val="0"/>
                    <w:ind w:left="124"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水污染控制和水环境影响减缓措</w:t>
                  </w:r>
                </w:p>
                <w:p>
                  <w:pPr>
                    <w:adjustRightInd w:val="0"/>
                    <w:snapToGrid w:val="0"/>
                    <w:ind w:left="213"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施有效性评价</w:t>
                  </w:r>
                </w:p>
              </w:tc>
              <w:tc>
                <w:tcPr>
                  <w:tcW w:w="6784" w:type="dxa"/>
                  <w:gridSpan w:val="12"/>
                  <w:vAlign w:val="center"/>
                </w:tcPr>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区（流）域水环境质量改善目标</w:t>
                  </w:r>
                  <w:r>
                    <w:rPr>
                      <w:color w:val="000000" w:themeColor="text1"/>
                      <w:spacing w:val="38"/>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；替代削减源 </w:t>
                  </w:r>
                  <w:r>
                    <w:rPr>
                      <w:color w:val="000000" w:themeColor="text1"/>
                      <w:spacing w:val="45"/>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11"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Align w:val="center"/>
                </w:tcPr>
                <w:p>
                  <w:pPr>
                    <w:adjustRightInd w:val="0"/>
                    <w:snapToGrid w:val="0"/>
                    <w:ind w:left="124" w:right="-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水环境影响评价</w:t>
                  </w:r>
                </w:p>
              </w:tc>
              <w:tc>
                <w:tcPr>
                  <w:tcW w:w="6784" w:type="dxa"/>
                  <w:gridSpan w:val="12"/>
                  <w:vAlign w:val="center"/>
                </w:tcPr>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排放口混合区外满足水环境管理要求</w:t>
                  </w:r>
                  <w:r>
                    <w:rPr>
                      <w:color w:val="000000" w:themeColor="text1"/>
                      <w:spacing w:val="38"/>
                      <w:sz w:val="18"/>
                      <w:szCs w:val="18"/>
                      <w14:textFill>
                        <w14:solidFill>
                          <w14:schemeClr w14:val="tx1"/>
                        </w14:solidFill>
                      </w14:textFill>
                    </w:rPr>
                    <w:t xml:space="preserve"> </w:t>
                  </w:r>
                  <w:r>
                    <w:rPr>
                      <w:color w:val="000000" w:themeColor="text1"/>
                      <w:kern w:val="0"/>
                      <w:szCs w:val="21"/>
                      <w14:textFill>
                        <w14:solidFill>
                          <w14:schemeClr w14:val="tx1"/>
                        </w14:solidFill>
                      </w14:textFill>
                    </w:rPr>
                    <w:sym w:font="Wingdings 2" w:char="0052"/>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水环境功能区或水功能区、近岸海域环境功能区水质达标</w:t>
                  </w:r>
                  <w:r>
                    <w:rPr>
                      <w:color w:val="000000" w:themeColor="text1"/>
                      <w:spacing w:val="38"/>
                      <w:sz w:val="18"/>
                      <w:szCs w:val="18"/>
                      <w14:textFill>
                        <w14:solidFill>
                          <w14:schemeClr w14:val="tx1"/>
                        </w14:solidFill>
                      </w14:textFill>
                    </w:rPr>
                    <w:t xml:space="preserve"> </w:t>
                  </w:r>
                  <w:r>
                    <w:rPr>
                      <w:color w:val="000000" w:themeColor="text1"/>
                      <w:kern w:val="0"/>
                      <w:szCs w:val="21"/>
                      <w14:textFill>
                        <w14:solidFill>
                          <w14:schemeClr w14:val="tx1"/>
                        </w14:solidFill>
                      </w14:textFill>
                    </w:rPr>
                    <w:sym w:font="Wingdings 2" w:char="0052"/>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满足水环境保护目标水域水环境质量要求</w:t>
                  </w:r>
                  <w:r>
                    <w:rPr>
                      <w:color w:val="000000" w:themeColor="text1"/>
                      <w:kern w:val="0"/>
                      <w:szCs w:val="21"/>
                      <w14:textFill>
                        <w14:solidFill>
                          <w14:schemeClr w14:val="tx1"/>
                        </w14:solidFill>
                      </w14:textFill>
                    </w:rPr>
                    <w:sym w:font="Wingdings 2" w:char="0052"/>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水环境控制单元或断面水质达标</w:t>
                  </w:r>
                  <w:r>
                    <w:rPr>
                      <w:color w:val="000000" w:themeColor="text1"/>
                      <w:spacing w:val="38"/>
                      <w:sz w:val="18"/>
                      <w:szCs w:val="18"/>
                      <w14:textFill>
                        <w14:solidFill>
                          <w14:schemeClr w14:val="tx1"/>
                        </w14:solidFill>
                      </w14:textFill>
                    </w:rPr>
                    <w:t xml:space="preserve"> </w:t>
                  </w:r>
                  <w:r>
                    <w:rPr>
                      <w:color w:val="000000" w:themeColor="text1"/>
                      <w:kern w:val="0"/>
                      <w:szCs w:val="21"/>
                      <w14:textFill>
                        <w14:solidFill>
                          <w14:schemeClr w14:val="tx1"/>
                        </w14:solidFill>
                      </w14:textFill>
                    </w:rPr>
                    <w:sym w:font="Wingdings 2" w:char="0052"/>
                  </w:r>
                  <w:r>
                    <w:rPr>
                      <w:rFonts w:hint="eastAsia"/>
                      <w:color w:val="000000" w:themeColor="text1"/>
                      <w:w w:val="153"/>
                      <w:sz w:val="18"/>
                      <w:szCs w:val="18"/>
                      <w14:textFill>
                        <w14:solidFill>
                          <w14:schemeClr w14:val="tx1"/>
                        </w14:solidFill>
                      </w14:textFill>
                    </w:rPr>
                    <w:t xml:space="preserve"> </w:t>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满足重点水污染物排放总量控制指标要求</w:t>
                  </w:r>
                  <w:r>
                    <w:rPr>
                      <w:color w:val="000000" w:themeColor="text1"/>
                      <w:spacing w:val="-5"/>
                      <w:sz w:val="18"/>
                      <w:szCs w:val="18"/>
                      <w14:textFill>
                        <w14:solidFill>
                          <w14:schemeClr w14:val="tx1"/>
                        </w14:solidFill>
                      </w14:textFill>
                    </w:rPr>
                    <w:t>，</w:t>
                  </w:r>
                  <w:r>
                    <w:rPr>
                      <w:color w:val="000000" w:themeColor="text1"/>
                      <w:sz w:val="18"/>
                      <w:szCs w:val="18"/>
                      <w14:textFill>
                        <w14:solidFill>
                          <w14:schemeClr w14:val="tx1"/>
                        </w14:solidFill>
                      </w14:textFill>
                    </w:rPr>
                    <w:t>重点行业建设项目，主要污染物排放满</w:t>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足等量或减量替代要求</w:t>
                  </w:r>
                  <w:r>
                    <w:rPr>
                      <w:color w:val="000000" w:themeColor="text1"/>
                      <w:spacing w:val="38"/>
                      <w:sz w:val="18"/>
                      <w:szCs w:val="18"/>
                      <w14:textFill>
                        <w14:solidFill>
                          <w14:schemeClr w14:val="tx1"/>
                        </w14:solidFill>
                      </w14:textFill>
                    </w:rPr>
                    <w:t xml:space="preserve"> </w:t>
                  </w:r>
                  <w:r>
                    <w:rPr>
                      <w:color w:val="000000" w:themeColor="text1"/>
                      <w:kern w:val="0"/>
                      <w:szCs w:val="21"/>
                      <w14:textFill>
                        <w14:solidFill>
                          <w14:schemeClr w14:val="tx1"/>
                        </w14:solidFill>
                      </w14:textFill>
                    </w:rPr>
                    <w:sym w:font="Wingdings 2" w:char="0052"/>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满足区（流）域水环境质量改善目标要求</w:t>
                  </w:r>
                  <w:r>
                    <w:rPr>
                      <w:color w:val="000000" w:themeColor="text1"/>
                      <w:spacing w:val="38"/>
                      <w:sz w:val="18"/>
                      <w:szCs w:val="18"/>
                      <w14:textFill>
                        <w14:solidFill>
                          <w14:schemeClr w14:val="tx1"/>
                        </w14:solidFill>
                      </w14:textFill>
                    </w:rPr>
                    <w:t xml:space="preserve"> </w:t>
                  </w:r>
                  <w:r>
                    <w:rPr>
                      <w:color w:val="000000" w:themeColor="text1"/>
                      <w:kern w:val="0"/>
                      <w:szCs w:val="21"/>
                      <w14:textFill>
                        <w14:solidFill>
                          <w14:schemeClr w14:val="tx1"/>
                        </w14:solidFill>
                      </w14:textFill>
                    </w:rPr>
                    <w:sym w:font="Wingdings 2" w:char="0052"/>
                  </w:r>
                </w:p>
                <w:p>
                  <w:pPr>
                    <w:adjustRightInd w:val="0"/>
                    <w:snapToGrid w:val="0"/>
                    <w:ind w:left="100" w:right="-54"/>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水文要素影响型建设项目同时应包括水文情势变化评价</w:t>
                  </w:r>
                  <w:r>
                    <w:rPr>
                      <w:color w:val="000000" w:themeColor="text1"/>
                      <w:spacing w:val="-12"/>
                      <w:sz w:val="18"/>
                      <w:szCs w:val="18"/>
                      <w14:textFill>
                        <w14:solidFill>
                          <w14:schemeClr w14:val="tx1"/>
                        </w14:solidFill>
                      </w14:textFill>
                    </w:rPr>
                    <w:t>、</w:t>
                  </w:r>
                  <w:r>
                    <w:rPr>
                      <w:color w:val="000000" w:themeColor="text1"/>
                      <w:sz w:val="18"/>
                      <w:szCs w:val="18"/>
                      <w14:textFill>
                        <w14:solidFill>
                          <w14:schemeClr w14:val="tx1"/>
                        </w14:solidFill>
                      </w14:textFill>
                    </w:rPr>
                    <w:t>主要</w:t>
                  </w:r>
                  <w:r>
                    <w:rPr>
                      <w:color w:val="000000" w:themeColor="text1"/>
                      <w:spacing w:val="1"/>
                      <w:sz w:val="18"/>
                      <w:szCs w:val="18"/>
                      <w14:textFill>
                        <w14:solidFill>
                          <w14:schemeClr w14:val="tx1"/>
                        </w14:solidFill>
                      </w14:textFill>
                    </w:rPr>
                    <w:t>水</w:t>
                  </w:r>
                  <w:r>
                    <w:rPr>
                      <w:color w:val="000000" w:themeColor="text1"/>
                      <w:sz w:val="18"/>
                      <w:szCs w:val="18"/>
                      <w14:textFill>
                        <w14:solidFill>
                          <w14:schemeClr w14:val="tx1"/>
                        </w14:solidFill>
                      </w14:textFill>
                    </w:rPr>
                    <w:t>文特征值影响评价、</w:t>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生态流量符合性评价</w:t>
                  </w:r>
                  <w:r>
                    <w:rPr>
                      <w:color w:val="000000" w:themeColor="text1"/>
                      <w:spacing w:val="38"/>
                      <w:sz w:val="18"/>
                      <w:szCs w:val="18"/>
                      <w14:textFill>
                        <w14:solidFill>
                          <w14:schemeClr w14:val="tx1"/>
                        </w14:solidFill>
                      </w14:textFill>
                    </w:rPr>
                    <w:t xml:space="preserve"> </w:t>
                  </w:r>
                  <w:r>
                    <w:rPr>
                      <w:color w:val="000000" w:themeColor="text1"/>
                      <w:kern w:val="0"/>
                      <w:szCs w:val="21"/>
                      <w14:textFill>
                        <w14:solidFill>
                          <w14:schemeClr w14:val="tx1"/>
                        </w14:solidFill>
                      </w14:textFill>
                    </w:rPr>
                    <w:sym w:font="Wingdings 2" w:char="0052"/>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对于新设或调整入河（湖库、近岸海域）排放口的建设项目，应包括排放口设置的</w:t>
                  </w:r>
                </w:p>
                <w:p>
                  <w:pPr>
                    <w:adjustRightInd w:val="0"/>
                    <w:snapToGrid w:val="0"/>
                    <w:ind w:left="100" w:right="-20"/>
                    <w:rPr>
                      <w:color w:val="000000" w:themeColor="text1"/>
                      <w:kern w:val="0"/>
                      <w:szCs w:val="21"/>
                      <w14:textFill>
                        <w14:solidFill>
                          <w14:schemeClr w14:val="tx1"/>
                        </w14:solidFill>
                      </w14:textFill>
                    </w:rPr>
                  </w:pPr>
                  <w:r>
                    <w:rPr>
                      <w:color w:val="000000" w:themeColor="text1"/>
                      <w:sz w:val="18"/>
                      <w:szCs w:val="18"/>
                      <w14:textFill>
                        <w14:solidFill>
                          <w14:schemeClr w14:val="tx1"/>
                        </w14:solidFill>
                      </w14:textFill>
                    </w:rPr>
                    <w:t>环境合理性评价</w:t>
                  </w:r>
                  <w:r>
                    <w:rPr>
                      <w:color w:val="000000" w:themeColor="text1"/>
                      <w:spacing w:val="38"/>
                      <w:sz w:val="18"/>
                      <w:szCs w:val="18"/>
                      <w14:textFill>
                        <w14:solidFill>
                          <w14:schemeClr w14:val="tx1"/>
                        </w14:solidFill>
                      </w14:textFill>
                    </w:rPr>
                    <w:t xml:space="preserve"> </w:t>
                  </w:r>
                  <w:r>
                    <w:rPr>
                      <w:color w:val="000000" w:themeColor="text1"/>
                      <w:kern w:val="0"/>
                      <w:szCs w:val="21"/>
                      <w14:textFill>
                        <w14:solidFill>
                          <w14:schemeClr w14:val="tx1"/>
                        </w14:solidFill>
                      </w14:textFill>
                    </w:rPr>
                    <w:sym w:font="Wingdings 2" w:char="0052"/>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满足生态保护红线、水环境质量底线、资源利用上线和环境准入清单管理</w:t>
                  </w:r>
                  <w:r>
                    <w:rPr>
                      <w:color w:val="000000" w:themeColor="text1"/>
                      <w:spacing w:val="1"/>
                      <w:sz w:val="18"/>
                      <w:szCs w:val="18"/>
                      <w14:textFill>
                        <w14:solidFill>
                          <w14:schemeClr w14:val="tx1"/>
                        </w14:solidFill>
                      </w14:textFill>
                    </w:rPr>
                    <w:t>要</w:t>
                  </w:r>
                  <w:r>
                    <w:rPr>
                      <w:color w:val="000000" w:themeColor="text1"/>
                      <w:sz w:val="18"/>
                      <w:szCs w:val="18"/>
                      <w14:textFill>
                        <w14:solidFill>
                          <w14:schemeClr w14:val="tx1"/>
                        </w14:solidFill>
                      </w14:textFill>
                    </w:rPr>
                    <w:t>求</w:t>
                  </w:r>
                  <w:r>
                    <w:rPr>
                      <w:color w:val="000000" w:themeColor="text1"/>
                      <w:spacing w:val="38"/>
                      <w:sz w:val="18"/>
                      <w:szCs w:val="18"/>
                      <w14:textFill>
                        <w14:solidFill>
                          <w14:schemeClr w14:val="tx1"/>
                        </w14:solidFill>
                      </w14:textFill>
                    </w:rPr>
                    <w:t xml:space="preserve"> </w:t>
                  </w:r>
                  <w:r>
                    <w:rPr>
                      <w:color w:val="000000" w:themeColor="text1"/>
                      <w:kern w:val="0"/>
                      <w:szCs w:val="21"/>
                      <w14:textFill>
                        <w14:solidFill>
                          <w14:schemeClr w14:val="tx1"/>
                        </w14:solidFill>
                      </w14:textFill>
                    </w:rPr>
                    <w:sym w:font="Wingdings 2" w:char="0052"/>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5"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Merge w:val="restart"/>
                  <w:vAlign w:val="center"/>
                </w:tcPr>
                <w:p>
                  <w:pPr>
                    <w:adjustRightInd w:val="0"/>
                    <w:snapToGrid w:val="0"/>
                    <w:ind w:right="63"/>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污染源排放量核 算</w:t>
                  </w:r>
                </w:p>
              </w:tc>
              <w:tc>
                <w:tcPr>
                  <w:tcW w:w="2694" w:type="dxa"/>
                  <w:gridSpan w:val="4"/>
                  <w:vAlign w:val="center"/>
                </w:tcPr>
                <w:p>
                  <w:pPr>
                    <w:adjustRightInd w:val="0"/>
                    <w:snapToGrid w:val="0"/>
                    <w:ind w:left="671"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污染物名称</w:t>
                  </w:r>
                </w:p>
              </w:tc>
              <w:tc>
                <w:tcPr>
                  <w:tcW w:w="2167" w:type="dxa"/>
                  <w:gridSpan w:val="6"/>
                  <w:vAlign w:val="center"/>
                </w:tcPr>
                <w:p>
                  <w:pPr>
                    <w:adjustRightInd w:val="0"/>
                    <w:snapToGrid w:val="0"/>
                    <w:ind w:left="559"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排放量/（t/</w:t>
                  </w:r>
                  <w:r>
                    <w:rPr>
                      <w:color w:val="000000" w:themeColor="text1"/>
                      <w:spacing w:val="-1"/>
                      <w:sz w:val="18"/>
                      <w:szCs w:val="18"/>
                      <w14:textFill>
                        <w14:solidFill>
                          <w14:schemeClr w14:val="tx1"/>
                        </w14:solidFill>
                      </w14:textFill>
                    </w:rPr>
                    <w:t>a</w:t>
                  </w:r>
                  <w:r>
                    <w:rPr>
                      <w:color w:val="000000" w:themeColor="text1"/>
                      <w:sz w:val="18"/>
                      <w:szCs w:val="18"/>
                      <w14:textFill>
                        <w14:solidFill>
                          <w14:schemeClr w14:val="tx1"/>
                        </w14:solidFill>
                      </w14:textFill>
                    </w:rPr>
                    <w:t>）</w:t>
                  </w:r>
                </w:p>
              </w:tc>
              <w:tc>
                <w:tcPr>
                  <w:tcW w:w="1923" w:type="dxa"/>
                  <w:gridSpan w:val="2"/>
                  <w:vAlign w:val="center"/>
                </w:tcPr>
                <w:p>
                  <w:pPr>
                    <w:adjustRightInd w:val="0"/>
                    <w:snapToGrid w:val="0"/>
                    <w:ind w:left="364"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排放浓</w:t>
                  </w:r>
                  <w:r>
                    <w:rPr>
                      <w:color w:val="000000" w:themeColor="text1"/>
                      <w:spacing w:val="1"/>
                      <w:sz w:val="18"/>
                      <w:szCs w:val="18"/>
                      <w14:textFill>
                        <w14:solidFill>
                          <w14:schemeClr w14:val="tx1"/>
                        </w14:solidFill>
                      </w14:textFill>
                    </w:rPr>
                    <w:t>度</w:t>
                  </w:r>
                  <w:r>
                    <w:rPr>
                      <w:color w:val="000000" w:themeColor="text1"/>
                      <w:sz w:val="18"/>
                      <w:szCs w:val="18"/>
                      <w14:textFill>
                        <w14:solidFill>
                          <w14:schemeClr w14:val="tx1"/>
                        </w14:solidFill>
                      </w14:textFill>
                    </w:rPr>
                    <w:t>/（</w:t>
                  </w:r>
                  <w:r>
                    <w:rPr>
                      <w:color w:val="000000" w:themeColor="text1"/>
                      <w:spacing w:val="-1"/>
                      <w:sz w:val="18"/>
                      <w:szCs w:val="18"/>
                      <w14:textFill>
                        <w14:solidFill>
                          <w14:schemeClr w14:val="tx1"/>
                        </w14:solidFill>
                      </w14:textFill>
                    </w:rPr>
                    <w:t>mg</w:t>
                  </w:r>
                  <w:r>
                    <w:rPr>
                      <w:color w:val="000000" w:themeColor="text1"/>
                      <w:sz w:val="18"/>
                      <w:szCs w:val="18"/>
                      <w14:textFill>
                        <w14:solidFill>
                          <w14:schemeClr w14:val="tx1"/>
                        </w14:solidFill>
                      </w14:textFill>
                    </w:rPr>
                    <w:t>/</w:t>
                  </w:r>
                  <w:r>
                    <w:rPr>
                      <w:color w:val="000000" w:themeColor="text1"/>
                      <w:spacing w:val="-2"/>
                      <w:sz w:val="18"/>
                      <w:szCs w:val="18"/>
                      <w14:textFill>
                        <w14:solidFill>
                          <w14:schemeClr w14:val="tx1"/>
                        </w14:solidFill>
                      </w14:textFill>
                    </w:rPr>
                    <w:t>L</w:t>
                  </w:r>
                  <w:r>
                    <w:rPr>
                      <w:color w:val="000000" w:themeColor="text1"/>
                      <w:sz w:val="18"/>
                      <w:szCs w:val="18"/>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Merge w:val="continue"/>
                  <w:vAlign w:val="center"/>
                </w:tcPr>
                <w:p>
                  <w:pPr>
                    <w:adjustRightInd w:val="0"/>
                    <w:snapToGrid w:val="0"/>
                    <w:rPr>
                      <w:color w:val="000000" w:themeColor="text1"/>
                      <w:sz w:val="18"/>
                      <w:szCs w:val="18"/>
                      <w14:textFill>
                        <w14:solidFill>
                          <w14:schemeClr w14:val="tx1"/>
                        </w14:solidFill>
                      </w14:textFill>
                    </w:rPr>
                  </w:pPr>
                </w:p>
              </w:tc>
              <w:tc>
                <w:tcPr>
                  <w:tcW w:w="2694" w:type="dxa"/>
                  <w:gridSpan w:val="4"/>
                  <w:vAlign w:val="center"/>
                </w:tcPr>
                <w:p>
                  <w:pPr>
                    <w:pStyle w:val="7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COD</w:t>
                  </w:r>
                  <w:r>
                    <w:rPr>
                      <w:color w:val="000000" w:themeColor="text1"/>
                      <w:sz w:val="18"/>
                      <w:szCs w:val="18"/>
                      <w:vertAlign w:val="subscript"/>
                      <w14:textFill>
                        <w14:solidFill>
                          <w14:schemeClr w14:val="tx1"/>
                        </w14:solidFill>
                      </w14:textFill>
                    </w:rPr>
                    <w:t>Cr</w:t>
                  </w:r>
                </w:p>
              </w:tc>
              <w:tc>
                <w:tcPr>
                  <w:tcW w:w="2167" w:type="dxa"/>
                  <w:gridSpan w:val="6"/>
                  <w:vAlign w:val="bottom"/>
                </w:tcPr>
                <w:p>
                  <w:pPr>
                    <w:jc w:val="center"/>
                    <w:rPr>
                      <w:color w:val="000000" w:themeColor="text1"/>
                      <w:sz w:val="18"/>
                      <w:szCs w:val="18"/>
                      <w14:textFill>
                        <w14:solidFill>
                          <w14:schemeClr w14:val="tx1"/>
                        </w14:solidFill>
                      </w14:textFill>
                    </w:rPr>
                  </w:pPr>
                  <w:r>
                    <w:rPr>
                      <w:rFonts w:hint="eastAsia"/>
                      <w:color w:val="000000" w:themeColor="text1"/>
                      <w:sz w:val="18"/>
                      <w:szCs w:val="22"/>
                      <w14:textFill>
                        <w14:solidFill>
                          <w14:schemeClr w14:val="tx1"/>
                        </w14:solidFill>
                      </w14:textFill>
                    </w:rPr>
                    <w:t xml:space="preserve">0.542 </w:t>
                  </w:r>
                </w:p>
              </w:tc>
              <w:tc>
                <w:tcPr>
                  <w:tcW w:w="1923" w:type="dxa"/>
                  <w:gridSpan w:val="2"/>
                  <w:vAlign w:val="center"/>
                </w:tcPr>
                <w:p>
                  <w:pPr>
                    <w:pStyle w:val="78"/>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Merge w:val="continue"/>
                  <w:vAlign w:val="center"/>
                </w:tcPr>
                <w:p>
                  <w:pPr>
                    <w:adjustRightInd w:val="0"/>
                    <w:snapToGrid w:val="0"/>
                    <w:rPr>
                      <w:color w:val="000000" w:themeColor="text1"/>
                      <w:sz w:val="18"/>
                      <w:szCs w:val="18"/>
                      <w14:textFill>
                        <w14:solidFill>
                          <w14:schemeClr w14:val="tx1"/>
                        </w14:solidFill>
                      </w14:textFill>
                    </w:rPr>
                  </w:pPr>
                </w:p>
              </w:tc>
              <w:tc>
                <w:tcPr>
                  <w:tcW w:w="2694" w:type="dxa"/>
                  <w:gridSpan w:val="4"/>
                  <w:vAlign w:val="center"/>
                </w:tcPr>
                <w:p>
                  <w:pPr>
                    <w:pStyle w:val="7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BOD</w:t>
                  </w:r>
                  <w:r>
                    <w:rPr>
                      <w:color w:val="000000" w:themeColor="text1"/>
                      <w:sz w:val="18"/>
                      <w:szCs w:val="18"/>
                      <w:vertAlign w:val="subscript"/>
                      <w14:textFill>
                        <w14:solidFill>
                          <w14:schemeClr w14:val="tx1"/>
                        </w14:solidFill>
                      </w14:textFill>
                    </w:rPr>
                    <w:t>5</w:t>
                  </w:r>
                </w:p>
              </w:tc>
              <w:tc>
                <w:tcPr>
                  <w:tcW w:w="2167" w:type="dxa"/>
                  <w:gridSpan w:val="6"/>
                  <w:vAlign w:val="bottom"/>
                </w:tcPr>
                <w:p>
                  <w:pPr>
                    <w:jc w:val="center"/>
                    <w:rPr>
                      <w:color w:val="000000" w:themeColor="text1"/>
                      <w:sz w:val="18"/>
                      <w:szCs w:val="18"/>
                      <w14:textFill>
                        <w14:solidFill>
                          <w14:schemeClr w14:val="tx1"/>
                        </w14:solidFill>
                      </w14:textFill>
                    </w:rPr>
                  </w:pPr>
                  <w:r>
                    <w:rPr>
                      <w:rFonts w:hint="eastAsia"/>
                      <w:color w:val="000000" w:themeColor="text1"/>
                      <w:sz w:val="18"/>
                      <w:szCs w:val="22"/>
                      <w14:textFill>
                        <w14:solidFill>
                          <w14:schemeClr w14:val="tx1"/>
                        </w14:solidFill>
                      </w14:textFill>
                    </w:rPr>
                    <w:t xml:space="preserve">0.181 </w:t>
                  </w:r>
                </w:p>
              </w:tc>
              <w:tc>
                <w:tcPr>
                  <w:tcW w:w="1923" w:type="dxa"/>
                  <w:gridSpan w:val="2"/>
                  <w:vAlign w:val="center"/>
                </w:tcPr>
                <w:p>
                  <w:pPr>
                    <w:pStyle w:val="78"/>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t>
                  </w:r>
                  <w:r>
                    <w:rPr>
                      <w:color w:val="000000" w:themeColor="text1"/>
                      <w:sz w:val="18"/>
                      <w:szCs w:val="18"/>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4"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Merge w:val="continue"/>
                  <w:vAlign w:val="center"/>
                </w:tcPr>
                <w:p>
                  <w:pPr>
                    <w:adjustRightInd w:val="0"/>
                    <w:snapToGrid w:val="0"/>
                    <w:rPr>
                      <w:color w:val="000000" w:themeColor="text1"/>
                      <w:sz w:val="18"/>
                      <w:szCs w:val="18"/>
                      <w14:textFill>
                        <w14:solidFill>
                          <w14:schemeClr w14:val="tx1"/>
                        </w14:solidFill>
                      </w14:textFill>
                    </w:rPr>
                  </w:pPr>
                </w:p>
              </w:tc>
              <w:tc>
                <w:tcPr>
                  <w:tcW w:w="2694" w:type="dxa"/>
                  <w:gridSpan w:val="4"/>
                  <w:vAlign w:val="center"/>
                </w:tcPr>
                <w:p>
                  <w:pPr>
                    <w:pStyle w:val="7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SS</w:t>
                  </w:r>
                </w:p>
              </w:tc>
              <w:tc>
                <w:tcPr>
                  <w:tcW w:w="2167" w:type="dxa"/>
                  <w:gridSpan w:val="6"/>
                  <w:vAlign w:val="bottom"/>
                </w:tcPr>
                <w:p>
                  <w:pPr>
                    <w:jc w:val="center"/>
                    <w:rPr>
                      <w:color w:val="000000" w:themeColor="text1"/>
                      <w:sz w:val="18"/>
                      <w:szCs w:val="18"/>
                      <w14:textFill>
                        <w14:solidFill>
                          <w14:schemeClr w14:val="tx1"/>
                        </w14:solidFill>
                      </w14:textFill>
                    </w:rPr>
                  </w:pPr>
                  <w:r>
                    <w:rPr>
                      <w:rFonts w:hint="eastAsia"/>
                      <w:color w:val="000000" w:themeColor="text1"/>
                      <w:sz w:val="18"/>
                      <w:szCs w:val="22"/>
                      <w14:textFill>
                        <w14:solidFill>
                          <w14:schemeClr w14:val="tx1"/>
                        </w14:solidFill>
                      </w14:textFill>
                    </w:rPr>
                    <w:t xml:space="preserve">0.181 </w:t>
                  </w:r>
                </w:p>
              </w:tc>
              <w:tc>
                <w:tcPr>
                  <w:tcW w:w="1923" w:type="dxa"/>
                  <w:gridSpan w:val="2"/>
                  <w:vAlign w:val="center"/>
                </w:tcPr>
                <w:p>
                  <w:pPr>
                    <w:pStyle w:val="78"/>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t>
                  </w:r>
                  <w:r>
                    <w:rPr>
                      <w:color w:val="000000" w:themeColor="text1"/>
                      <w:sz w:val="18"/>
                      <w:szCs w:val="18"/>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4"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Merge w:val="continue"/>
                  <w:vAlign w:val="center"/>
                </w:tcPr>
                <w:p>
                  <w:pPr>
                    <w:adjustRightInd w:val="0"/>
                    <w:snapToGrid w:val="0"/>
                    <w:rPr>
                      <w:color w:val="000000" w:themeColor="text1"/>
                      <w:sz w:val="18"/>
                      <w:szCs w:val="18"/>
                      <w14:textFill>
                        <w14:solidFill>
                          <w14:schemeClr w14:val="tx1"/>
                        </w14:solidFill>
                      </w14:textFill>
                    </w:rPr>
                  </w:pPr>
                </w:p>
              </w:tc>
              <w:tc>
                <w:tcPr>
                  <w:tcW w:w="2694" w:type="dxa"/>
                  <w:gridSpan w:val="4"/>
                  <w:vAlign w:val="center"/>
                </w:tcPr>
                <w:p>
                  <w:pPr>
                    <w:pStyle w:val="78"/>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NH</w:t>
                  </w:r>
                  <w:r>
                    <w:rPr>
                      <w:color w:val="000000" w:themeColor="text1"/>
                      <w:sz w:val="18"/>
                      <w:szCs w:val="18"/>
                      <w:vertAlign w:val="subscript"/>
                      <w14:textFill>
                        <w14:solidFill>
                          <w14:schemeClr w14:val="tx1"/>
                        </w14:solidFill>
                      </w14:textFill>
                    </w:rPr>
                    <w:t>3</w:t>
                  </w:r>
                  <w:r>
                    <w:rPr>
                      <w:color w:val="000000" w:themeColor="text1"/>
                      <w:sz w:val="18"/>
                      <w:szCs w:val="18"/>
                      <w14:textFill>
                        <w14:solidFill>
                          <w14:schemeClr w14:val="tx1"/>
                        </w14:solidFill>
                      </w14:textFill>
                    </w:rPr>
                    <w:t>-N</w:t>
                  </w:r>
                </w:p>
              </w:tc>
              <w:tc>
                <w:tcPr>
                  <w:tcW w:w="2167" w:type="dxa"/>
                  <w:gridSpan w:val="6"/>
                  <w:vAlign w:val="bottom"/>
                </w:tcPr>
                <w:p>
                  <w:pPr>
                    <w:jc w:val="center"/>
                    <w:rPr>
                      <w:color w:val="000000" w:themeColor="text1"/>
                      <w:sz w:val="18"/>
                      <w:szCs w:val="18"/>
                      <w14:textFill>
                        <w14:solidFill>
                          <w14:schemeClr w14:val="tx1"/>
                        </w14:solidFill>
                      </w14:textFill>
                    </w:rPr>
                  </w:pPr>
                  <w:r>
                    <w:rPr>
                      <w:rFonts w:hint="eastAsia"/>
                      <w:color w:val="000000" w:themeColor="text1"/>
                      <w:sz w:val="18"/>
                      <w:szCs w:val="22"/>
                      <w14:textFill>
                        <w14:solidFill>
                          <w14:schemeClr w14:val="tx1"/>
                        </w14:solidFill>
                      </w14:textFill>
                    </w:rPr>
                    <w:t xml:space="preserve">0.135 </w:t>
                  </w:r>
                </w:p>
              </w:tc>
              <w:tc>
                <w:tcPr>
                  <w:tcW w:w="1923" w:type="dxa"/>
                  <w:gridSpan w:val="2"/>
                  <w:vAlign w:val="center"/>
                </w:tcPr>
                <w:p>
                  <w:pPr>
                    <w:pStyle w:val="78"/>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8"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Merge w:val="restart"/>
                  <w:vAlign w:val="center"/>
                </w:tcPr>
                <w:p>
                  <w:pPr>
                    <w:adjustRightInd w:val="0"/>
                    <w:snapToGrid w:val="0"/>
                    <w:ind w:left="124" w:right="-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替代源排放情况</w:t>
                  </w:r>
                </w:p>
              </w:tc>
              <w:tc>
                <w:tcPr>
                  <w:tcW w:w="1289" w:type="dxa"/>
                  <w:vAlign w:val="center"/>
                </w:tcPr>
                <w:p>
                  <w:pPr>
                    <w:adjustRightInd w:val="0"/>
                    <w:snapToGrid w:val="0"/>
                    <w:spacing w:before="36"/>
                    <w:ind w:left="22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污染源名称</w:t>
                  </w:r>
                </w:p>
              </w:tc>
              <w:tc>
                <w:tcPr>
                  <w:tcW w:w="1405" w:type="dxa"/>
                  <w:gridSpan w:val="3"/>
                  <w:vAlign w:val="center"/>
                </w:tcPr>
                <w:p>
                  <w:pPr>
                    <w:adjustRightInd w:val="0"/>
                    <w:snapToGrid w:val="0"/>
                    <w:spacing w:before="36"/>
                    <w:ind w:left="112"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排污许可证编号</w:t>
                  </w:r>
                </w:p>
              </w:tc>
              <w:tc>
                <w:tcPr>
                  <w:tcW w:w="1310" w:type="dxa"/>
                  <w:gridSpan w:val="2"/>
                  <w:vAlign w:val="center"/>
                </w:tcPr>
                <w:p>
                  <w:pPr>
                    <w:adjustRightInd w:val="0"/>
                    <w:snapToGrid w:val="0"/>
                    <w:spacing w:before="36"/>
                    <w:ind w:left="22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污染物名称</w:t>
                  </w:r>
                </w:p>
              </w:tc>
              <w:tc>
                <w:tcPr>
                  <w:tcW w:w="1267" w:type="dxa"/>
                  <w:gridSpan w:val="5"/>
                  <w:vAlign w:val="center"/>
                </w:tcPr>
                <w:p>
                  <w:pPr>
                    <w:adjustRightInd w:val="0"/>
                    <w:snapToGrid w:val="0"/>
                    <w:spacing w:before="36"/>
                    <w:ind w:left="107"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排放量/（t/a）</w:t>
                  </w:r>
                </w:p>
              </w:tc>
              <w:tc>
                <w:tcPr>
                  <w:tcW w:w="1513" w:type="dxa"/>
                  <w:vAlign w:val="center"/>
                </w:tcPr>
                <w:p>
                  <w:pPr>
                    <w:adjustRightInd w:val="0"/>
                    <w:snapToGrid w:val="0"/>
                    <w:ind w:left="287"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排放浓度/</w:t>
                  </w:r>
                </w:p>
                <w:p>
                  <w:pPr>
                    <w:adjustRightInd w:val="0"/>
                    <w:snapToGrid w:val="0"/>
                    <w:ind w:left="297"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color w:val="000000" w:themeColor="text1"/>
                      <w:spacing w:val="-1"/>
                      <w:sz w:val="18"/>
                      <w:szCs w:val="18"/>
                      <w14:textFill>
                        <w14:solidFill>
                          <w14:schemeClr w14:val="tx1"/>
                        </w14:solidFill>
                      </w14:textFill>
                    </w:rPr>
                    <w:t>mg</w:t>
                  </w:r>
                  <w:r>
                    <w:rPr>
                      <w:color w:val="000000" w:themeColor="text1"/>
                      <w:spacing w:val="3"/>
                      <w:sz w:val="18"/>
                      <w:szCs w:val="18"/>
                      <w14:textFill>
                        <w14:solidFill>
                          <w14:schemeClr w14:val="tx1"/>
                        </w14:solidFill>
                      </w14:textFill>
                    </w:rPr>
                    <w:t>/</w:t>
                  </w:r>
                  <w:r>
                    <w:rPr>
                      <w:color w:val="000000" w:themeColor="text1"/>
                      <w:spacing w:val="-2"/>
                      <w:sz w:val="18"/>
                      <w:szCs w:val="18"/>
                      <w14:textFill>
                        <w14:solidFill>
                          <w14:schemeClr w14:val="tx1"/>
                        </w14:solidFill>
                      </w14:textFill>
                    </w:rPr>
                    <w:t>L</w:t>
                  </w:r>
                  <w:r>
                    <w:rPr>
                      <w:color w:val="000000" w:themeColor="text1"/>
                      <w:sz w:val="18"/>
                      <w:szCs w:val="18"/>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2"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Merge w:val="continue"/>
                  <w:vAlign w:val="center"/>
                </w:tcPr>
                <w:p>
                  <w:pPr>
                    <w:adjustRightInd w:val="0"/>
                    <w:snapToGrid w:val="0"/>
                    <w:jc w:val="center"/>
                    <w:rPr>
                      <w:color w:val="000000" w:themeColor="text1"/>
                      <w:sz w:val="18"/>
                      <w:szCs w:val="18"/>
                      <w14:textFill>
                        <w14:solidFill>
                          <w14:schemeClr w14:val="tx1"/>
                        </w14:solidFill>
                      </w14:textFill>
                    </w:rPr>
                  </w:pPr>
                </w:p>
              </w:tc>
              <w:tc>
                <w:tcPr>
                  <w:tcW w:w="1289" w:type="dxa"/>
                  <w:vAlign w:val="center"/>
                </w:tcPr>
                <w:p>
                  <w:pPr>
                    <w:adjustRightInd w:val="0"/>
                    <w:snapToGrid w:val="0"/>
                    <w:ind w:left="430" w:right="413"/>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1405" w:type="dxa"/>
                  <w:gridSpan w:val="3"/>
                  <w:vAlign w:val="center"/>
                </w:tcPr>
                <w:p>
                  <w:pPr>
                    <w:adjustRightInd w:val="0"/>
                    <w:snapToGrid w:val="0"/>
                    <w:ind w:left="433" w:right="413"/>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1310" w:type="dxa"/>
                  <w:gridSpan w:val="2"/>
                  <w:vAlign w:val="center"/>
                </w:tcPr>
                <w:p>
                  <w:pPr>
                    <w:adjustRightInd w:val="0"/>
                    <w:snapToGrid w:val="0"/>
                    <w:ind w:left="430" w:right="413"/>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1267" w:type="dxa"/>
                  <w:gridSpan w:val="5"/>
                  <w:vAlign w:val="center"/>
                </w:tcPr>
                <w:p>
                  <w:pPr>
                    <w:adjustRightInd w:val="0"/>
                    <w:snapToGrid w:val="0"/>
                    <w:ind w:left="433" w:right="413"/>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1513" w:type="dxa"/>
                  <w:vAlign w:val="center"/>
                </w:tcPr>
                <w:p>
                  <w:pPr>
                    <w:adjustRightInd w:val="0"/>
                    <w:snapToGrid w:val="0"/>
                    <w:ind w:left="433" w:right="41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9"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Align w:val="center"/>
                </w:tcPr>
                <w:p>
                  <w:pPr>
                    <w:adjustRightInd w:val="0"/>
                    <w:snapToGrid w:val="0"/>
                    <w:spacing w:before="36"/>
                    <w:ind w:right="-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生态流量确定</w:t>
                  </w:r>
                </w:p>
              </w:tc>
              <w:tc>
                <w:tcPr>
                  <w:tcW w:w="6784" w:type="dxa"/>
                  <w:gridSpan w:val="12"/>
                  <w:vAlign w:val="center"/>
                </w:tcPr>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生态流量：一般水期（</w:t>
                  </w:r>
                  <w:r>
                    <w:rPr>
                      <w:color w:val="000000" w:themeColor="text1"/>
                      <w:spacing w:val="38"/>
                      <w:sz w:val="18"/>
                      <w:szCs w:val="18"/>
                      <w14:textFill>
                        <w14:solidFill>
                          <w14:schemeClr w14:val="tx1"/>
                        </w14:solidFill>
                      </w14:textFill>
                    </w:rPr>
                    <w:t xml:space="preserve"> </w:t>
                  </w:r>
                  <w:r>
                    <w:rPr>
                      <w:color w:val="000000" w:themeColor="text1"/>
                      <w:sz w:val="18"/>
                      <w:szCs w:val="18"/>
                      <w14:textFill>
                        <w14:solidFill>
                          <w14:schemeClr w14:val="tx1"/>
                        </w14:solidFill>
                      </w14:textFill>
                    </w:rPr>
                    <w:t>）</w:t>
                  </w:r>
                  <w:r>
                    <w:rPr>
                      <w:color w:val="000000" w:themeColor="text1"/>
                      <w:spacing w:val="-3"/>
                      <w:sz w:val="18"/>
                      <w:szCs w:val="18"/>
                      <w14:textFill>
                        <w14:solidFill>
                          <w14:schemeClr w14:val="tx1"/>
                        </w14:solidFill>
                      </w14:textFill>
                    </w:rPr>
                    <w:t>m</w:t>
                  </w:r>
                  <w:r>
                    <w:rPr>
                      <w:rFonts w:hint="eastAsia"/>
                      <w:color w:val="000000" w:themeColor="text1"/>
                      <w:position w:val="6"/>
                      <w:sz w:val="18"/>
                      <w:szCs w:val="18"/>
                      <w:vertAlign w:val="superscript"/>
                      <w14:textFill>
                        <w14:solidFill>
                          <w14:schemeClr w14:val="tx1"/>
                        </w14:solidFill>
                      </w14:textFill>
                    </w:rPr>
                    <w:t>3</w:t>
                  </w:r>
                  <w:r>
                    <w:rPr>
                      <w:color w:val="000000" w:themeColor="text1"/>
                      <w:sz w:val="18"/>
                      <w:szCs w:val="18"/>
                      <w14:textFill>
                        <w14:solidFill>
                          <w14:schemeClr w14:val="tx1"/>
                        </w14:solidFill>
                      </w14:textFill>
                    </w:rPr>
                    <w:t>/</w:t>
                  </w:r>
                  <w:r>
                    <w:rPr>
                      <w:color w:val="000000" w:themeColor="text1"/>
                      <w:spacing w:val="2"/>
                      <w:sz w:val="18"/>
                      <w:szCs w:val="18"/>
                      <w14:textFill>
                        <w14:solidFill>
                          <w14:schemeClr w14:val="tx1"/>
                        </w14:solidFill>
                      </w14:textFill>
                    </w:rPr>
                    <w:t>s</w:t>
                  </w:r>
                  <w:r>
                    <w:rPr>
                      <w:color w:val="000000" w:themeColor="text1"/>
                      <w:sz w:val="18"/>
                      <w:szCs w:val="18"/>
                      <w14:textFill>
                        <w14:solidFill>
                          <w14:schemeClr w14:val="tx1"/>
                        </w14:solidFill>
                      </w14:textFill>
                    </w:rPr>
                    <w:t>；鱼类繁殖期（</w:t>
                  </w:r>
                  <w:r>
                    <w:rPr>
                      <w:color w:val="000000" w:themeColor="text1"/>
                      <w:spacing w:val="38"/>
                      <w:sz w:val="18"/>
                      <w:szCs w:val="18"/>
                      <w14:textFill>
                        <w14:solidFill>
                          <w14:schemeClr w14:val="tx1"/>
                        </w14:solidFill>
                      </w14:textFill>
                    </w:rPr>
                    <w:t xml:space="preserve"> </w:t>
                  </w:r>
                  <w:r>
                    <w:rPr>
                      <w:color w:val="000000" w:themeColor="text1"/>
                      <w:sz w:val="18"/>
                      <w:szCs w:val="18"/>
                      <w14:textFill>
                        <w14:solidFill>
                          <w14:schemeClr w14:val="tx1"/>
                        </w14:solidFill>
                      </w14:textFill>
                    </w:rPr>
                    <w:t>）</w:t>
                  </w:r>
                  <w:r>
                    <w:rPr>
                      <w:color w:val="000000" w:themeColor="text1"/>
                      <w:spacing w:val="-3"/>
                      <w:sz w:val="18"/>
                      <w:szCs w:val="18"/>
                      <w14:textFill>
                        <w14:solidFill>
                          <w14:schemeClr w14:val="tx1"/>
                        </w14:solidFill>
                      </w14:textFill>
                    </w:rPr>
                    <w:t>m</w:t>
                  </w:r>
                  <w:r>
                    <w:rPr>
                      <w:rFonts w:hint="eastAsia"/>
                      <w:color w:val="000000" w:themeColor="text1"/>
                      <w:position w:val="6"/>
                      <w:sz w:val="18"/>
                      <w:szCs w:val="18"/>
                      <w:vertAlign w:val="superscript"/>
                      <w14:textFill>
                        <w14:solidFill>
                          <w14:schemeClr w14:val="tx1"/>
                        </w14:solidFill>
                      </w14:textFill>
                    </w:rPr>
                    <w:t>3</w:t>
                  </w:r>
                  <w:r>
                    <w:rPr>
                      <w:color w:val="000000" w:themeColor="text1"/>
                      <w:sz w:val="18"/>
                      <w:szCs w:val="18"/>
                      <w14:textFill>
                        <w14:solidFill>
                          <w14:schemeClr w14:val="tx1"/>
                        </w14:solidFill>
                      </w14:textFill>
                    </w:rPr>
                    <w:t>/s；其</w:t>
                  </w:r>
                  <w:r>
                    <w:rPr>
                      <w:color w:val="000000" w:themeColor="text1"/>
                      <w:spacing w:val="2"/>
                      <w:sz w:val="18"/>
                      <w:szCs w:val="18"/>
                      <w14:textFill>
                        <w14:solidFill>
                          <w14:schemeClr w14:val="tx1"/>
                        </w14:solidFill>
                      </w14:textFill>
                    </w:rPr>
                    <w:t>他</w:t>
                  </w:r>
                  <w:r>
                    <w:rPr>
                      <w:color w:val="000000" w:themeColor="text1"/>
                      <w:sz w:val="18"/>
                      <w:szCs w:val="18"/>
                      <w14:textFill>
                        <w14:solidFill>
                          <w14:schemeClr w14:val="tx1"/>
                        </w14:solidFill>
                      </w14:textFill>
                    </w:rPr>
                    <w:t>（</w:t>
                  </w:r>
                  <w:r>
                    <w:rPr>
                      <w:color w:val="000000" w:themeColor="text1"/>
                      <w:spacing w:val="38"/>
                      <w:sz w:val="18"/>
                      <w:szCs w:val="18"/>
                      <w14:textFill>
                        <w14:solidFill>
                          <w14:schemeClr w14:val="tx1"/>
                        </w14:solidFill>
                      </w14:textFill>
                    </w:rPr>
                    <w:t xml:space="preserve"> </w:t>
                  </w:r>
                  <w:r>
                    <w:rPr>
                      <w:color w:val="000000" w:themeColor="text1"/>
                      <w:sz w:val="18"/>
                      <w:szCs w:val="18"/>
                      <w14:textFill>
                        <w14:solidFill>
                          <w14:schemeClr w14:val="tx1"/>
                        </w14:solidFill>
                      </w14:textFill>
                    </w:rPr>
                    <w:t>）</w:t>
                  </w:r>
                  <w:r>
                    <w:rPr>
                      <w:color w:val="000000" w:themeColor="text1"/>
                      <w:spacing w:val="-3"/>
                      <w:sz w:val="18"/>
                      <w:szCs w:val="18"/>
                      <w14:textFill>
                        <w14:solidFill>
                          <w14:schemeClr w14:val="tx1"/>
                        </w14:solidFill>
                      </w14:textFill>
                    </w:rPr>
                    <w:t>m</w:t>
                  </w:r>
                  <w:r>
                    <w:rPr>
                      <w:color w:val="000000" w:themeColor="text1"/>
                      <w:position w:val="6"/>
                      <w:sz w:val="18"/>
                      <w:szCs w:val="18"/>
                      <w:vertAlign w:val="superscript"/>
                      <w14:textFill>
                        <w14:solidFill>
                          <w14:schemeClr w14:val="tx1"/>
                        </w14:solidFill>
                      </w14:textFill>
                    </w:rPr>
                    <w:t>3</w:t>
                  </w:r>
                  <w:r>
                    <w:rPr>
                      <w:color w:val="000000" w:themeColor="text1"/>
                      <w:sz w:val="18"/>
                      <w:szCs w:val="18"/>
                      <w14:textFill>
                        <w14:solidFill>
                          <w14:schemeClr w14:val="tx1"/>
                        </w14:solidFill>
                      </w14:textFill>
                    </w:rPr>
                    <w:t>/s</w:t>
                  </w:r>
                </w:p>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生态水位：一般水期（</w:t>
                  </w:r>
                  <w:r>
                    <w:rPr>
                      <w:color w:val="000000" w:themeColor="text1"/>
                      <w:spacing w:val="38"/>
                      <w:sz w:val="18"/>
                      <w:szCs w:val="18"/>
                      <w14:textFill>
                        <w14:solidFill>
                          <w14:schemeClr w14:val="tx1"/>
                        </w14:solidFill>
                      </w14:textFill>
                    </w:rPr>
                    <w:t xml:space="preserve"> </w:t>
                  </w:r>
                  <w:r>
                    <w:rPr>
                      <w:color w:val="000000" w:themeColor="text1"/>
                      <w:sz w:val="18"/>
                      <w:szCs w:val="18"/>
                      <w14:textFill>
                        <w14:solidFill>
                          <w14:schemeClr w14:val="tx1"/>
                        </w14:solidFill>
                      </w14:textFill>
                    </w:rPr>
                    <w:t>）</w:t>
                  </w:r>
                  <w:r>
                    <w:rPr>
                      <w:color w:val="000000" w:themeColor="text1"/>
                      <w:spacing w:val="-3"/>
                      <w:sz w:val="18"/>
                      <w:szCs w:val="18"/>
                      <w14:textFill>
                        <w14:solidFill>
                          <w14:schemeClr w14:val="tx1"/>
                        </w14:solidFill>
                      </w14:textFill>
                    </w:rPr>
                    <w:t>m</w:t>
                  </w:r>
                  <w:r>
                    <w:rPr>
                      <w:color w:val="000000" w:themeColor="text1"/>
                      <w:spacing w:val="2"/>
                      <w:sz w:val="18"/>
                      <w:szCs w:val="18"/>
                      <w14:textFill>
                        <w14:solidFill>
                          <w14:schemeClr w14:val="tx1"/>
                        </w14:solidFill>
                      </w14:textFill>
                    </w:rPr>
                    <w:t>；</w:t>
                  </w:r>
                  <w:r>
                    <w:rPr>
                      <w:color w:val="000000" w:themeColor="text1"/>
                      <w:sz w:val="18"/>
                      <w:szCs w:val="18"/>
                      <w14:textFill>
                        <w14:solidFill>
                          <w14:schemeClr w14:val="tx1"/>
                        </w14:solidFill>
                      </w14:textFill>
                    </w:rPr>
                    <w:t>鱼类繁殖期（</w:t>
                  </w:r>
                  <w:r>
                    <w:rPr>
                      <w:color w:val="000000" w:themeColor="text1"/>
                      <w:spacing w:val="38"/>
                      <w:sz w:val="18"/>
                      <w:szCs w:val="18"/>
                      <w14:textFill>
                        <w14:solidFill>
                          <w14:schemeClr w14:val="tx1"/>
                        </w14:solidFill>
                      </w14:textFill>
                    </w:rPr>
                    <w:t xml:space="preserve"> </w:t>
                  </w:r>
                  <w:r>
                    <w:rPr>
                      <w:color w:val="000000" w:themeColor="text1"/>
                      <w:sz w:val="18"/>
                      <w:szCs w:val="18"/>
                      <w14:textFill>
                        <w14:solidFill>
                          <w14:schemeClr w14:val="tx1"/>
                        </w14:solidFill>
                      </w14:textFill>
                    </w:rPr>
                    <w:t>）</w:t>
                  </w:r>
                  <w:r>
                    <w:rPr>
                      <w:color w:val="000000" w:themeColor="text1"/>
                      <w:spacing w:val="-3"/>
                      <w:sz w:val="18"/>
                      <w:szCs w:val="18"/>
                      <w14:textFill>
                        <w14:solidFill>
                          <w14:schemeClr w14:val="tx1"/>
                        </w14:solidFill>
                      </w14:textFill>
                    </w:rPr>
                    <w:t>m</w:t>
                  </w:r>
                  <w:r>
                    <w:rPr>
                      <w:color w:val="000000" w:themeColor="text1"/>
                      <w:sz w:val="18"/>
                      <w:szCs w:val="18"/>
                      <w14:textFill>
                        <w14:solidFill>
                          <w14:schemeClr w14:val="tx1"/>
                        </w14:solidFill>
                      </w14:textFill>
                    </w:rPr>
                    <w:t>；其他（</w:t>
                  </w:r>
                  <w:r>
                    <w:rPr>
                      <w:color w:val="000000" w:themeColor="text1"/>
                      <w:spacing w:val="38"/>
                      <w:sz w:val="18"/>
                      <w:szCs w:val="18"/>
                      <w14:textFill>
                        <w14:solidFill>
                          <w14:schemeClr w14:val="tx1"/>
                        </w14:solidFill>
                      </w14:textFill>
                    </w:rPr>
                    <w:t xml:space="preserve"> </w:t>
                  </w:r>
                  <w:r>
                    <w:rPr>
                      <w:color w:val="000000" w:themeColor="text1"/>
                      <w:sz w:val="18"/>
                      <w:szCs w:val="18"/>
                      <w14:textFill>
                        <w14:solidFill>
                          <w14:schemeClr w14:val="tx1"/>
                        </w14:solidFill>
                      </w14:textFill>
                    </w:rPr>
                    <w:t>）m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6" w:hRule="exact"/>
                <w:jc w:val="center"/>
              </w:trPr>
              <w:tc>
                <w:tcPr>
                  <w:tcW w:w="2221" w:type="dxa"/>
                  <w:gridSpan w:val="2"/>
                  <w:vAlign w:val="center"/>
                </w:tcPr>
                <w:p>
                  <w:pPr>
                    <w:adjustRightInd w:val="0"/>
                    <w:snapToGrid w:val="0"/>
                    <w:spacing w:before="36"/>
                    <w:ind w:right="-20"/>
                    <w:jc w:val="center"/>
                    <w:rPr>
                      <w:color w:val="000000" w:themeColor="text1"/>
                      <w:sz w:val="18"/>
                      <w:szCs w:val="18"/>
                      <w14:textFill>
                        <w14:solidFill>
                          <w14:schemeClr w14:val="tx1"/>
                        </w14:solidFill>
                      </w14:textFill>
                    </w:rPr>
                  </w:pPr>
                  <w:r>
                    <w:rPr>
                      <w:color w:val="000000" w:themeColor="text1"/>
                      <w:spacing w:val="2"/>
                      <w:sz w:val="18"/>
                      <w:szCs w:val="18"/>
                      <w14:textFill>
                        <w14:solidFill>
                          <w14:schemeClr w14:val="tx1"/>
                        </w14:solidFill>
                      </w14:textFill>
                    </w:rPr>
                    <w:t>工</w:t>
                  </w:r>
                  <w:r>
                    <w:rPr>
                      <w:color w:val="000000" w:themeColor="text1"/>
                      <w:sz w:val="18"/>
                      <w:szCs w:val="18"/>
                      <w14:textFill>
                        <w14:solidFill>
                          <w14:schemeClr w14:val="tx1"/>
                        </w14:solidFill>
                      </w14:textFill>
                    </w:rPr>
                    <w:t>作内容</w:t>
                  </w:r>
                </w:p>
              </w:tc>
              <w:tc>
                <w:tcPr>
                  <w:tcW w:w="6784" w:type="dxa"/>
                  <w:gridSpan w:val="12"/>
                  <w:vAlign w:val="center"/>
                </w:tcPr>
                <w:p>
                  <w:pPr>
                    <w:adjustRightInd w:val="0"/>
                    <w:snapToGrid w:val="0"/>
                    <w:ind w:left="100" w:right="-20"/>
                    <w:jc w:val="center"/>
                    <w:rPr>
                      <w:color w:val="000000" w:themeColor="text1"/>
                      <w:sz w:val="18"/>
                      <w:szCs w:val="18"/>
                      <w14:textFill>
                        <w14:solidFill>
                          <w14:schemeClr w14:val="tx1"/>
                        </w14:solidFill>
                      </w14:textFill>
                    </w:rPr>
                  </w:pPr>
                  <w:r>
                    <w:rPr>
                      <w:color w:val="000000" w:themeColor="text1"/>
                      <w:spacing w:val="2"/>
                      <w:sz w:val="18"/>
                      <w:szCs w:val="18"/>
                      <w14:textFill>
                        <w14:solidFill>
                          <w14:schemeClr w14:val="tx1"/>
                        </w14:solidFill>
                      </w14:textFill>
                    </w:rPr>
                    <w:t>自</w:t>
                  </w:r>
                  <w:r>
                    <w:rPr>
                      <w:color w:val="000000" w:themeColor="text1"/>
                      <w:sz w:val="18"/>
                      <w:szCs w:val="18"/>
                      <w14:textFill>
                        <w14:solidFill>
                          <w14:schemeClr w14:val="tx1"/>
                        </w14:solidFill>
                      </w14:textFill>
                    </w:rPr>
                    <w:t>查项目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8" w:hRule="exact"/>
                <w:jc w:val="center"/>
              </w:trPr>
              <w:tc>
                <w:tcPr>
                  <w:tcW w:w="697" w:type="dxa"/>
                  <w:vMerge w:val="restart"/>
                  <w:vAlign w:val="center"/>
                </w:tcPr>
                <w:p>
                  <w:pPr>
                    <w:adjustRightInd w:val="0"/>
                    <w:snapToGrid w:val="0"/>
                    <w:ind w:right="325"/>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防</w:t>
                  </w:r>
                </w:p>
                <w:p>
                  <w:pPr>
                    <w:adjustRightInd w:val="0"/>
                    <w:snapToGrid w:val="0"/>
                    <w:ind w:right="325"/>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治</w:t>
                  </w:r>
                </w:p>
                <w:p>
                  <w:pPr>
                    <w:adjustRightInd w:val="0"/>
                    <w:snapToGrid w:val="0"/>
                    <w:ind w:right="325"/>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措</w:t>
                  </w:r>
                </w:p>
                <w:p>
                  <w:pPr>
                    <w:adjustRightInd w:val="0"/>
                    <w:snapToGrid w:val="0"/>
                    <w:ind w:right="325"/>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施</w:t>
                  </w:r>
                </w:p>
              </w:tc>
              <w:tc>
                <w:tcPr>
                  <w:tcW w:w="1524" w:type="dxa"/>
                  <w:vAlign w:val="center"/>
                </w:tcPr>
                <w:p>
                  <w:pPr>
                    <w:adjustRightInd w:val="0"/>
                    <w:snapToGrid w:val="0"/>
                    <w:spacing w:before="36"/>
                    <w:ind w:left="393"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环保措施</w:t>
                  </w:r>
                </w:p>
              </w:tc>
              <w:tc>
                <w:tcPr>
                  <w:tcW w:w="6784" w:type="dxa"/>
                  <w:gridSpan w:val="12"/>
                  <w:vAlign w:val="center"/>
                </w:tcPr>
                <w:p>
                  <w:pPr>
                    <w:adjustRightInd w:val="0"/>
                    <w:snapToGrid w:val="0"/>
                    <w:ind w:left="96" w:right="78"/>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污水处理设施</w:t>
                  </w:r>
                  <w:r>
                    <w:rPr>
                      <w:rFonts w:hint="eastAsia"/>
                      <w:color w:val="000000" w:themeColor="text1"/>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□；水文减缓设施 □；生态流量保障设施 </w:t>
                  </w:r>
                  <w:r>
                    <w:rPr>
                      <w:color w:val="000000" w:themeColor="text1"/>
                      <w:spacing w:val="-2"/>
                      <w:w w:val="153"/>
                      <w:sz w:val="18"/>
                      <w:szCs w:val="18"/>
                      <w14:textFill>
                        <w14:solidFill>
                          <w14:schemeClr w14:val="tx1"/>
                        </w14:solidFill>
                      </w14:textFill>
                    </w:rPr>
                    <w:t>□</w:t>
                  </w:r>
                  <w:r>
                    <w:rPr>
                      <w:color w:val="000000" w:themeColor="text1"/>
                      <w:sz w:val="18"/>
                      <w:szCs w:val="18"/>
                      <w14:textFill>
                        <w14:solidFill>
                          <w14:schemeClr w14:val="tx1"/>
                        </w14:solidFill>
                      </w14:textFill>
                    </w:rPr>
                    <w:t>；区域削减</w:t>
                  </w:r>
                  <w:r>
                    <w:rPr>
                      <w:color w:val="000000" w:themeColor="text1"/>
                      <w:w w:val="109"/>
                      <w:sz w:val="18"/>
                      <w:szCs w:val="18"/>
                      <w14:textFill>
                        <w14:solidFill>
                          <w14:schemeClr w14:val="tx1"/>
                        </w14:solidFill>
                      </w14:textFill>
                    </w:rPr>
                    <w:t>□；依托</w:t>
                  </w:r>
                  <w:r>
                    <w:rPr>
                      <w:color w:val="000000" w:themeColor="text1"/>
                      <w:sz w:val="18"/>
                      <w:szCs w:val="18"/>
                      <w14:textFill>
                        <w14:solidFill>
                          <w14:schemeClr w14:val="tx1"/>
                        </w14:solidFill>
                      </w14:textFill>
                    </w:rPr>
                    <w:t>其他工程措施</w:t>
                  </w:r>
                  <w:r>
                    <w:rPr>
                      <w:color w:val="000000" w:themeColor="text1"/>
                      <w:spacing w:val="38"/>
                      <w:sz w:val="18"/>
                      <w:szCs w:val="18"/>
                      <w14:textFill>
                        <w14:solidFill>
                          <w14:schemeClr w14:val="tx1"/>
                        </w14:solidFill>
                      </w14:textFill>
                    </w:rPr>
                    <w:t xml:space="preserve"> </w:t>
                  </w:r>
                  <w:r>
                    <w:rPr>
                      <w:color w:val="000000" w:themeColor="text1"/>
                      <w:sz w:val="18"/>
                      <w:szCs w:val="18"/>
                      <w14:textFill>
                        <w14:solidFill>
                          <w14:schemeClr w14:val="tx1"/>
                        </w14:solidFill>
                      </w14:textFill>
                    </w:rPr>
                    <w:t>□；其他</w:t>
                  </w:r>
                  <w:r>
                    <w:rPr>
                      <w:color w:val="000000" w:themeColor="text1"/>
                      <w:spacing w:val="-2"/>
                      <w:w w:val="153"/>
                      <w:sz w:val="18"/>
                      <w:szCs w:val="18"/>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3"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Merge w:val="restart"/>
                  <w:vAlign w:val="center"/>
                </w:tcPr>
                <w:p>
                  <w:pPr>
                    <w:adjustRightInd w:val="0"/>
                    <w:snapToGrid w:val="0"/>
                    <w:spacing w:before="41"/>
                    <w:ind w:left="393"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监测计划</w:t>
                  </w:r>
                </w:p>
              </w:tc>
              <w:tc>
                <w:tcPr>
                  <w:tcW w:w="1699" w:type="dxa"/>
                  <w:gridSpan w:val="2"/>
                  <w:vAlign w:val="center"/>
                </w:tcPr>
                <w:p>
                  <w:pPr>
                    <w:adjustRightInd w:val="0"/>
                    <w:snapToGrid w:val="0"/>
                    <w:rPr>
                      <w:color w:val="000000" w:themeColor="text1"/>
                      <w:sz w:val="18"/>
                      <w:szCs w:val="18"/>
                      <w14:textFill>
                        <w14:solidFill>
                          <w14:schemeClr w14:val="tx1"/>
                        </w14:solidFill>
                      </w14:textFill>
                    </w:rPr>
                  </w:pPr>
                </w:p>
              </w:tc>
              <w:tc>
                <w:tcPr>
                  <w:tcW w:w="2506" w:type="dxa"/>
                  <w:gridSpan w:val="5"/>
                  <w:vAlign w:val="center"/>
                </w:tcPr>
                <w:p>
                  <w:pPr>
                    <w:adjustRightInd w:val="0"/>
                    <w:snapToGrid w:val="0"/>
                    <w:ind w:left="854" w:right="838"/>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环境质量</w:t>
                  </w:r>
                </w:p>
              </w:tc>
              <w:tc>
                <w:tcPr>
                  <w:tcW w:w="2579" w:type="dxa"/>
                  <w:gridSpan w:val="5"/>
                  <w:vAlign w:val="center"/>
                </w:tcPr>
                <w:p>
                  <w:pPr>
                    <w:adjustRightInd w:val="0"/>
                    <w:snapToGrid w:val="0"/>
                    <w:ind w:left="948" w:right="927"/>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污染源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5"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Merge w:val="continue"/>
                  <w:vAlign w:val="center"/>
                </w:tcPr>
                <w:p>
                  <w:pPr>
                    <w:adjustRightInd w:val="0"/>
                    <w:snapToGrid w:val="0"/>
                    <w:rPr>
                      <w:color w:val="000000" w:themeColor="text1"/>
                      <w:sz w:val="18"/>
                      <w:szCs w:val="18"/>
                      <w14:textFill>
                        <w14:solidFill>
                          <w14:schemeClr w14:val="tx1"/>
                        </w14:solidFill>
                      </w14:textFill>
                    </w:rPr>
                  </w:pPr>
                </w:p>
              </w:tc>
              <w:tc>
                <w:tcPr>
                  <w:tcW w:w="1699" w:type="dxa"/>
                  <w:gridSpan w:val="2"/>
                  <w:vAlign w:val="center"/>
                </w:tcPr>
                <w:p>
                  <w:pPr>
                    <w:adjustRightInd w:val="0"/>
                    <w:snapToGrid w:val="0"/>
                    <w:ind w:left="506"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监测方式</w:t>
                  </w:r>
                </w:p>
              </w:tc>
              <w:tc>
                <w:tcPr>
                  <w:tcW w:w="2506" w:type="dxa"/>
                  <w:gridSpan w:val="5"/>
                  <w:vAlign w:val="center"/>
                </w:tcPr>
                <w:p>
                  <w:pPr>
                    <w:adjustRightInd w:val="0"/>
                    <w:snapToGrid w:val="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手动</w:t>
                  </w:r>
                  <w:r>
                    <w:rPr>
                      <w:color w:val="000000" w:themeColor="text1"/>
                      <w:spacing w:val="38"/>
                      <w:sz w:val="18"/>
                      <w:szCs w:val="18"/>
                      <w14:textFill>
                        <w14:solidFill>
                          <w14:schemeClr w14:val="tx1"/>
                        </w14:solidFill>
                      </w14:textFill>
                    </w:rPr>
                    <w:t xml:space="preserve"> </w:t>
                  </w:r>
                  <w:r>
                    <w:rPr>
                      <w:color w:val="000000" w:themeColor="text1"/>
                      <w:sz w:val="18"/>
                      <w:szCs w:val="18"/>
                      <w14:textFill>
                        <w14:solidFill>
                          <w14:schemeClr w14:val="tx1"/>
                        </w14:solidFill>
                      </w14:textFill>
                    </w:rPr>
                    <w:t></w:t>
                  </w:r>
                  <w:r>
                    <w:rPr>
                      <w:color w:val="000000" w:themeColor="text1"/>
                      <w:spacing w:val="-58"/>
                      <w:sz w:val="18"/>
                      <w:szCs w:val="18"/>
                      <w14:textFill>
                        <w14:solidFill>
                          <w14:schemeClr w14:val="tx1"/>
                        </w14:solidFill>
                      </w14:textFill>
                    </w:rPr>
                    <w:t>；</w:t>
                  </w:r>
                  <w:r>
                    <w:rPr>
                      <w:color w:val="000000" w:themeColor="text1"/>
                      <w:sz w:val="18"/>
                      <w:szCs w:val="18"/>
                      <w14:textFill>
                        <w14:solidFill>
                          <w14:schemeClr w14:val="tx1"/>
                        </w14:solidFill>
                      </w14:textFill>
                    </w:rPr>
                    <w:t>自动</w:t>
                  </w:r>
                  <w:r>
                    <w:rPr>
                      <w:color w:val="000000" w:themeColor="text1"/>
                      <w:spacing w:val="38"/>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r>
                    <w:rPr>
                      <w:color w:val="000000" w:themeColor="text1"/>
                      <w:spacing w:val="-58"/>
                      <w:sz w:val="18"/>
                      <w:szCs w:val="18"/>
                      <w14:textFill>
                        <w14:solidFill>
                          <w14:schemeClr w14:val="tx1"/>
                        </w14:solidFill>
                      </w14:textFill>
                    </w:rPr>
                    <w:t>；</w:t>
                  </w:r>
                  <w:r>
                    <w:rPr>
                      <w:color w:val="000000" w:themeColor="text1"/>
                      <w:sz w:val="18"/>
                      <w:szCs w:val="18"/>
                      <w14:textFill>
                        <w14:solidFill>
                          <w14:schemeClr w14:val="tx1"/>
                        </w14:solidFill>
                      </w14:textFill>
                    </w:rPr>
                    <w:t xml:space="preserve">无监测 </w:t>
                  </w:r>
                  <w:r>
                    <w:rPr>
                      <w:color w:val="000000" w:themeColor="text1"/>
                      <w:spacing w:val="-15"/>
                      <w:sz w:val="18"/>
                      <w:szCs w:val="18"/>
                      <w14:textFill>
                        <w14:solidFill>
                          <w14:schemeClr w14:val="tx1"/>
                        </w14:solidFill>
                      </w14:textFill>
                    </w:rPr>
                    <w:t xml:space="preserve"> </w:t>
                  </w:r>
                  <w:r>
                    <w:rPr>
                      <w:rStyle w:val="69"/>
                      <w:rFonts w:hint="default"/>
                      <w:color w:val="000000" w:themeColor="text1"/>
                      <w14:textFill>
                        <w14:solidFill>
                          <w14:schemeClr w14:val="tx1"/>
                        </w14:solidFill>
                      </w14:textFill>
                    </w:rPr>
                    <w:t></w:t>
                  </w:r>
                </w:p>
              </w:tc>
              <w:tc>
                <w:tcPr>
                  <w:tcW w:w="2579" w:type="dxa"/>
                  <w:gridSpan w:val="5"/>
                  <w:vAlign w:val="center"/>
                </w:tcPr>
                <w:p>
                  <w:pPr>
                    <w:adjustRightInd w:val="0"/>
                    <w:snapToGrid w:val="0"/>
                    <w:ind w:left="102"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手动</w:t>
                  </w:r>
                  <w:r>
                    <w:rPr>
                      <w:color w:val="000000" w:themeColor="text1"/>
                      <w:kern w:val="0"/>
                      <w:szCs w:val="21"/>
                      <w14:textFill>
                        <w14:solidFill>
                          <w14:schemeClr w14:val="tx1"/>
                        </w14:solidFill>
                      </w14:textFill>
                    </w:rPr>
                    <w:sym w:font="Wingdings 2" w:char="0052"/>
                  </w:r>
                  <w:r>
                    <w:rPr>
                      <w:rStyle w:val="69"/>
                      <w:rFonts w:hint="default"/>
                      <w:color w:val="000000" w:themeColor="text1"/>
                      <w14:textFill>
                        <w14:solidFill>
                          <w14:schemeClr w14:val="tx1"/>
                        </w14:solidFill>
                      </w14:textFill>
                    </w:rPr>
                    <w:t></w:t>
                  </w:r>
                  <w:r>
                    <w:rPr>
                      <w:color w:val="000000" w:themeColor="text1"/>
                      <w:spacing w:val="-57"/>
                      <w:sz w:val="18"/>
                      <w:szCs w:val="18"/>
                      <w14:textFill>
                        <w14:solidFill>
                          <w14:schemeClr w14:val="tx1"/>
                        </w14:solidFill>
                      </w14:textFill>
                    </w:rPr>
                    <w:t>；</w:t>
                  </w:r>
                  <w:r>
                    <w:rPr>
                      <w:color w:val="000000" w:themeColor="text1"/>
                      <w:sz w:val="18"/>
                      <w:szCs w:val="18"/>
                      <w14:textFill>
                        <w14:solidFill>
                          <w14:schemeClr w14:val="tx1"/>
                        </w14:solidFill>
                      </w14:textFill>
                    </w:rPr>
                    <w:t>自动</w:t>
                  </w:r>
                  <w:r>
                    <w:rPr>
                      <w:color w:val="000000" w:themeColor="text1"/>
                      <w:kern w:val="0"/>
                      <w:szCs w:val="21"/>
                      <w14:textFill>
                        <w14:solidFill>
                          <w14:schemeClr w14:val="tx1"/>
                        </w14:solidFill>
                      </w14:textFill>
                    </w:rPr>
                    <w:sym w:font="Wingdings 2" w:char="0052"/>
                  </w:r>
                  <w:r>
                    <w:rPr>
                      <w:color w:val="000000" w:themeColor="text1"/>
                      <w:spacing w:val="-58"/>
                      <w:sz w:val="18"/>
                      <w:szCs w:val="18"/>
                      <w14:textFill>
                        <w14:solidFill>
                          <w14:schemeClr w14:val="tx1"/>
                        </w14:solidFill>
                      </w14:textFill>
                    </w:rPr>
                    <w:t>；</w:t>
                  </w:r>
                  <w:r>
                    <w:rPr>
                      <w:color w:val="000000" w:themeColor="text1"/>
                      <w:sz w:val="18"/>
                      <w:szCs w:val="18"/>
                      <w14:textFill>
                        <w14:solidFill>
                          <w14:schemeClr w14:val="tx1"/>
                        </w14:solidFill>
                      </w14:textFill>
                    </w:rPr>
                    <w:t xml:space="preserve">无监测 </w:t>
                  </w:r>
                  <w:r>
                    <w:rPr>
                      <w:color w:val="000000" w:themeColor="text1"/>
                      <w:spacing w:val="-15"/>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4"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Merge w:val="continue"/>
                  <w:vAlign w:val="center"/>
                </w:tcPr>
                <w:p>
                  <w:pPr>
                    <w:adjustRightInd w:val="0"/>
                    <w:snapToGrid w:val="0"/>
                    <w:rPr>
                      <w:color w:val="000000" w:themeColor="text1"/>
                      <w:sz w:val="18"/>
                      <w:szCs w:val="18"/>
                      <w14:textFill>
                        <w14:solidFill>
                          <w14:schemeClr w14:val="tx1"/>
                        </w14:solidFill>
                      </w14:textFill>
                    </w:rPr>
                  </w:pPr>
                </w:p>
              </w:tc>
              <w:tc>
                <w:tcPr>
                  <w:tcW w:w="1699" w:type="dxa"/>
                  <w:gridSpan w:val="2"/>
                  <w:vAlign w:val="center"/>
                </w:tcPr>
                <w:p>
                  <w:pPr>
                    <w:adjustRightInd w:val="0"/>
                    <w:snapToGrid w:val="0"/>
                    <w:spacing w:before="36"/>
                    <w:ind w:left="506"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监测点位</w:t>
                  </w:r>
                </w:p>
              </w:tc>
              <w:tc>
                <w:tcPr>
                  <w:tcW w:w="2540" w:type="dxa"/>
                  <w:gridSpan w:val="6"/>
                  <w:vAlign w:val="center"/>
                </w:tcPr>
                <w:p>
                  <w:pPr>
                    <w:adjustRightInd w:val="0"/>
                    <w:snapToGrid w:val="0"/>
                    <w:ind w:left="167" w:right="-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w:t>
                  </w:r>
                </w:p>
              </w:tc>
              <w:tc>
                <w:tcPr>
                  <w:tcW w:w="2545" w:type="dxa"/>
                  <w:gridSpan w:val="4"/>
                  <w:vAlign w:val="center"/>
                </w:tcPr>
                <w:p>
                  <w:pPr>
                    <w:adjustRightInd w:val="0"/>
                    <w:snapToGrid w:val="0"/>
                    <w:spacing w:before="36"/>
                    <w:ind w:left="441"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（生活</w:t>
                  </w:r>
                  <w:r>
                    <w:rPr>
                      <w:color w:val="000000" w:themeColor="text1"/>
                      <w:spacing w:val="1"/>
                      <w:sz w:val="18"/>
                      <w:szCs w:val="18"/>
                      <w14:textFill>
                        <w14:solidFill>
                          <w14:schemeClr w14:val="tx1"/>
                        </w14:solidFill>
                      </w14:textFill>
                    </w:rPr>
                    <w:t>污</w:t>
                  </w:r>
                  <w:r>
                    <w:rPr>
                      <w:color w:val="000000" w:themeColor="text1"/>
                      <w:sz w:val="18"/>
                      <w:szCs w:val="18"/>
                      <w14:textFill>
                        <w14:solidFill>
                          <w14:schemeClr w14:val="tx1"/>
                        </w14:solidFill>
                      </w14:textFill>
                    </w:rPr>
                    <w:t>水排放口）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Merge w:val="continue"/>
                  <w:vAlign w:val="center"/>
                </w:tcPr>
                <w:p>
                  <w:pPr>
                    <w:adjustRightInd w:val="0"/>
                    <w:snapToGrid w:val="0"/>
                    <w:rPr>
                      <w:color w:val="000000" w:themeColor="text1"/>
                      <w:sz w:val="18"/>
                      <w:szCs w:val="18"/>
                      <w14:textFill>
                        <w14:solidFill>
                          <w14:schemeClr w14:val="tx1"/>
                        </w14:solidFill>
                      </w14:textFill>
                    </w:rPr>
                  </w:pPr>
                </w:p>
              </w:tc>
              <w:tc>
                <w:tcPr>
                  <w:tcW w:w="1699" w:type="dxa"/>
                  <w:gridSpan w:val="2"/>
                  <w:vAlign w:val="center"/>
                </w:tcPr>
                <w:p>
                  <w:pPr>
                    <w:adjustRightInd w:val="0"/>
                    <w:snapToGrid w:val="0"/>
                    <w:ind w:left="506"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监测因子</w:t>
                  </w:r>
                </w:p>
              </w:tc>
              <w:tc>
                <w:tcPr>
                  <w:tcW w:w="2540" w:type="dxa"/>
                  <w:gridSpan w:val="6"/>
                  <w:vAlign w:val="center"/>
                </w:tcPr>
                <w:p>
                  <w:pPr>
                    <w:adjustRightInd w:val="0"/>
                    <w:snapToGrid w:val="0"/>
                    <w:ind w:left="100" w:right="-2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w:t>
                  </w:r>
                </w:p>
              </w:tc>
              <w:tc>
                <w:tcPr>
                  <w:tcW w:w="2545" w:type="dxa"/>
                  <w:gridSpan w:val="4"/>
                  <w:vAlign w:val="center"/>
                </w:tcPr>
                <w:p>
                  <w:pPr>
                    <w:adjustRightInd w:val="0"/>
                    <w:snapToGrid w:val="0"/>
                    <w:ind w:left="59" w:right="-52"/>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pH值、化学需氧量、氨氮、SS）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2" w:hRule="exact"/>
                <w:jc w:val="center"/>
              </w:trPr>
              <w:tc>
                <w:tcPr>
                  <w:tcW w:w="697" w:type="dxa"/>
                  <w:vMerge w:val="continue"/>
                  <w:vAlign w:val="center"/>
                </w:tcPr>
                <w:p>
                  <w:pPr>
                    <w:adjustRightInd w:val="0"/>
                    <w:snapToGrid w:val="0"/>
                    <w:rPr>
                      <w:color w:val="000000" w:themeColor="text1"/>
                      <w:sz w:val="18"/>
                      <w:szCs w:val="18"/>
                      <w14:textFill>
                        <w14:solidFill>
                          <w14:schemeClr w14:val="tx1"/>
                        </w14:solidFill>
                      </w14:textFill>
                    </w:rPr>
                  </w:pPr>
                </w:p>
              </w:tc>
              <w:tc>
                <w:tcPr>
                  <w:tcW w:w="1524" w:type="dxa"/>
                  <w:vAlign w:val="center"/>
                </w:tcPr>
                <w:p>
                  <w:pPr>
                    <w:adjustRightInd w:val="0"/>
                    <w:snapToGrid w:val="0"/>
                    <w:ind w:left="124"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污染物排放清单</w:t>
                  </w:r>
                </w:p>
              </w:tc>
              <w:tc>
                <w:tcPr>
                  <w:tcW w:w="6784" w:type="dxa"/>
                  <w:gridSpan w:val="12"/>
                  <w:vAlign w:val="center"/>
                </w:tcPr>
                <w:p>
                  <w:pPr>
                    <w:adjustRightInd w:val="0"/>
                    <w:snapToGrid w:val="0"/>
                    <w:spacing w:before="20"/>
                    <w:ind w:left="100"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Style w:val="69"/>
                      <w:rFonts w:hint="default"/>
                      <w:color w:val="000000" w:themeColor="text1"/>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3" w:hRule="exact"/>
                <w:jc w:val="center"/>
              </w:trPr>
              <w:tc>
                <w:tcPr>
                  <w:tcW w:w="2221" w:type="dxa"/>
                  <w:gridSpan w:val="2"/>
                  <w:vAlign w:val="center"/>
                </w:tcPr>
                <w:p>
                  <w:pPr>
                    <w:adjustRightInd w:val="0"/>
                    <w:snapToGrid w:val="0"/>
                    <w:ind w:right="817"/>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评价结论</w:t>
                  </w:r>
                </w:p>
              </w:tc>
              <w:tc>
                <w:tcPr>
                  <w:tcW w:w="6784" w:type="dxa"/>
                  <w:gridSpan w:val="12"/>
                  <w:vAlign w:val="center"/>
                </w:tcPr>
                <w:p>
                  <w:pPr>
                    <w:adjustRightInd w:val="0"/>
                    <w:snapToGrid w:val="0"/>
                    <w:ind w:right="-2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可以接受</w:t>
                  </w:r>
                  <w:r>
                    <w:rPr>
                      <w:rFonts w:hint="eastAsia"/>
                      <w:color w:val="000000" w:themeColor="text1"/>
                      <w:sz w:val="18"/>
                      <w:szCs w:val="18"/>
                      <w14:textFill>
                        <w14:solidFill>
                          <w14:schemeClr w14:val="tx1"/>
                        </w14:solidFill>
                      </w14:textFill>
                    </w:rPr>
                    <w:t xml:space="preserve"> </w:t>
                  </w:r>
                  <w:r>
                    <w:rPr>
                      <w:color w:val="000000" w:themeColor="text1"/>
                      <w:kern w:val="0"/>
                      <w:szCs w:val="21"/>
                      <w14:textFill>
                        <w14:solidFill>
                          <w14:schemeClr w14:val="tx1"/>
                        </w14:solidFill>
                      </w14:textFill>
                    </w:rPr>
                    <w:sym w:font="Wingdings 2" w:char="0052"/>
                  </w:r>
                  <w:r>
                    <w:rPr>
                      <w:color w:val="000000" w:themeColor="text1"/>
                      <w:sz w:val="18"/>
                      <w:szCs w:val="18"/>
                      <w14:textFill>
                        <w14:solidFill>
                          <w14:schemeClr w14:val="tx1"/>
                        </w14:solidFill>
                      </w14:textFill>
                    </w:rPr>
                    <w:t>；不可以接受</w:t>
                  </w:r>
                  <w:r>
                    <w:rPr>
                      <w:color w:val="000000" w:themeColor="text1"/>
                      <w:spacing w:val="38"/>
                      <w:sz w:val="18"/>
                      <w:szCs w:val="18"/>
                      <w14:textFill>
                        <w14:solidFill>
                          <w14:schemeClr w14:val="tx1"/>
                        </w14:solidFill>
                      </w14:textFill>
                    </w:rPr>
                    <w:t xml:space="preserve"> </w:t>
                  </w:r>
                  <w:r>
                    <w:rPr>
                      <w:color w:val="000000" w:themeColor="text1"/>
                      <w:w w:val="153"/>
                      <w:sz w:val="18"/>
                      <w:szCs w:val="18"/>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exact"/>
                <w:jc w:val="center"/>
              </w:trPr>
              <w:tc>
                <w:tcPr>
                  <w:tcW w:w="9005" w:type="dxa"/>
                  <w:gridSpan w:val="14"/>
                  <w:vAlign w:val="center"/>
                </w:tcPr>
                <w:p>
                  <w:pPr>
                    <w:adjustRightInd w:val="0"/>
                    <w:snapToGrid w:val="0"/>
                    <w:ind w:left="102" w:right="-20"/>
                    <w:rPr>
                      <w:color w:val="000000" w:themeColor="text1"/>
                      <w:sz w:val="18"/>
                      <w:szCs w:val="18"/>
                      <w14:textFill>
                        <w14:solidFill>
                          <w14:schemeClr w14:val="tx1"/>
                        </w14:solidFill>
                      </w14:textFill>
                    </w:rPr>
                  </w:pPr>
                  <w:r>
                    <w:rPr>
                      <w:color w:val="000000" w:themeColor="text1"/>
                      <w:w w:val="104"/>
                      <w:sz w:val="18"/>
                      <w:szCs w:val="18"/>
                      <w14:textFill>
                        <w14:solidFill>
                          <w14:schemeClr w14:val="tx1"/>
                        </w14:solidFill>
                      </w14:textFill>
                    </w:rPr>
                    <w:t>注</w:t>
                  </w:r>
                  <w:r>
                    <w:rPr>
                      <w:color w:val="000000" w:themeColor="text1"/>
                      <w:spacing w:val="-95"/>
                      <w:w w:val="104"/>
                      <w:sz w:val="18"/>
                      <w:szCs w:val="18"/>
                      <w14:textFill>
                        <w14:solidFill>
                          <w14:schemeClr w14:val="tx1"/>
                        </w14:solidFill>
                      </w14:textFill>
                    </w:rPr>
                    <w:t>：</w:t>
                  </w:r>
                  <w:r>
                    <w:rPr>
                      <w:color w:val="000000" w:themeColor="text1"/>
                      <w:w w:val="104"/>
                      <w:sz w:val="18"/>
                      <w:szCs w:val="18"/>
                      <w14:textFill>
                        <w14:solidFill>
                          <w14:schemeClr w14:val="tx1"/>
                        </w14:solidFill>
                      </w14:textFill>
                    </w:rPr>
                    <w:t>“□”为勾选项，可√</w:t>
                  </w:r>
                  <w:r>
                    <w:rPr>
                      <w:color w:val="000000" w:themeColor="text1"/>
                      <w:spacing w:val="-95"/>
                      <w:w w:val="104"/>
                      <w:sz w:val="18"/>
                      <w:szCs w:val="18"/>
                      <w14:textFill>
                        <w14:solidFill>
                          <w14:schemeClr w14:val="tx1"/>
                        </w14:solidFill>
                      </w14:textFill>
                    </w:rPr>
                    <w:t>；</w:t>
                  </w:r>
                  <w:r>
                    <w:rPr>
                      <w:color w:val="000000" w:themeColor="text1"/>
                      <w:spacing w:val="-93"/>
                      <w:w w:val="104"/>
                      <w:sz w:val="18"/>
                      <w:szCs w:val="18"/>
                      <w14:textFill>
                        <w14:solidFill>
                          <w14:schemeClr w14:val="tx1"/>
                        </w14:solidFill>
                      </w14:textFill>
                    </w:rPr>
                    <w:t>“</w:t>
                  </w:r>
                  <w:r>
                    <w:rPr>
                      <w:color w:val="000000" w:themeColor="text1"/>
                      <w:w w:val="104"/>
                      <w:sz w:val="18"/>
                      <w:szCs w:val="18"/>
                      <w14:textFill>
                        <w14:solidFill>
                          <w14:schemeClr w14:val="tx1"/>
                        </w14:solidFill>
                      </w14:textFill>
                    </w:rPr>
                    <w:t>（</w:t>
                  </w:r>
                  <w:r>
                    <w:rPr>
                      <w:color w:val="000000" w:themeColor="text1"/>
                      <w:spacing w:val="48"/>
                      <w:w w:val="104"/>
                      <w:sz w:val="18"/>
                      <w:szCs w:val="18"/>
                      <w14:textFill>
                        <w14:solidFill>
                          <w14:schemeClr w14:val="tx1"/>
                        </w14:solidFill>
                      </w14:textFill>
                    </w:rPr>
                    <w:t xml:space="preserve"> </w:t>
                  </w:r>
                  <w:r>
                    <w:rPr>
                      <w:color w:val="000000" w:themeColor="text1"/>
                      <w:spacing w:val="-91"/>
                      <w:sz w:val="18"/>
                      <w:szCs w:val="18"/>
                      <w14:textFill>
                        <w14:solidFill>
                          <w14:schemeClr w14:val="tx1"/>
                        </w14:solidFill>
                      </w14:textFill>
                    </w:rPr>
                    <w:t>）</w:t>
                  </w:r>
                  <w:r>
                    <w:rPr>
                      <w:color w:val="000000" w:themeColor="text1"/>
                      <w:sz w:val="18"/>
                      <w:szCs w:val="18"/>
                      <w14:textFill>
                        <w14:solidFill>
                          <w14:schemeClr w14:val="tx1"/>
                        </w14:solidFill>
                      </w14:textFill>
                    </w:rPr>
                    <w:t>”为内容填写项</w:t>
                  </w:r>
                  <w:r>
                    <w:rPr>
                      <w:color w:val="000000" w:themeColor="text1"/>
                      <w:spacing w:val="-91"/>
                      <w:sz w:val="18"/>
                      <w:szCs w:val="18"/>
                      <w14:textFill>
                        <w14:solidFill>
                          <w14:schemeClr w14:val="tx1"/>
                        </w14:solidFill>
                      </w14:textFill>
                    </w:rPr>
                    <w:t>；</w:t>
                  </w:r>
                  <w:r>
                    <w:rPr>
                      <w:color w:val="000000" w:themeColor="text1"/>
                      <w:sz w:val="18"/>
                      <w:szCs w:val="18"/>
                      <w14:textFill>
                        <w14:solidFill>
                          <w14:schemeClr w14:val="tx1"/>
                        </w14:solidFill>
                      </w14:textFill>
                    </w:rPr>
                    <w:t>“备注”</w:t>
                  </w:r>
                  <w:r>
                    <w:rPr>
                      <w:color w:val="000000" w:themeColor="text1"/>
                      <w:spacing w:val="2"/>
                      <w:sz w:val="18"/>
                      <w:szCs w:val="18"/>
                      <w14:textFill>
                        <w14:solidFill>
                          <w14:schemeClr w14:val="tx1"/>
                        </w14:solidFill>
                      </w14:textFill>
                    </w:rPr>
                    <w:t>为</w:t>
                  </w:r>
                  <w:r>
                    <w:rPr>
                      <w:color w:val="000000" w:themeColor="text1"/>
                      <w:sz w:val="18"/>
                      <w:szCs w:val="18"/>
                      <w14:textFill>
                        <w14:solidFill>
                          <w14:schemeClr w14:val="tx1"/>
                        </w14:solidFill>
                      </w14:textFill>
                    </w:rPr>
                    <w:t>其他补充内容。</w:t>
                  </w:r>
                </w:p>
              </w:tc>
            </w:tr>
          </w:tbl>
          <w:p>
            <w:pPr>
              <w:spacing w:line="360" w:lineRule="auto"/>
              <w:ind w:firstLine="482" w:firstLineChars="200"/>
              <w:jc w:val="left"/>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二、大气环境影响分析</w:t>
            </w:r>
          </w:p>
          <w:p>
            <w:pPr>
              <w:widowControl/>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（一）大气环境影响评价等级判定</w:t>
            </w:r>
          </w:p>
          <w:p>
            <w:pPr>
              <w:spacing w:line="360" w:lineRule="auto"/>
              <w:ind w:firstLine="472" w:firstLineChars="200"/>
              <w:rPr>
                <w:rFonts w:hAnsi="宋体"/>
                <w:color w:val="000000" w:themeColor="text1"/>
                <w:spacing w:val="-2"/>
                <w:sz w:val="24"/>
                <w:szCs w:val="24"/>
                <w14:textFill>
                  <w14:solidFill>
                    <w14:schemeClr w14:val="tx1"/>
                  </w14:solidFill>
                </w14:textFill>
              </w:rPr>
            </w:pPr>
            <w:r>
              <w:rPr>
                <w:rFonts w:hAnsi="宋体"/>
                <w:color w:val="000000" w:themeColor="text1"/>
                <w:spacing w:val="-2"/>
                <w:sz w:val="24"/>
                <w:szCs w:val="24"/>
                <w14:textFill>
                  <w14:solidFill>
                    <w14:schemeClr w14:val="tx1"/>
                  </w14:solidFill>
                </w14:textFill>
              </w:rPr>
              <w:t>根据《环境影响评价技术导则</w:t>
            </w:r>
            <w:r>
              <w:rPr>
                <w:color w:val="000000" w:themeColor="text1"/>
                <w:spacing w:val="-2"/>
                <w:sz w:val="24"/>
                <w:szCs w:val="24"/>
                <w14:textFill>
                  <w14:solidFill>
                    <w14:schemeClr w14:val="tx1"/>
                  </w14:solidFill>
                </w14:textFill>
              </w:rPr>
              <w:t xml:space="preserve">  </w:t>
            </w:r>
            <w:r>
              <w:rPr>
                <w:rFonts w:hAnsi="宋体"/>
                <w:color w:val="000000" w:themeColor="text1"/>
                <w:spacing w:val="-2"/>
                <w:sz w:val="24"/>
                <w:szCs w:val="24"/>
                <w14:textFill>
                  <w14:solidFill>
                    <w14:schemeClr w14:val="tx1"/>
                  </w14:solidFill>
                </w14:textFill>
              </w:rPr>
              <w:t>大气环境》（</w:t>
            </w:r>
            <w:r>
              <w:rPr>
                <w:color w:val="000000" w:themeColor="text1"/>
                <w:spacing w:val="-2"/>
                <w:sz w:val="24"/>
                <w:szCs w:val="24"/>
                <w14:textFill>
                  <w14:solidFill>
                    <w14:schemeClr w14:val="tx1"/>
                  </w14:solidFill>
                </w14:textFill>
              </w:rPr>
              <w:t>HJ2.2-2018</w:t>
            </w:r>
            <w:r>
              <w:rPr>
                <w:rFonts w:hAnsi="宋体"/>
                <w:color w:val="000000" w:themeColor="text1"/>
                <w:spacing w:val="-2"/>
                <w:sz w:val="24"/>
                <w:szCs w:val="24"/>
                <w14:textFill>
                  <w14:solidFill>
                    <w14:schemeClr w14:val="tx1"/>
                  </w14:solidFill>
                </w14:textFill>
              </w:rPr>
              <w:t>）的规定，选择项目污染源正常排放的主要污染物及排放系数，采用附录</w:t>
            </w:r>
            <w:r>
              <w:rPr>
                <w:color w:val="000000" w:themeColor="text1"/>
                <w:spacing w:val="-2"/>
                <w:sz w:val="24"/>
                <w:szCs w:val="24"/>
                <w14:textFill>
                  <w14:solidFill>
                    <w14:schemeClr w14:val="tx1"/>
                  </w14:solidFill>
                </w14:textFill>
              </w:rPr>
              <w:t>A</w:t>
            </w:r>
            <w:r>
              <w:rPr>
                <w:rFonts w:hAnsi="宋体"/>
                <w:color w:val="000000" w:themeColor="text1"/>
                <w:spacing w:val="-2"/>
                <w:sz w:val="24"/>
                <w:szCs w:val="24"/>
                <w14:textFill>
                  <w14:solidFill>
                    <w14:schemeClr w14:val="tx1"/>
                  </w14:solidFill>
                </w14:textFill>
              </w:rPr>
              <w:t>推荐的</w:t>
            </w:r>
            <w:r>
              <w:rPr>
                <w:color w:val="000000" w:themeColor="text1"/>
                <w:spacing w:val="-2"/>
                <w:sz w:val="24"/>
                <w:szCs w:val="24"/>
                <w14:textFill>
                  <w14:solidFill>
                    <w14:schemeClr w14:val="tx1"/>
                  </w14:solidFill>
                </w14:textFill>
              </w:rPr>
              <w:t>AERSCREEN</w:t>
            </w:r>
            <w:r>
              <w:rPr>
                <w:rFonts w:hAnsi="宋体"/>
                <w:color w:val="000000" w:themeColor="text1"/>
                <w:spacing w:val="-2"/>
                <w:sz w:val="24"/>
                <w:szCs w:val="24"/>
                <w14:textFill>
                  <w14:solidFill>
                    <w14:schemeClr w14:val="tx1"/>
                  </w14:solidFill>
                </w14:textFill>
              </w:rPr>
              <w:t>估算模型计算项目污染源的最大环境影响，然后按评价工作分级判据进行分级。评价等级按照下表的分级判据进行划分。</w:t>
            </w:r>
          </w:p>
          <w:p>
            <w:pPr>
              <w:spacing w:line="360" w:lineRule="auto"/>
              <w:ind w:firstLine="472" w:firstLineChars="200"/>
              <w:rPr>
                <w:rFonts w:hAnsi="宋体"/>
                <w:color w:val="000000" w:themeColor="text1"/>
                <w:spacing w:val="-2"/>
                <w:sz w:val="24"/>
                <w:szCs w:val="24"/>
                <w14:textFill>
                  <w14:solidFill>
                    <w14:schemeClr w14:val="tx1"/>
                  </w14:solidFill>
                </w14:textFill>
              </w:rPr>
            </w:pPr>
            <w:r>
              <w:rPr>
                <w:rFonts w:hint="eastAsia" w:hAnsi="宋体"/>
                <w:color w:val="000000" w:themeColor="text1"/>
                <w:spacing w:val="-2"/>
                <w:sz w:val="24"/>
                <w:szCs w:val="24"/>
                <w14:textFill>
                  <w14:solidFill>
                    <w14:schemeClr w14:val="tx1"/>
                  </w14:solidFill>
                </w14:textFill>
              </w:rPr>
              <w:t>项目排放的主要废气污染物为废水处理站运行过程中产生的恶臭，主要污染物为NH</w:t>
            </w:r>
            <w:r>
              <w:rPr>
                <w:rFonts w:hint="eastAsia" w:hAnsi="宋体"/>
                <w:color w:val="000000" w:themeColor="text1"/>
                <w:spacing w:val="-2"/>
                <w:sz w:val="24"/>
                <w:szCs w:val="24"/>
                <w:vertAlign w:val="subscript"/>
                <w14:textFill>
                  <w14:solidFill>
                    <w14:schemeClr w14:val="tx1"/>
                  </w14:solidFill>
                </w14:textFill>
              </w:rPr>
              <w:t>3</w:t>
            </w:r>
            <w:r>
              <w:rPr>
                <w:rFonts w:hint="eastAsia" w:hAnsi="宋体"/>
                <w:color w:val="000000" w:themeColor="text1"/>
                <w:spacing w:val="-2"/>
                <w:sz w:val="24"/>
                <w:szCs w:val="24"/>
                <w14:textFill>
                  <w14:solidFill>
                    <w14:schemeClr w14:val="tx1"/>
                  </w14:solidFill>
                </w14:textFill>
              </w:rPr>
              <w:t>、H</w:t>
            </w:r>
            <w:r>
              <w:rPr>
                <w:rFonts w:hint="eastAsia" w:hAnsi="宋体"/>
                <w:color w:val="000000" w:themeColor="text1"/>
                <w:spacing w:val="-2"/>
                <w:sz w:val="24"/>
                <w:szCs w:val="24"/>
                <w:vertAlign w:val="subscript"/>
                <w14:textFill>
                  <w14:solidFill>
                    <w14:schemeClr w14:val="tx1"/>
                  </w14:solidFill>
                </w14:textFill>
              </w:rPr>
              <w:t>2</w:t>
            </w:r>
            <w:r>
              <w:rPr>
                <w:rFonts w:hint="eastAsia" w:hAnsi="宋体"/>
                <w:color w:val="000000" w:themeColor="text1"/>
                <w:spacing w:val="-2"/>
                <w:sz w:val="24"/>
                <w:szCs w:val="24"/>
                <w14:textFill>
                  <w14:solidFill>
                    <w14:schemeClr w14:val="tx1"/>
                  </w14:solidFill>
                </w14:textFill>
              </w:rPr>
              <w:t>S，故本项目选取NH</w:t>
            </w:r>
            <w:r>
              <w:rPr>
                <w:rFonts w:hint="eastAsia" w:hAnsi="宋体"/>
                <w:color w:val="000000" w:themeColor="text1"/>
                <w:spacing w:val="-2"/>
                <w:sz w:val="24"/>
                <w:szCs w:val="24"/>
                <w:vertAlign w:val="subscript"/>
                <w14:textFill>
                  <w14:solidFill>
                    <w14:schemeClr w14:val="tx1"/>
                  </w14:solidFill>
                </w14:textFill>
              </w:rPr>
              <w:t>3</w:t>
            </w:r>
            <w:r>
              <w:rPr>
                <w:rFonts w:hint="eastAsia" w:hAnsi="宋体"/>
                <w:color w:val="000000" w:themeColor="text1"/>
                <w:spacing w:val="-2"/>
                <w:sz w:val="24"/>
                <w:szCs w:val="24"/>
                <w14:textFill>
                  <w14:solidFill>
                    <w14:schemeClr w14:val="tx1"/>
                  </w14:solidFill>
                </w14:textFill>
              </w:rPr>
              <w:t>、H</w:t>
            </w:r>
            <w:r>
              <w:rPr>
                <w:rFonts w:hint="eastAsia" w:hAnsi="宋体"/>
                <w:color w:val="000000" w:themeColor="text1"/>
                <w:spacing w:val="-2"/>
                <w:sz w:val="24"/>
                <w:szCs w:val="24"/>
                <w:vertAlign w:val="subscript"/>
                <w14:textFill>
                  <w14:solidFill>
                    <w14:schemeClr w14:val="tx1"/>
                  </w14:solidFill>
                </w14:textFill>
              </w:rPr>
              <w:t>2</w:t>
            </w:r>
            <w:r>
              <w:rPr>
                <w:rFonts w:hint="eastAsia" w:hAnsi="宋体"/>
                <w:color w:val="000000" w:themeColor="text1"/>
                <w:spacing w:val="-2"/>
                <w:sz w:val="24"/>
                <w:szCs w:val="24"/>
                <w14:textFill>
                  <w14:solidFill>
                    <w14:schemeClr w14:val="tx1"/>
                  </w14:solidFill>
                </w14:textFill>
              </w:rPr>
              <w:t>S作为评价因子。（注：项目所在区域市政供电稳定，备用发电机开启时间及频次很低，故不考虑备用发电机废气）</w:t>
            </w:r>
          </w:p>
          <w:p>
            <w:pPr>
              <w:pStyle w:val="360"/>
              <w:numPr>
                <w:ilvl w:val="0"/>
                <w:numId w:val="1"/>
              </w:numPr>
              <w:spacing w:before="0" w:beforeLines="0"/>
              <w:rPr>
                <w:bCs/>
                <w:color w:val="000000" w:themeColor="text1"/>
                <w:sz w:val="21"/>
                <w:szCs w:val="21"/>
                <w14:textFill>
                  <w14:solidFill>
                    <w14:schemeClr w14:val="tx1"/>
                  </w14:solidFill>
                </w14:textFill>
              </w:rPr>
            </w:pPr>
            <w:r>
              <w:rPr>
                <w:rFonts w:hAnsi="宋体"/>
                <w:bCs/>
                <w:color w:val="000000" w:themeColor="text1"/>
                <w14:textFill>
                  <w14:solidFill>
                    <w14:schemeClr w14:val="tx1"/>
                  </w14:solidFill>
                </w14:textFill>
              </w:rPr>
              <w:t>评价等级判别表</w:t>
            </w:r>
          </w:p>
          <w:tbl>
            <w:tblPr>
              <w:tblStyle w:val="52"/>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
            <w:tblGrid>
              <w:gridCol w:w="3959"/>
              <w:gridCol w:w="526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340" w:hRule="atLeast"/>
              </w:trPr>
              <w:tc>
                <w:tcPr>
                  <w:tcW w:w="2145" w:type="pct"/>
                  <w:vAlign w:val="center"/>
                </w:tcPr>
                <w:p>
                  <w:pPr>
                    <w:jc w:val="center"/>
                    <w:rPr>
                      <w:bCs/>
                      <w:color w:val="000000" w:themeColor="text1"/>
                      <w:szCs w:val="21"/>
                      <w14:textFill>
                        <w14:solidFill>
                          <w14:schemeClr w14:val="tx1"/>
                        </w14:solidFill>
                      </w14:textFill>
                    </w:rPr>
                  </w:pPr>
                  <w:r>
                    <w:rPr>
                      <w:rFonts w:hAnsi="宋体"/>
                      <w:bCs/>
                      <w:color w:val="000000" w:themeColor="text1"/>
                      <w14:textFill>
                        <w14:solidFill>
                          <w14:schemeClr w14:val="tx1"/>
                        </w14:solidFill>
                      </w14:textFill>
                    </w:rPr>
                    <w:t>评价工作等级</w:t>
                  </w:r>
                </w:p>
              </w:tc>
              <w:tc>
                <w:tcPr>
                  <w:tcW w:w="2855" w:type="pct"/>
                  <w:vAlign w:val="center"/>
                </w:tcPr>
                <w:p>
                  <w:pPr>
                    <w:jc w:val="center"/>
                    <w:rPr>
                      <w:bCs/>
                      <w:color w:val="000000" w:themeColor="text1"/>
                      <w:szCs w:val="21"/>
                      <w14:textFill>
                        <w14:solidFill>
                          <w14:schemeClr w14:val="tx1"/>
                        </w14:solidFill>
                      </w14:textFill>
                    </w:rPr>
                  </w:pPr>
                  <w:r>
                    <w:rPr>
                      <w:rFonts w:hAnsi="宋体"/>
                      <w:bCs/>
                      <w:color w:val="000000" w:themeColor="text1"/>
                      <w14:textFill>
                        <w14:solidFill>
                          <w14:schemeClr w14:val="tx1"/>
                        </w14:solidFill>
                      </w14:textFill>
                    </w:rPr>
                    <w:t>评价工作等级判据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340" w:hRule="atLeast"/>
              </w:trPr>
              <w:tc>
                <w:tcPr>
                  <w:tcW w:w="2145" w:type="pct"/>
                  <w:vAlign w:val="center"/>
                </w:tcPr>
                <w:p>
                  <w:pPr>
                    <w:jc w:val="center"/>
                    <w:rPr>
                      <w:color w:val="000000" w:themeColor="text1"/>
                      <w:szCs w:val="21"/>
                      <w14:textFill>
                        <w14:solidFill>
                          <w14:schemeClr w14:val="tx1"/>
                        </w14:solidFill>
                      </w14:textFill>
                    </w:rPr>
                  </w:pPr>
                  <w:r>
                    <w:rPr>
                      <w:rFonts w:hAnsi="宋体"/>
                      <w:color w:val="000000" w:themeColor="text1"/>
                      <w14:textFill>
                        <w14:solidFill>
                          <w14:schemeClr w14:val="tx1"/>
                        </w14:solidFill>
                      </w14:textFill>
                    </w:rPr>
                    <w:t>一级</w:t>
                  </w:r>
                </w:p>
              </w:tc>
              <w:tc>
                <w:tcPr>
                  <w:tcW w:w="2855" w:type="pct"/>
                  <w:vAlign w:val="center"/>
                </w:tcPr>
                <w:p>
                  <w:pPr>
                    <w:autoSpaceDE w:val="0"/>
                    <w:autoSpaceDN w:val="0"/>
                    <w:adjustRightInd w:val="0"/>
                    <w:spacing w:line="339" w:lineRule="exact"/>
                    <w:ind w:left="1633" w:right="1605"/>
                    <w:jc w:val="center"/>
                    <w:rPr>
                      <w:color w:val="000000" w:themeColor="text1"/>
                      <w:szCs w:val="21"/>
                      <w14:textFill>
                        <w14:solidFill>
                          <w14:schemeClr w14:val="tx1"/>
                        </w14:solidFill>
                      </w14:textFill>
                    </w:rPr>
                  </w:pPr>
                  <w:r>
                    <w:rPr>
                      <w:color w:val="000000" w:themeColor="text1"/>
                      <w14:textFill>
                        <w14:solidFill>
                          <w14:schemeClr w14:val="tx1"/>
                        </w14:solidFill>
                      </w14:textFill>
                    </w:rPr>
                    <w:t>P</w:t>
                  </w:r>
                  <w:r>
                    <w:rPr>
                      <w:color w:val="000000" w:themeColor="text1"/>
                      <w:vertAlign w:val="subscript"/>
                      <w14:textFill>
                        <w14:solidFill>
                          <w14:schemeClr w14:val="tx1"/>
                        </w14:solidFill>
                      </w14:textFill>
                    </w:rPr>
                    <w:t>max</w:t>
                  </w:r>
                  <w:r>
                    <w:rPr>
                      <w:color w:val="000000" w:themeColor="text1"/>
                      <w14:textFill>
                        <w14:solidFill>
                          <w14:schemeClr w14:val="tx1"/>
                        </w14:solidFill>
                      </w14:textFill>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trPr>
              <w:tc>
                <w:tcPr>
                  <w:tcW w:w="2145" w:type="pct"/>
                  <w:vAlign w:val="center"/>
                </w:tcPr>
                <w:p>
                  <w:pPr>
                    <w:jc w:val="center"/>
                    <w:rPr>
                      <w:color w:val="000000" w:themeColor="text1"/>
                      <w:szCs w:val="21"/>
                      <w14:textFill>
                        <w14:solidFill>
                          <w14:schemeClr w14:val="tx1"/>
                        </w14:solidFill>
                      </w14:textFill>
                    </w:rPr>
                  </w:pPr>
                  <w:r>
                    <w:rPr>
                      <w:rFonts w:hAnsi="宋体"/>
                      <w:color w:val="000000" w:themeColor="text1"/>
                      <w14:textFill>
                        <w14:solidFill>
                          <w14:schemeClr w14:val="tx1"/>
                        </w14:solidFill>
                      </w14:textFill>
                    </w:rPr>
                    <w:t>二级</w:t>
                  </w:r>
                </w:p>
              </w:tc>
              <w:tc>
                <w:tcPr>
                  <w:tcW w:w="2855" w:type="pct"/>
                  <w:vAlign w:val="center"/>
                </w:tcPr>
                <w:p>
                  <w:pPr>
                    <w:autoSpaceDE w:val="0"/>
                    <w:autoSpaceDN w:val="0"/>
                    <w:adjustRightInd w:val="0"/>
                    <w:spacing w:line="339" w:lineRule="exact"/>
                    <w:ind w:right="-20"/>
                    <w:jc w:val="center"/>
                    <w:rPr>
                      <w:color w:val="000000" w:themeColor="text1"/>
                      <w:szCs w:val="21"/>
                      <w14:textFill>
                        <w14:solidFill>
                          <w14:schemeClr w14:val="tx1"/>
                        </w14:solidFill>
                      </w14:textFill>
                    </w:rPr>
                  </w:pPr>
                  <w:r>
                    <w:rPr>
                      <w:color w:val="000000" w:themeColor="text1"/>
                      <w14:textFill>
                        <w14:solidFill>
                          <w14:schemeClr w14:val="tx1"/>
                        </w14:solidFill>
                      </w14:textFill>
                    </w:rPr>
                    <w:t>1%≤P</w:t>
                  </w:r>
                  <w:r>
                    <w:rPr>
                      <w:color w:val="000000" w:themeColor="text1"/>
                      <w:vertAlign w:val="subscript"/>
                      <w14:textFill>
                        <w14:solidFill>
                          <w14:schemeClr w14:val="tx1"/>
                        </w14:solidFill>
                      </w14:textFill>
                    </w:rPr>
                    <w:t>max</w:t>
                  </w:r>
                  <w:r>
                    <w:rPr>
                      <w:rFonts w:hAnsi="宋体"/>
                      <w:color w:val="000000" w:themeColor="text1"/>
                      <w14:textFill>
                        <w14:solidFill>
                          <w14:schemeClr w14:val="tx1"/>
                        </w14:solidFill>
                      </w14:textFill>
                    </w:rPr>
                    <w:t>＜</w:t>
                  </w:r>
                  <w:r>
                    <w:rPr>
                      <w:color w:val="000000" w:themeColor="text1"/>
                      <w14:textFill>
                        <w14:solidFill>
                          <w14:schemeClr w14:val="tx1"/>
                        </w14:solidFill>
                      </w14:textFill>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340" w:hRule="atLeast"/>
              </w:trPr>
              <w:tc>
                <w:tcPr>
                  <w:tcW w:w="2145" w:type="pct"/>
                  <w:vAlign w:val="center"/>
                </w:tcPr>
                <w:p>
                  <w:pPr>
                    <w:jc w:val="center"/>
                    <w:rPr>
                      <w:color w:val="000000" w:themeColor="text1"/>
                      <w:szCs w:val="21"/>
                      <w14:textFill>
                        <w14:solidFill>
                          <w14:schemeClr w14:val="tx1"/>
                        </w14:solidFill>
                      </w14:textFill>
                    </w:rPr>
                  </w:pPr>
                  <w:r>
                    <w:rPr>
                      <w:rFonts w:hAnsi="宋体"/>
                      <w:color w:val="000000" w:themeColor="text1"/>
                      <w14:textFill>
                        <w14:solidFill>
                          <w14:schemeClr w14:val="tx1"/>
                        </w14:solidFill>
                      </w14:textFill>
                    </w:rPr>
                    <w:t>三级</w:t>
                  </w:r>
                </w:p>
              </w:tc>
              <w:tc>
                <w:tcPr>
                  <w:tcW w:w="2855" w:type="pct"/>
                  <w:vAlign w:val="center"/>
                </w:tcPr>
                <w:p>
                  <w:pPr>
                    <w:autoSpaceDE w:val="0"/>
                    <w:autoSpaceDN w:val="0"/>
                    <w:adjustRightInd w:val="0"/>
                    <w:spacing w:line="341" w:lineRule="exact"/>
                    <w:ind w:left="1428" w:leftChars="680" w:right="1430" w:rightChars="681"/>
                    <w:jc w:val="center"/>
                    <w:rPr>
                      <w:color w:val="000000" w:themeColor="text1"/>
                      <w:szCs w:val="21"/>
                      <w14:textFill>
                        <w14:solidFill>
                          <w14:schemeClr w14:val="tx1"/>
                        </w14:solidFill>
                      </w14:textFill>
                    </w:rPr>
                  </w:pPr>
                  <w:r>
                    <w:rPr>
                      <w:color w:val="000000" w:themeColor="text1"/>
                      <w14:textFill>
                        <w14:solidFill>
                          <w14:schemeClr w14:val="tx1"/>
                        </w14:solidFill>
                      </w14:textFill>
                    </w:rPr>
                    <w:t>P</w:t>
                  </w:r>
                  <w:r>
                    <w:rPr>
                      <w:color w:val="000000" w:themeColor="text1"/>
                      <w:vertAlign w:val="subscript"/>
                      <w14:textFill>
                        <w14:solidFill>
                          <w14:schemeClr w14:val="tx1"/>
                        </w14:solidFill>
                      </w14:textFill>
                    </w:rPr>
                    <w:t>max</w:t>
                  </w:r>
                  <w:r>
                    <w:rPr>
                      <w:rFonts w:hAnsi="宋体"/>
                      <w:color w:val="000000" w:themeColor="text1"/>
                      <w14:textFill>
                        <w14:solidFill>
                          <w14:schemeClr w14:val="tx1"/>
                        </w14:solidFill>
                      </w14:textFill>
                    </w:rPr>
                    <w:t>＜</w:t>
                  </w:r>
                  <w:r>
                    <w:rPr>
                      <w:color w:val="000000" w:themeColor="text1"/>
                      <w14:textFill>
                        <w14:solidFill>
                          <w14:schemeClr w14:val="tx1"/>
                        </w14:solidFill>
                      </w14:textFill>
                    </w:rPr>
                    <w:t>1%</w:t>
                  </w:r>
                </w:p>
              </w:tc>
            </w:tr>
          </w:tbl>
          <w:p>
            <w:pPr>
              <w:spacing w:line="360" w:lineRule="auto"/>
              <w:ind w:firstLine="470" w:firstLineChars="196"/>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估算模型参数，污染源参数</w:t>
            </w:r>
            <w:r>
              <w:rPr>
                <w:rFonts w:hint="eastAsia" w:hAnsi="宋体"/>
                <w:color w:val="000000" w:themeColor="text1"/>
                <w:sz w:val="24"/>
                <w:szCs w:val="24"/>
                <w14:textFill>
                  <w14:solidFill>
                    <w14:schemeClr w14:val="tx1"/>
                  </w14:solidFill>
                </w14:textFill>
              </w:rPr>
              <w:t>及</w:t>
            </w:r>
            <w:r>
              <w:rPr>
                <w:rFonts w:hAnsi="宋体"/>
                <w:color w:val="000000" w:themeColor="text1"/>
                <w:sz w:val="24"/>
                <w:szCs w:val="24"/>
                <w14:textFill>
                  <w14:solidFill>
                    <w14:schemeClr w14:val="tx1"/>
                  </w14:solidFill>
                </w14:textFill>
              </w:rPr>
              <w:t>计算结果</w:t>
            </w:r>
            <w:r>
              <w:rPr>
                <w:rFonts w:hint="eastAsia" w:hAnsi="宋体"/>
                <w:color w:val="000000" w:themeColor="text1"/>
                <w:sz w:val="24"/>
                <w:szCs w:val="24"/>
                <w14:textFill>
                  <w14:solidFill>
                    <w14:schemeClr w14:val="tx1"/>
                  </w14:solidFill>
                </w14:textFill>
              </w:rPr>
              <w:t>如下</w:t>
            </w:r>
            <w:r>
              <w:rPr>
                <w:rFonts w:hAnsi="宋体"/>
                <w:color w:val="000000" w:themeColor="text1"/>
                <w:sz w:val="24"/>
                <w:szCs w:val="24"/>
                <w14:textFill>
                  <w14:solidFill>
                    <w14:schemeClr w14:val="tx1"/>
                  </w14:solidFill>
                </w14:textFill>
              </w:rPr>
              <w:t>。</w:t>
            </w:r>
          </w:p>
          <w:p>
            <w:pPr>
              <w:spacing w:line="360" w:lineRule="auto"/>
              <w:ind w:firstLine="470" w:firstLineChars="196"/>
              <w:rPr>
                <w:color w:val="000000" w:themeColor="text1"/>
                <w:sz w:val="24"/>
                <w:szCs w:val="24"/>
                <w14:textFill>
                  <w14:solidFill>
                    <w14:schemeClr w14:val="tx1"/>
                  </w14:solidFill>
                </w14:textFill>
              </w:rPr>
            </w:pPr>
          </w:p>
          <w:p>
            <w:pPr>
              <w:pStyle w:val="360"/>
              <w:numPr>
                <w:ilvl w:val="0"/>
                <w:numId w:val="1"/>
              </w:numPr>
              <w:spacing w:before="0" w:beforeLines="0"/>
              <w:rPr>
                <w:bCs/>
                <w:color w:val="000000" w:themeColor="text1"/>
                <w:sz w:val="21"/>
                <w:szCs w:val="21"/>
                <w14:textFill>
                  <w14:solidFill>
                    <w14:schemeClr w14:val="tx1"/>
                  </w14:solidFill>
                </w14:textFill>
              </w:rPr>
            </w:pPr>
            <w:r>
              <w:rPr>
                <w:rFonts w:hAnsi="宋体"/>
                <w:bCs/>
                <w:color w:val="000000" w:themeColor="text1"/>
                <w14:textFill>
                  <w14:solidFill>
                    <w14:schemeClr w14:val="tx1"/>
                  </w14:solidFill>
                </w14:textFill>
              </w:rPr>
              <w:t>估算模型参数表</w:t>
            </w:r>
          </w:p>
          <w:p>
            <w:pPr>
              <w:autoSpaceDE w:val="0"/>
              <w:autoSpaceDN w:val="0"/>
              <w:adjustRightInd w:val="0"/>
              <w:spacing w:before="7" w:line="30" w:lineRule="exact"/>
              <w:ind w:right="-20"/>
              <w:jc w:val="left"/>
              <w:rPr>
                <w:color w:val="000000" w:themeColor="text1"/>
                <w:kern w:val="0"/>
                <w:sz w:val="3"/>
                <w:szCs w:val="3"/>
                <w14:textFill>
                  <w14:solidFill>
                    <w14:schemeClr w14:val="tx1"/>
                  </w14:solidFill>
                </w14:textFill>
              </w:rPr>
            </w:pPr>
            <w:r>
              <w:rPr>
                <w:color w:val="000000" w:themeColor="text1"/>
                <w:kern w:val="0"/>
                <w:sz w:val="3"/>
                <w:szCs w:val="3"/>
                <w14:textFill>
                  <w14:solidFill>
                    <w14:schemeClr w14:val="tx1"/>
                  </w14:solidFill>
                </w14:textFill>
              </w:rPr>
              <w:t xml:space="preserve"> </w:t>
            </w:r>
          </w:p>
          <w:tbl>
            <w:tblPr>
              <w:tblStyle w:val="52"/>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2041"/>
              <w:gridCol w:w="4697"/>
              <w:gridCol w:w="249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3651" w:type="pct"/>
                  <w:gridSpan w:val="2"/>
                  <w:vAlign w:val="center"/>
                </w:tcPr>
                <w:p>
                  <w:pPr>
                    <w:jc w:val="center"/>
                    <w:rPr>
                      <w:bCs/>
                      <w:color w:val="000000" w:themeColor="text1"/>
                      <w:szCs w:val="21"/>
                      <w14:textFill>
                        <w14:solidFill>
                          <w14:schemeClr w14:val="tx1"/>
                        </w14:solidFill>
                      </w14:textFill>
                    </w:rPr>
                  </w:pPr>
                  <w:r>
                    <w:rPr>
                      <w:rFonts w:hAnsi="宋体"/>
                      <w:bCs/>
                      <w:color w:val="000000" w:themeColor="text1"/>
                      <w14:textFill>
                        <w14:solidFill>
                          <w14:schemeClr w14:val="tx1"/>
                        </w14:solidFill>
                      </w14:textFill>
                    </w:rPr>
                    <w:t>参数</w:t>
                  </w:r>
                </w:p>
              </w:tc>
              <w:tc>
                <w:tcPr>
                  <w:tcW w:w="1349" w:type="pct"/>
                  <w:vAlign w:val="center"/>
                </w:tcPr>
                <w:p>
                  <w:pPr>
                    <w:jc w:val="center"/>
                    <w:rPr>
                      <w:bCs/>
                      <w:color w:val="000000" w:themeColor="text1"/>
                      <w:szCs w:val="21"/>
                      <w14:textFill>
                        <w14:solidFill>
                          <w14:schemeClr w14:val="tx1"/>
                        </w14:solidFill>
                      </w14:textFill>
                    </w:rPr>
                  </w:pPr>
                  <w:r>
                    <w:rPr>
                      <w:rFonts w:hAnsi="宋体"/>
                      <w:bCs/>
                      <w:color w:val="000000" w:themeColor="text1"/>
                      <w14:textFill>
                        <w14:solidFill>
                          <w14:schemeClr w14:val="tx1"/>
                        </w14:solidFill>
                      </w14:textFill>
                    </w:rPr>
                    <w:t>取值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1106" w:type="pct"/>
                  <w:vMerge w:val="restart"/>
                  <w:vAlign w:val="center"/>
                </w:tcPr>
                <w:p>
                  <w:pPr>
                    <w:jc w:val="center"/>
                    <w:rPr>
                      <w:color w:val="000000" w:themeColor="text1"/>
                      <w:szCs w:val="21"/>
                      <w14:textFill>
                        <w14:solidFill>
                          <w14:schemeClr w14:val="tx1"/>
                        </w14:solidFill>
                      </w14:textFill>
                    </w:rPr>
                  </w:pPr>
                  <w:r>
                    <w:rPr>
                      <w:rFonts w:hAnsi="宋体"/>
                      <w:color w:val="000000" w:themeColor="text1"/>
                      <w14:textFill>
                        <w14:solidFill>
                          <w14:schemeClr w14:val="tx1"/>
                        </w14:solidFill>
                      </w14:textFill>
                    </w:rPr>
                    <w:t>城市</w:t>
                  </w:r>
                  <w:r>
                    <w:rPr>
                      <w:color w:val="000000" w:themeColor="text1"/>
                      <w14:textFill>
                        <w14:solidFill>
                          <w14:schemeClr w14:val="tx1"/>
                        </w14:solidFill>
                      </w14:textFill>
                    </w:rPr>
                    <w:t>/</w:t>
                  </w:r>
                  <w:r>
                    <w:rPr>
                      <w:rFonts w:hAnsi="宋体"/>
                      <w:color w:val="000000" w:themeColor="text1"/>
                      <w14:textFill>
                        <w14:solidFill>
                          <w14:schemeClr w14:val="tx1"/>
                        </w14:solidFill>
                      </w14:textFill>
                    </w:rPr>
                    <w:t>农村选项</w:t>
                  </w:r>
                </w:p>
              </w:tc>
              <w:tc>
                <w:tcPr>
                  <w:tcW w:w="2545" w:type="pct"/>
                  <w:vAlign w:val="center"/>
                </w:tcPr>
                <w:p>
                  <w:pPr>
                    <w:jc w:val="center"/>
                    <w:rPr>
                      <w:color w:val="000000" w:themeColor="text1"/>
                      <w:szCs w:val="21"/>
                      <w14:textFill>
                        <w14:solidFill>
                          <w14:schemeClr w14:val="tx1"/>
                        </w14:solidFill>
                      </w14:textFill>
                    </w:rPr>
                  </w:pPr>
                  <w:r>
                    <w:rPr>
                      <w:rFonts w:hAnsi="宋体"/>
                      <w:color w:val="000000" w:themeColor="text1"/>
                      <w14:textFill>
                        <w14:solidFill>
                          <w14:schemeClr w14:val="tx1"/>
                        </w14:solidFill>
                      </w14:textFill>
                    </w:rPr>
                    <w:t>城市</w:t>
                  </w:r>
                  <w:r>
                    <w:rPr>
                      <w:color w:val="000000" w:themeColor="text1"/>
                      <w14:textFill>
                        <w14:solidFill>
                          <w14:schemeClr w14:val="tx1"/>
                        </w14:solidFill>
                      </w14:textFill>
                    </w:rPr>
                    <w:t>/</w:t>
                  </w:r>
                  <w:r>
                    <w:rPr>
                      <w:rFonts w:hAnsi="宋体"/>
                      <w:color w:val="000000" w:themeColor="text1"/>
                      <w14:textFill>
                        <w14:solidFill>
                          <w14:schemeClr w14:val="tx1"/>
                        </w14:solidFill>
                      </w14:textFill>
                    </w:rPr>
                    <w:t>农村</w:t>
                  </w:r>
                </w:p>
              </w:tc>
              <w:tc>
                <w:tcPr>
                  <w:tcW w:w="1349" w:type="pct"/>
                  <w:vAlign w:val="center"/>
                </w:tcPr>
                <w:p>
                  <w:pPr>
                    <w:jc w:val="center"/>
                    <w:rPr>
                      <w:color w:val="000000" w:themeColor="text1"/>
                      <w:szCs w:val="21"/>
                      <w14:textFill>
                        <w14:solidFill>
                          <w14:schemeClr w14:val="tx1"/>
                        </w14:solidFill>
                      </w14:textFill>
                    </w:rPr>
                  </w:pPr>
                  <w:r>
                    <w:rPr>
                      <w:rFonts w:hint="eastAsia" w:hAnsi="宋体"/>
                      <w:color w:val="000000" w:themeColor="text1"/>
                      <w14:textFill>
                        <w14:solidFill>
                          <w14:schemeClr w14:val="tx1"/>
                        </w14:solidFill>
                      </w14:textFill>
                    </w:rPr>
                    <w:t>农村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1878" w:type="dxa"/>
                  <w:vMerge w:val="continue"/>
                  <w:vAlign w:val="center"/>
                </w:tcPr>
                <w:p>
                  <w:pPr>
                    <w:widowControl/>
                    <w:jc w:val="left"/>
                    <w:rPr>
                      <w:color w:val="000000" w:themeColor="text1"/>
                      <w:szCs w:val="21"/>
                      <w14:textFill>
                        <w14:solidFill>
                          <w14:schemeClr w14:val="tx1"/>
                        </w14:solidFill>
                      </w14:textFill>
                    </w:rPr>
                  </w:pPr>
                </w:p>
              </w:tc>
              <w:tc>
                <w:tcPr>
                  <w:tcW w:w="2545" w:type="pct"/>
                  <w:vAlign w:val="center"/>
                </w:tcPr>
                <w:p>
                  <w:pPr>
                    <w:spacing w:before="10"/>
                    <w:ind w:right="-20"/>
                    <w:jc w:val="center"/>
                    <w:rPr>
                      <w:color w:val="000000" w:themeColor="text1"/>
                      <w:szCs w:val="21"/>
                      <w14:textFill>
                        <w14:solidFill>
                          <w14:schemeClr w14:val="tx1"/>
                        </w14:solidFill>
                      </w14:textFill>
                    </w:rPr>
                  </w:pPr>
                  <w:r>
                    <w:rPr>
                      <w:rFonts w:hAnsi="宋体"/>
                      <w:color w:val="000000" w:themeColor="text1"/>
                      <w14:textFill>
                        <w14:solidFill>
                          <w14:schemeClr w14:val="tx1"/>
                        </w14:solidFill>
                      </w14:textFill>
                    </w:rPr>
                    <w:t>人口数（城市选项时）</w:t>
                  </w:r>
                </w:p>
              </w:tc>
              <w:tc>
                <w:tcPr>
                  <w:tcW w:w="1349" w:type="pct"/>
                  <w:vAlign w:val="center"/>
                </w:tcPr>
                <w:p>
                  <w:pPr>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3651" w:type="pct"/>
                  <w:gridSpan w:val="2"/>
                  <w:vAlign w:val="center"/>
                </w:tcPr>
                <w:p>
                  <w:pPr>
                    <w:jc w:val="center"/>
                    <w:rPr>
                      <w:color w:val="000000" w:themeColor="text1"/>
                      <w:szCs w:val="21"/>
                      <w14:textFill>
                        <w14:solidFill>
                          <w14:schemeClr w14:val="tx1"/>
                        </w14:solidFill>
                      </w14:textFill>
                    </w:rPr>
                  </w:pPr>
                  <w:r>
                    <w:rPr>
                      <w:rFonts w:hAnsi="宋体"/>
                      <w:color w:val="000000" w:themeColor="text1"/>
                      <w14:textFill>
                        <w14:solidFill>
                          <w14:schemeClr w14:val="tx1"/>
                        </w14:solidFill>
                      </w14:textFill>
                    </w:rPr>
                    <w:t>最高环境温度</w:t>
                  </w:r>
                  <w:r>
                    <w:rPr>
                      <w:color w:val="000000" w:themeColor="text1"/>
                      <w14:textFill>
                        <w14:solidFill>
                          <w14:schemeClr w14:val="tx1"/>
                        </w14:solidFill>
                      </w14:textFill>
                    </w:rPr>
                    <w:t>/</w:t>
                  </w:r>
                  <w:r>
                    <w:rPr>
                      <w:rFonts w:hAnsi="宋体"/>
                      <w:color w:val="000000" w:themeColor="text1"/>
                      <w14:textFill>
                        <w14:solidFill>
                          <w14:schemeClr w14:val="tx1"/>
                        </w14:solidFill>
                      </w14:textFill>
                    </w:rPr>
                    <w:t>℃</w:t>
                  </w:r>
                </w:p>
              </w:tc>
              <w:tc>
                <w:tcPr>
                  <w:tcW w:w="1349" w:type="pct"/>
                  <w:vAlign w:val="center"/>
                </w:tcPr>
                <w:p>
                  <w:pPr>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38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3651" w:type="pct"/>
                  <w:gridSpan w:val="2"/>
                  <w:vAlign w:val="center"/>
                </w:tcPr>
                <w:p>
                  <w:pPr>
                    <w:jc w:val="center"/>
                    <w:rPr>
                      <w:color w:val="000000" w:themeColor="text1"/>
                      <w:szCs w:val="21"/>
                      <w14:textFill>
                        <w14:solidFill>
                          <w14:schemeClr w14:val="tx1"/>
                        </w14:solidFill>
                      </w14:textFill>
                    </w:rPr>
                  </w:pPr>
                  <w:r>
                    <w:rPr>
                      <w:rFonts w:hAnsi="宋体"/>
                      <w:color w:val="000000" w:themeColor="text1"/>
                      <w14:textFill>
                        <w14:solidFill>
                          <w14:schemeClr w14:val="tx1"/>
                        </w14:solidFill>
                      </w14:textFill>
                    </w:rPr>
                    <w:t>最低环境温度</w:t>
                  </w:r>
                  <w:r>
                    <w:rPr>
                      <w:color w:val="000000" w:themeColor="text1"/>
                      <w14:textFill>
                        <w14:solidFill>
                          <w14:schemeClr w14:val="tx1"/>
                        </w14:solidFill>
                      </w14:textFill>
                    </w:rPr>
                    <w:t>/</w:t>
                  </w:r>
                  <w:r>
                    <w:rPr>
                      <w:rFonts w:hAnsi="宋体"/>
                      <w:color w:val="000000" w:themeColor="text1"/>
                      <w14:textFill>
                        <w14:solidFill>
                          <w14:schemeClr w14:val="tx1"/>
                        </w14:solidFill>
                      </w14:textFill>
                    </w:rPr>
                    <w:t>℃</w:t>
                  </w:r>
                </w:p>
              </w:tc>
              <w:tc>
                <w:tcPr>
                  <w:tcW w:w="1349" w:type="pct"/>
                  <w:vAlign w:val="center"/>
                </w:tcPr>
                <w:p>
                  <w:pPr>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2.1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3651" w:type="pct"/>
                  <w:gridSpan w:val="2"/>
                  <w:vAlign w:val="center"/>
                </w:tcPr>
                <w:p>
                  <w:pPr>
                    <w:jc w:val="center"/>
                    <w:rPr>
                      <w:color w:val="000000" w:themeColor="text1"/>
                      <w:szCs w:val="21"/>
                      <w14:textFill>
                        <w14:solidFill>
                          <w14:schemeClr w14:val="tx1"/>
                        </w14:solidFill>
                      </w14:textFill>
                    </w:rPr>
                  </w:pPr>
                  <w:r>
                    <w:rPr>
                      <w:rFonts w:hAnsi="宋体"/>
                      <w:color w:val="000000" w:themeColor="text1"/>
                      <w14:textFill>
                        <w14:solidFill>
                          <w14:schemeClr w14:val="tx1"/>
                        </w14:solidFill>
                      </w14:textFill>
                    </w:rPr>
                    <w:t>土地利用类型</w:t>
                  </w:r>
                </w:p>
              </w:tc>
              <w:tc>
                <w:tcPr>
                  <w:tcW w:w="1349" w:type="pct"/>
                  <w:vAlign w:val="center"/>
                </w:tcPr>
                <w:p>
                  <w:pPr>
                    <w:jc w:val="center"/>
                    <w:rPr>
                      <w:color w:val="000000" w:themeColor="text1"/>
                      <w:szCs w:val="21"/>
                      <w14:textFill>
                        <w14:solidFill>
                          <w14:schemeClr w14:val="tx1"/>
                        </w14:solidFill>
                      </w14:textFill>
                    </w:rPr>
                  </w:pPr>
                  <w:r>
                    <w:rPr>
                      <w:rFonts w:hint="eastAsia" w:hAnsi="宋体"/>
                      <w:color w:val="000000" w:themeColor="text1"/>
                      <w14:textFill>
                        <w14:solidFill>
                          <w14:schemeClr w14:val="tx1"/>
                        </w14:solidFill>
                      </w14:textFill>
                    </w:rPr>
                    <w:t>城市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3651" w:type="pct"/>
                  <w:gridSpan w:val="2"/>
                  <w:vAlign w:val="center"/>
                </w:tcPr>
                <w:p>
                  <w:pPr>
                    <w:jc w:val="center"/>
                    <w:rPr>
                      <w:color w:val="000000" w:themeColor="text1"/>
                      <w:szCs w:val="21"/>
                      <w14:textFill>
                        <w14:solidFill>
                          <w14:schemeClr w14:val="tx1"/>
                        </w14:solidFill>
                      </w14:textFill>
                    </w:rPr>
                  </w:pPr>
                  <w:r>
                    <w:rPr>
                      <w:rFonts w:hAnsi="宋体"/>
                      <w:color w:val="000000" w:themeColor="text1"/>
                      <w14:textFill>
                        <w14:solidFill>
                          <w14:schemeClr w14:val="tx1"/>
                        </w14:solidFill>
                      </w14:textFill>
                    </w:rPr>
                    <w:t>区域湿度条件</w:t>
                  </w:r>
                </w:p>
              </w:tc>
              <w:tc>
                <w:tcPr>
                  <w:tcW w:w="1349" w:type="pct"/>
                  <w:vAlign w:val="center"/>
                </w:tcPr>
                <w:p>
                  <w:pPr>
                    <w:jc w:val="center"/>
                    <w:rPr>
                      <w:color w:val="000000" w:themeColor="text1"/>
                      <w:szCs w:val="21"/>
                      <w14:textFill>
                        <w14:solidFill>
                          <w14:schemeClr w14:val="tx1"/>
                        </w14:solidFill>
                      </w14:textFill>
                    </w:rPr>
                  </w:pPr>
                  <w:r>
                    <w:rPr>
                      <w:rFonts w:hint="eastAsia" w:hAnsi="宋体"/>
                      <w:color w:val="000000" w:themeColor="text1"/>
                      <w14:textFill>
                        <w14:solidFill>
                          <w14:schemeClr w14:val="tx1"/>
                        </w14:solidFill>
                      </w14:textFill>
                    </w:rPr>
                    <w:t>潮湿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1106" w:type="pct"/>
                  <w:vMerge w:val="restart"/>
                  <w:vAlign w:val="center"/>
                </w:tcPr>
                <w:p>
                  <w:pPr>
                    <w:jc w:val="center"/>
                    <w:rPr>
                      <w:color w:val="000000" w:themeColor="text1"/>
                      <w:szCs w:val="21"/>
                      <w14:textFill>
                        <w14:solidFill>
                          <w14:schemeClr w14:val="tx1"/>
                        </w14:solidFill>
                      </w14:textFill>
                    </w:rPr>
                  </w:pPr>
                  <w:r>
                    <w:rPr>
                      <w:rFonts w:hAnsi="宋体"/>
                      <w:color w:val="000000" w:themeColor="text1"/>
                      <w14:textFill>
                        <w14:solidFill>
                          <w14:schemeClr w14:val="tx1"/>
                        </w14:solidFill>
                      </w14:textFill>
                    </w:rPr>
                    <w:t>是否考虑地形</w:t>
                  </w:r>
                </w:p>
              </w:tc>
              <w:tc>
                <w:tcPr>
                  <w:tcW w:w="2545" w:type="pct"/>
                  <w:vAlign w:val="center"/>
                </w:tcPr>
                <w:p>
                  <w:pPr>
                    <w:jc w:val="center"/>
                    <w:rPr>
                      <w:color w:val="000000" w:themeColor="text1"/>
                      <w:szCs w:val="21"/>
                      <w14:textFill>
                        <w14:solidFill>
                          <w14:schemeClr w14:val="tx1"/>
                        </w14:solidFill>
                      </w14:textFill>
                    </w:rPr>
                  </w:pPr>
                  <w:r>
                    <w:rPr>
                      <w:rFonts w:hAnsi="宋体"/>
                      <w:color w:val="000000" w:themeColor="text1"/>
                      <w14:textFill>
                        <w14:solidFill>
                          <w14:schemeClr w14:val="tx1"/>
                        </w14:solidFill>
                      </w14:textFill>
                    </w:rPr>
                    <w:t>考虑地形</w:t>
                  </w:r>
                </w:p>
              </w:tc>
              <w:tc>
                <w:tcPr>
                  <w:tcW w:w="1349" w:type="pct"/>
                  <w:vAlign w:val="center"/>
                </w:tcPr>
                <w:p>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w:t>
                  </w:r>
                  <w:r>
                    <w:rPr>
                      <w:rFonts w:hAnsi="宋体"/>
                      <w:color w:val="000000" w:themeColor="text1"/>
                      <w14:textFill>
                        <w14:solidFill>
                          <w14:schemeClr w14:val="tx1"/>
                        </w14:solidFill>
                      </w14:textFill>
                    </w:rPr>
                    <w:t>是</w:t>
                  </w:r>
                  <w:r>
                    <w:rPr>
                      <w:color w:val="000000" w:themeColor="text1"/>
                      <w14:textFill>
                        <w14:solidFill>
                          <w14:schemeClr w14:val="tx1"/>
                        </w14:solidFill>
                      </w14:textFill>
                    </w:rPr>
                    <w:t xml:space="preserve">   √</w:t>
                  </w:r>
                  <w:r>
                    <w:rPr>
                      <w:rFonts w:hAnsi="宋体"/>
                      <w:color w:val="000000" w:themeColor="text1"/>
                      <w14:textFill>
                        <w14:solidFill>
                          <w14:schemeClr w14:val="tx1"/>
                        </w14:solidFill>
                      </w14:textFill>
                    </w:rP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1878" w:type="dxa"/>
                  <w:vMerge w:val="continue"/>
                  <w:vAlign w:val="center"/>
                </w:tcPr>
                <w:p>
                  <w:pPr>
                    <w:widowControl/>
                    <w:jc w:val="left"/>
                    <w:rPr>
                      <w:color w:val="000000" w:themeColor="text1"/>
                      <w:szCs w:val="21"/>
                      <w14:textFill>
                        <w14:solidFill>
                          <w14:schemeClr w14:val="tx1"/>
                        </w14:solidFill>
                      </w14:textFill>
                    </w:rPr>
                  </w:pPr>
                </w:p>
              </w:tc>
              <w:tc>
                <w:tcPr>
                  <w:tcW w:w="2545" w:type="pct"/>
                  <w:vAlign w:val="center"/>
                </w:tcPr>
                <w:p>
                  <w:pPr>
                    <w:spacing w:line="305" w:lineRule="exact"/>
                    <w:jc w:val="center"/>
                    <w:rPr>
                      <w:color w:val="000000" w:themeColor="text1"/>
                      <w:szCs w:val="21"/>
                      <w14:textFill>
                        <w14:solidFill>
                          <w14:schemeClr w14:val="tx1"/>
                        </w14:solidFill>
                      </w14:textFill>
                    </w:rPr>
                  </w:pPr>
                  <w:r>
                    <w:rPr>
                      <w:rFonts w:hAnsi="宋体"/>
                      <w:color w:val="000000" w:themeColor="text1"/>
                      <w14:textFill>
                        <w14:solidFill>
                          <w14:schemeClr w14:val="tx1"/>
                        </w14:solidFill>
                      </w14:textFill>
                    </w:rPr>
                    <w:t>地形数据分辨率</w:t>
                  </w:r>
                  <w:r>
                    <w:rPr>
                      <w:color w:val="000000" w:themeColor="text1"/>
                      <w14:textFill>
                        <w14:solidFill>
                          <w14:schemeClr w14:val="tx1"/>
                        </w14:solidFill>
                      </w14:textFill>
                    </w:rPr>
                    <w:t>/m</w:t>
                  </w:r>
                </w:p>
              </w:tc>
              <w:tc>
                <w:tcPr>
                  <w:tcW w:w="1349" w:type="pct"/>
                  <w:vAlign w:val="center"/>
                </w:tcPr>
                <w:p>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1106" w:type="pct"/>
                  <w:vMerge w:val="restart"/>
                  <w:vAlign w:val="center"/>
                </w:tcPr>
                <w:p>
                  <w:pPr>
                    <w:jc w:val="center"/>
                    <w:rPr>
                      <w:color w:val="000000" w:themeColor="text1"/>
                      <w:szCs w:val="21"/>
                      <w14:textFill>
                        <w14:solidFill>
                          <w14:schemeClr w14:val="tx1"/>
                        </w14:solidFill>
                      </w14:textFill>
                    </w:rPr>
                  </w:pPr>
                  <w:r>
                    <w:rPr>
                      <w:rFonts w:hAnsi="宋体"/>
                      <w:color w:val="000000" w:themeColor="text1"/>
                      <w14:textFill>
                        <w14:solidFill>
                          <w14:schemeClr w14:val="tx1"/>
                        </w14:solidFill>
                      </w14:textFill>
                    </w:rPr>
                    <w:t>是否考虑岸线熏烟</w:t>
                  </w:r>
                </w:p>
              </w:tc>
              <w:tc>
                <w:tcPr>
                  <w:tcW w:w="2545" w:type="pct"/>
                  <w:vAlign w:val="center"/>
                </w:tcPr>
                <w:p>
                  <w:pPr>
                    <w:jc w:val="center"/>
                    <w:rPr>
                      <w:color w:val="000000" w:themeColor="text1"/>
                      <w:szCs w:val="21"/>
                      <w14:textFill>
                        <w14:solidFill>
                          <w14:schemeClr w14:val="tx1"/>
                        </w14:solidFill>
                      </w14:textFill>
                    </w:rPr>
                  </w:pPr>
                  <w:r>
                    <w:rPr>
                      <w:rFonts w:hAnsi="宋体"/>
                      <w:color w:val="000000" w:themeColor="text1"/>
                      <w14:textFill>
                        <w14:solidFill>
                          <w14:schemeClr w14:val="tx1"/>
                        </w14:solidFill>
                      </w14:textFill>
                    </w:rPr>
                    <w:t>考虑岸线熏烟</w:t>
                  </w:r>
                </w:p>
              </w:tc>
              <w:tc>
                <w:tcPr>
                  <w:tcW w:w="1349" w:type="pct"/>
                  <w:vAlign w:val="center"/>
                </w:tcPr>
                <w:p>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w:t>
                  </w:r>
                  <w:r>
                    <w:rPr>
                      <w:rFonts w:hAnsi="宋体"/>
                      <w:color w:val="000000" w:themeColor="text1"/>
                      <w14:textFill>
                        <w14:solidFill>
                          <w14:schemeClr w14:val="tx1"/>
                        </w14:solidFill>
                      </w14:textFill>
                    </w:rPr>
                    <w:t>是</w:t>
                  </w:r>
                  <w:r>
                    <w:rPr>
                      <w:color w:val="000000" w:themeColor="text1"/>
                      <w14:textFill>
                        <w14:solidFill>
                          <w14:schemeClr w14:val="tx1"/>
                        </w14:solidFill>
                      </w14:textFill>
                    </w:rPr>
                    <w:t xml:space="preserve">   √</w:t>
                  </w:r>
                  <w:r>
                    <w:rPr>
                      <w:rFonts w:hAnsi="宋体"/>
                      <w:color w:val="000000" w:themeColor="text1"/>
                      <w14:textFill>
                        <w14:solidFill>
                          <w14:schemeClr w14:val="tx1"/>
                        </w14:solidFill>
                      </w14:textFill>
                    </w:rP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1878" w:type="dxa"/>
                  <w:vMerge w:val="continue"/>
                  <w:vAlign w:val="center"/>
                </w:tcPr>
                <w:p>
                  <w:pPr>
                    <w:widowControl/>
                    <w:jc w:val="left"/>
                    <w:rPr>
                      <w:color w:val="000000" w:themeColor="text1"/>
                      <w:szCs w:val="21"/>
                      <w14:textFill>
                        <w14:solidFill>
                          <w14:schemeClr w14:val="tx1"/>
                        </w14:solidFill>
                      </w14:textFill>
                    </w:rPr>
                  </w:pPr>
                </w:p>
              </w:tc>
              <w:tc>
                <w:tcPr>
                  <w:tcW w:w="2545" w:type="pct"/>
                  <w:vAlign w:val="center"/>
                </w:tcPr>
                <w:p>
                  <w:pPr>
                    <w:jc w:val="center"/>
                    <w:rPr>
                      <w:color w:val="000000" w:themeColor="text1"/>
                      <w:szCs w:val="21"/>
                      <w14:textFill>
                        <w14:solidFill>
                          <w14:schemeClr w14:val="tx1"/>
                        </w14:solidFill>
                      </w14:textFill>
                    </w:rPr>
                  </w:pPr>
                  <w:r>
                    <w:rPr>
                      <w:rFonts w:hAnsi="宋体"/>
                      <w:color w:val="000000" w:themeColor="text1"/>
                      <w14:textFill>
                        <w14:solidFill>
                          <w14:schemeClr w14:val="tx1"/>
                        </w14:solidFill>
                      </w14:textFill>
                    </w:rPr>
                    <w:t>岸线距离</w:t>
                  </w:r>
                  <w:r>
                    <w:rPr>
                      <w:color w:val="000000" w:themeColor="text1"/>
                      <w14:textFill>
                        <w14:solidFill>
                          <w14:schemeClr w14:val="tx1"/>
                        </w14:solidFill>
                      </w14:textFill>
                    </w:rPr>
                    <w:t>/km</w:t>
                  </w:r>
                </w:p>
              </w:tc>
              <w:tc>
                <w:tcPr>
                  <w:tcW w:w="1349" w:type="pct"/>
                  <w:vAlign w:val="center"/>
                </w:tcPr>
                <w:p>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1878" w:type="dxa"/>
                  <w:vMerge w:val="continue"/>
                  <w:vAlign w:val="center"/>
                </w:tcPr>
                <w:p>
                  <w:pPr>
                    <w:widowControl/>
                    <w:jc w:val="left"/>
                    <w:rPr>
                      <w:color w:val="000000" w:themeColor="text1"/>
                      <w:szCs w:val="21"/>
                      <w14:textFill>
                        <w14:solidFill>
                          <w14:schemeClr w14:val="tx1"/>
                        </w14:solidFill>
                      </w14:textFill>
                    </w:rPr>
                  </w:pPr>
                </w:p>
              </w:tc>
              <w:tc>
                <w:tcPr>
                  <w:tcW w:w="2545" w:type="pct"/>
                  <w:vAlign w:val="center"/>
                </w:tcPr>
                <w:p>
                  <w:pPr>
                    <w:spacing w:line="305" w:lineRule="exact"/>
                    <w:ind w:left="1378" w:right="1366"/>
                    <w:jc w:val="center"/>
                    <w:rPr>
                      <w:color w:val="000000" w:themeColor="text1"/>
                      <w:szCs w:val="21"/>
                      <w14:textFill>
                        <w14:solidFill>
                          <w14:schemeClr w14:val="tx1"/>
                        </w14:solidFill>
                      </w14:textFill>
                    </w:rPr>
                  </w:pPr>
                  <w:r>
                    <w:rPr>
                      <w:rFonts w:hAnsi="宋体"/>
                      <w:color w:val="000000" w:themeColor="text1"/>
                      <w14:textFill>
                        <w14:solidFill>
                          <w14:schemeClr w14:val="tx1"/>
                        </w14:solidFill>
                      </w14:textFill>
                    </w:rPr>
                    <w:t>岸线方向</w:t>
                  </w:r>
                  <w:r>
                    <w:rPr>
                      <w:color w:val="000000" w:themeColor="text1"/>
                      <w14:textFill>
                        <w14:solidFill>
                          <w14:schemeClr w14:val="tx1"/>
                        </w14:solidFill>
                      </w14:textFill>
                    </w:rPr>
                    <w:t>/°</w:t>
                  </w:r>
                </w:p>
              </w:tc>
              <w:tc>
                <w:tcPr>
                  <w:tcW w:w="1349" w:type="pct"/>
                  <w:vAlign w:val="center"/>
                </w:tcPr>
                <w:p>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w:t>
                  </w:r>
                </w:p>
              </w:tc>
            </w:tr>
          </w:tbl>
          <w:p>
            <w:pPr>
              <w:numPr>
                <w:ilvl w:val="0"/>
                <w:numId w:val="1"/>
              </w:numPr>
              <w:spacing w:line="360" w:lineRule="auto"/>
              <w:jc w:val="center"/>
              <w:rPr>
                <w:b/>
                <w:bCs/>
                <w:color w:val="000000" w:themeColor="text1"/>
                <w:sz w:val="24"/>
                <w:szCs w:val="24"/>
                <w:lang w:val="zh-CN"/>
                <w14:textFill>
                  <w14:solidFill>
                    <w14:schemeClr w14:val="tx1"/>
                  </w14:solidFill>
                </w14:textFill>
              </w:rPr>
            </w:pPr>
            <w:r>
              <w:rPr>
                <w:rFonts w:hint="eastAsia"/>
                <w:b/>
                <w:bCs/>
                <w:color w:val="000000" w:themeColor="text1"/>
                <w:sz w:val="24"/>
                <w:szCs w:val="24"/>
                <w:lang w:val="zh-CN"/>
                <w14:textFill>
                  <w14:solidFill>
                    <w14:schemeClr w14:val="tx1"/>
                  </w14:solidFill>
                </w14:textFill>
              </w:rPr>
              <w:t>本项目面源参数表</w:t>
            </w:r>
          </w:p>
          <w:tbl>
            <w:tblPr>
              <w:tblStyle w:val="52"/>
              <w:tblW w:w="494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550"/>
              <w:gridCol w:w="992"/>
              <w:gridCol w:w="888"/>
              <w:gridCol w:w="968"/>
              <w:gridCol w:w="1176"/>
              <w:gridCol w:w="817"/>
              <w:gridCol w:w="588"/>
              <w:gridCol w:w="1092"/>
              <w:gridCol w:w="106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72" w:hRule="atLeast"/>
              </w:trPr>
              <w:tc>
                <w:tcPr>
                  <w:tcW w:w="848" w:type="pct"/>
                  <w:vMerge w:val="restart"/>
                  <w:vAlign w:val="center"/>
                </w:tcPr>
                <w:p>
                  <w:pPr>
                    <w:jc w:val="center"/>
                    <w:rPr>
                      <w:bCs/>
                      <w:color w:val="000000" w:themeColor="text1"/>
                      <w:szCs w:val="21"/>
                      <w14:textFill>
                        <w14:solidFill>
                          <w14:schemeClr w14:val="tx1"/>
                        </w14:solidFill>
                      </w14:textFill>
                    </w:rPr>
                  </w:pPr>
                  <w:r>
                    <w:rPr>
                      <w:bCs/>
                      <w:color w:val="000000" w:themeColor="text1"/>
                      <w14:textFill>
                        <w14:solidFill>
                          <w14:schemeClr w14:val="tx1"/>
                        </w14:solidFill>
                      </w14:textFill>
                    </w:rPr>
                    <w:t>名称</w:t>
                  </w:r>
                </w:p>
              </w:tc>
              <w:tc>
                <w:tcPr>
                  <w:tcW w:w="543" w:type="pct"/>
                  <w:vMerge w:val="restart"/>
                  <w:vAlign w:val="center"/>
                </w:tcPr>
                <w:p>
                  <w:pPr>
                    <w:jc w:val="center"/>
                    <w:rPr>
                      <w:bCs/>
                      <w:color w:val="000000" w:themeColor="text1"/>
                      <w:szCs w:val="21"/>
                      <w14:textFill>
                        <w14:solidFill>
                          <w14:schemeClr w14:val="tx1"/>
                        </w14:solidFill>
                      </w14:textFill>
                    </w:rPr>
                  </w:pPr>
                  <w:r>
                    <w:rPr>
                      <w:bCs/>
                      <w:color w:val="000000" w:themeColor="text1"/>
                      <w14:textFill>
                        <w14:solidFill>
                          <w14:schemeClr w14:val="tx1"/>
                        </w14:solidFill>
                      </w14:textFill>
                    </w:rPr>
                    <w:t>面源长度/m</w:t>
                  </w:r>
                </w:p>
              </w:tc>
              <w:tc>
                <w:tcPr>
                  <w:tcW w:w="486" w:type="pct"/>
                  <w:vMerge w:val="restart"/>
                  <w:vAlign w:val="center"/>
                </w:tcPr>
                <w:p>
                  <w:pPr>
                    <w:jc w:val="center"/>
                    <w:rPr>
                      <w:bCs/>
                      <w:color w:val="000000" w:themeColor="text1"/>
                      <w:szCs w:val="21"/>
                      <w14:textFill>
                        <w14:solidFill>
                          <w14:schemeClr w14:val="tx1"/>
                        </w14:solidFill>
                      </w14:textFill>
                    </w:rPr>
                  </w:pPr>
                  <w:r>
                    <w:rPr>
                      <w:bCs/>
                      <w:color w:val="000000" w:themeColor="text1"/>
                      <w14:textFill>
                        <w14:solidFill>
                          <w14:schemeClr w14:val="tx1"/>
                        </w14:solidFill>
                      </w14:textFill>
                    </w:rPr>
                    <w:t>面源宽度/m</w:t>
                  </w:r>
                </w:p>
              </w:tc>
              <w:tc>
                <w:tcPr>
                  <w:tcW w:w="530" w:type="pct"/>
                  <w:vMerge w:val="restart"/>
                  <w:vAlign w:val="center"/>
                </w:tcPr>
                <w:p>
                  <w:pPr>
                    <w:jc w:val="center"/>
                    <w:rPr>
                      <w:bCs/>
                      <w:color w:val="000000" w:themeColor="text1"/>
                      <w:szCs w:val="21"/>
                      <w14:textFill>
                        <w14:solidFill>
                          <w14:schemeClr w14:val="tx1"/>
                        </w14:solidFill>
                      </w14:textFill>
                    </w:rPr>
                  </w:pPr>
                  <w:r>
                    <w:rPr>
                      <w:bCs/>
                      <w:color w:val="000000" w:themeColor="text1"/>
                      <w14:textFill>
                        <w14:solidFill>
                          <w14:schemeClr w14:val="tx1"/>
                        </w14:solidFill>
                      </w14:textFill>
                    </w:rPr>
                    <w:t>与正北向夹角/°</w:t>
                  </w:r>
                </w:p>
              </w:tc>
              <w:tc>
                <w:tcPr>
                  <w:tcW w:w="644" w:type="pct"/>
                  <w:vMerge w:val="restart"/>
                  <w:vAlign w:val="center"/>
                </w:tcPr>
                <w:p>
                  <w:pPr>
                    <w:jc w:val="center"/>
                    <w:rPr>
                      <w:bCs/>
                      <w:color w:val="000000" w:themeColor="text1"/>
                      <w:szCs w:val="21"/>
                      <w14:textFill>
                        <w14:solidFill>
                          <w14:schemeClr w14:val="tx1"/>
                        </w14:solidFill>
                      </w14:textFill>
                    </w:rPr>
                  </w:pPr>
                  <w:r>
                    <w:rPr>
                      <w:bCs/>
                      <w:color w:val="000000" w:themeColor="text1"/>
                      <w14:textFill>
                        <w14:solidFill>
                          <w14:schemeClr w14:val="tx1"/>
                        </w14:solidFill>
                      </w14:textFill>
                    </w:rPr>
                    <w:t>面源有效排放高度/m</w:t>
                  </w:r>
                </w:p>
              </w:tc>
              <w:tc>
                <w:tcPr>
                  <w:tcW w:w="447" w:type="pct"/>
                  <w:vMerge w:val="restart"/>
                  <w:vAlign w:val="center"/>
                </w:tcPr>
                <w:p>
                  <w:pPr>
                    <w:jc w:val="center"/>
                    <w:rPr>
                      <w:bCs/>
                      <w:color w:val="000000" w:themeColor="text1"/>
                      <w:szCs w:val="21"/>
                      <w14:textFill>
                        <w14:solidFill>
                          <w14:schemeClr w14:val="tx1"/>
                        </w14:solidFill>
                      </w14:textFill>
                    </w:rPr>
                  </w:pPr>
                  <w:r>
                    <w:rPr>
                      <w:bCs/>
                      <w:color w:val="000000" w:themeColor="text1"/>
                      <w14:textFill>
                        <w14:solidFill>
                          <w14:schemeClr w14:val="tx1"/>
                        </w14:solidFill>
                      </w14:textFill>
                    </w:rPr>
                    <w:t>年排放小时数/h</w:t>
                  </w:r>
                </w:p>
              </w:tc>
              <w:tc>
                <w:tcPr>
                  <w:tcW w:w="322" w:type="pct"/>
                  <w:vMerge w:val="restart"/>
                  <w:vAlign w:val="center"/>
                </w:tcPr>
                <w:p>
                  <w:pPr>
                    <w:jc w:val="center"/>
                    <w:rPr>
                      <w:bCs/>
                      <w:color w:val="000000" w:themeColor="text1"/>
                      <w:szCs w:val="21"/>
                      <w14:textFill>
                        <w14:solidFill>
                          <w14:schemeClr w14:val="tx1"/>
                        </w14:solidFill>
                      </w14:textFill>
                    </w:rPr>
                  </w:pPr>
                  <w:r>
                    <w:rPr>
                      <w:bCs/>
                      <w:color w:val="000000" w:themeColor="text1"/>
                      <w14:textFill>
                        <w14:solidFill>
                          <w14:schemeClr w14:val="tx1"/>
                        </w14:solidFill>
                      </w14:textFill>
                    </w:rPr>
                    <w:t>排放工况</w:t>
                  </w:r>
                </w:p>
              </w:tc>
              <w:tc>
                <w:tcPr>
                  <w:tcW w:w="1180" w:type="pct"/>
                  <w:gridSpan w:val="2"/>
                  <w:vAlign w:val="center"/>
                </w:tcPr>
                <w:p>
                  <w:pPr>
                    <w:jc w:val="center"/>
                    <w:rPr>
                      <w:bCs/>
                      <w:color w:val="000000" w:themeColor="text1"/>
                      <w14:textFill>
                        <w14:solidFill>
                          <w14:schemeClr w14:val="tx1"/>
                        </w14:solidFill>
                      </w14:textFill>
                    </w:rPr>
                  </w:pPr>
                  <w:r>
                    <w:rPr>
                      <w:bCs/>
                      <w:color w:val="000000" w:themeColor="text1"/>
                      <w14:textFill>
                        <w14:solidFill>
                          <w14:schemeClr w14:val="tx1"/>
                        </w14:solidFill>
                      </w14:textFill>
                    </w:rPr>
                    <w:t>污染物排放速率/（kg/h）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2" w:hRule="atLeast"/>
              </w:trPr>
              <w:tc>
                <w:tcPr>
                  <w:tcW w:w="848" w:type="pct"/>
                  <w:vMerge w:val="continue"/>
                  <w:vAlign w:val="center"/>
                </w:tcPr>
                <w:p>
                  <w:pPr>
                    <w:widowControl/>
                    <w:jc w:val="center"/>
                    <w:rPr>
                      <w:bCs/>
                      <w:color w:val="000000" w:themeColor="text1"/>
                      <w:szCs w:val="21"/>
                      <w14:textFill>
                        <w14:solidFill>
                          <w14:schemeClr w14:val="tx1"/>
                        </w14:solidFill>
                      </w14:textFill>
                    </w:rPr>
                  </w:pPr>
                </w:p>
              </w:tc>
              <w:tc>
                <w:tcPr>
                  <w:tcW w:w="543" w:type="pct"/>
                  <w:vMerge w:val="continue"/>
                  <w:vAlign w:val="center"/>
                </w:tcPr>
                <w:p>
                  <w:pPr>
                    <w:widowControl/>
                    <w:jc w:val="center"/>
                    <w:rPr>
                      <w:bCs/>
                      <w:color w:val="000000" w:themeColor="text1"/>
                      <w:szCs w:val="21"/>
                      <w14:textFill>
                        <w14:solidFill>
                          <w14:schemeClr w14:val="tx1"/>
                        </w14:solidFill>
                      </w14:textFill>
                    </w:rPr>
                  </w:pPr>
                </w:p>
              </w:tc>
              <w:tc>
                <w:tcPr>
                  <w:tcW w:w="486" w:type="pct"/>
                  <w:vMerge w:val="continue"/>
                  <w:vAlign w:val="center"/>
                </w:tcPr>
                <w:p>
                  <w:pPr>
                    <w:widowControl/>
                    <w:jc w:val="center"/>
                    <w:rPr>
                      <w:bCs/>
                      <w:color w:val="000000" w:themeColor="text1"/>
                      <w:szCs w:val="21"/>
                      <w14:textFill>
                        <w14:solidFill>
                          <w14:schemeClr w14:val="tx1"/>
                        </w14:solidFill>
                      </w14:textFill>
                    </w:rPr>
                  </w:pPr>
                </w:p>
              </w:tc>
              <w:tc>
                <w:tcPr>
                  <w:tcW w:w="530" w:type="pct"/>
                  <w:vMerge w:val="continue"/>
                  <w:vAlign w:val="center"/>
                </w:tcPr>
                <w:p>
                  <w:pPr>
                    <w:widowControl/>
                    <w:jc w:val="center"/>
                    <w:rPr>
                      <w:bCs/>
                      <w:color w:val="000000" w:themeColor="text1"/>
                      <w:szCs w:val="21"/>
                      <w14:textFill>
                        <w14:solidFill>
                          <w14:schemeClr w14:val="tx1"/>
                        </w14:solidFill>
                      </w14:textFill>
                    </w:rPr>
                  </w:pPr>
                </w:p>
              </w:tc>
              <w:tc>
                <w:tcPr>
                  <w:tcW w:w="644" w:type="pct"/>
                  <w:vMerge w:val="continue"/>
                  <w:vAlign w:val="center"/>
                </w:tcPr>
                <w:p>
                  <w:pPr>
                    <w:widowControl/>
                    <w:jc w:val="center"/>
                    <w:rPr>
                      <w:bCs/>
                      <w:color w:val="000000" w:themeColor="text1"/>
                      <w:szCs w:val="21"/>
                      <w14:textFill>
                        <w14:solidFill>
                          <w14:schemeClr w14:val="tx1"/>
                        </w14:solidFill>
                      </w14:textFill>
                    </w:rPr>
                  </w:pPr>
                </w:p>
              </w:tc>
              <w:tc>
                <w:tcPr>
                  <w:tcW w:w="447" w:type="pct"/>
                  <w:vMerge w:val="continue"/>
                  <w:vAlign w:val="center"/>
                </w:tcPr>
                <w:p>
                  <w:pPr>
                    <w:widowControl/>
                    <w:jc w:val="center"/>
                    <w:rPr>
                      <w:bCs/>
                      <w:color w:val="000000" w:themeColor="text1"/>
                      <w:szCs w:val="21"/>
                      <w14:textFill>
                        <w14:solidFill>
                          <w14:schemeClr w14:val="tx1"/>
                        </w14:solidFill>
                      </w14:textFill>
                    </w:rPr>
                  </w:pPr>
                </w:p>
              </w:tc>
              <w:tc>
                <w:tcPr>
                  <w:tcW w:w="322" w:type="pct"/>
                  <w:vMerge w:val="continue"/>
                  <w:vAlign w:val="center"/>
                </w:tcPr>
                <w:p>
                  <w:pPr>
                    <w:widowControl/>
                    <w:jc w:val="center"/>
                    <w:rPr>
                      <w:bCs/>
                      <w:color w:val="000000" w:themeColor="text1"/>
                      <w:szCs w:val="21"/>
                      <w14:textFill>
                        <w14:solidFill>
                          <w14:schemeClr w14:val="tx1"/>
                        </w14:solidFill>
                      </w14:textFill>
                    </w:rPr>
                  </w:pPr>
                </w:p>
              </w:tc>
              <w:tc>
                <w:tcPr>
                  <w:tcW w:w="598" w:type="pct"/>
                  <w:tcBorders>
                    <w:right w:val="single" w:color="auto" w:sz="4" w:space="0"/>
                  </w:tcBorders>
                  <w:vAlign w:val="center"/>
                </w:tcPr>
                <w:p>
                  <w:pPr>
                    <w:widowControl/>
                    <w:jc w:val="center"/>
                    <w:rPr>
                      <w:bCs/>
                      <w:color w:val="000000" w:themeColor="text1"/>
                      <w14:textFill>
                        <w14:solidFill>
                          <w14:schemeClr w14:val="tx1"/>
                        </w14:solidFill>
                      </w14:textFill>
                    </w:rPr>
                  </w:pPr>
                  <w:r>
                    <w:rPr>
                      <w:bCs/>
                      <w:color w:val="000000" w:themeColor="text1"/>
                      <w14:textFill>
                        <w14:solidFill>
                          <w14:schemeClr w14:val="tx1"/>
                        </w14:solidFill>
                      </w14:textFill>
                    </w:rPr>
                    <w:t>NH</w:t>
                  </w:r>
                  <w:r>
                    <w:rPr>
                      <w:bCs/>
                      <w:color w:val="000000" w:themeColor="text1"/>
                      <w:vertAlign w:val="subscript"/>
                      <w14:textFill>
                        <w14:solidFill>
                          <w14:schemeClr w14:val="tx1"/>
                        </w14:solidFill>
                      </w14:textFill>
                    </w:rPr>
                    <w:t>3</w:t>
                  </w:r>
                </w:p>
              </w:tc>
              <w:tc>
                <w:tcPr>
                  <w:tcW w:w="582" w:type="pct"/>
                  <w:tcBorders>
                    <w:left w:val="single" w:color="auto" w:sz="4" w:space="0"/>
                  </w:tcBorders>
                  <w:vAlign w:val="center"/>
                </w:tcPr>
                <w:p>
                  <w:pPr>
                    <w:widowControl/>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H</w:t>
                  </w:r>
                  <w:r>
                    <w:rPr>
                      <w:rFonts w:hint="eastAsia"/>
                      <w:bCs/>
                      <w:color w:val="000000" w:themeColor="text1"/>
                      <w:vertAlign w:val="subscript"/>
                      <w14:textFill>
                        <w14:solidFill>
                          <w14:schemeClr w14:val="tx1"/>
                        </w14:solidFill>
                      </w14:textFill>
                    </w:rPr>
                    <w:t>2</w:t>
                  </w:r>
                  <w:r>
                    <w:rPr>
                      <w:rFonts w:hint="eastAsia"/>
                      <w:bCs/>
                      <w:color w:val="000000" w:themeColor="text1"/>
                      <w14:textFill>
                        <w14:solidFill>
                          <w14:schemeClr w14:val="tx1"/>
                        </w14:solidFill>
                      </w14:textFill>
                    </w:rPr>
                    <w:t>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0" w:hRule="atLeast"/>
              </w:trPr>
              <w:tc>
                <w:tcPr>
                  <w:tcW w:w="848" w:type="pct"/>
                  <w:vAlign w:val="center"/>
                </w:tcPr>
                <w:p>
                  <w:pPr>
                    <w:widowControl/>
                    <w:jc w:val="center"/>
                    <w:rPr>
                      <w:bCs/>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污水处理设施</w:t>
                  </w:r>
                </w:p>
              </w:tc>
              <w:tc>
                <w:tcPr>
                  <w:tcW w:w="54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w:t>
                  </w:r>
                </w:p>
              </w:tc>
              <w:tc>
                <w:tcPr>
                  <w:tcW w:w="486"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530"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27.8</w:t>
                  </w:r>
                </w:p>
              </w:tc>
              <w:tc>
                <w:tcPr>
                  <w:tcW w:w="64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47" w:type="pct"/>
                  <w:vAlign w:val="center"/>
                </w:tcPr>
                <w:p>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88</w:t>
                  </w:r>
                  <w:r>
                    <w:rPr>
                      <w:color w:val="000000" w:themeColor="text1"/>
                      <w14:textFill>
                        <w14:solidFill>
                          <w14:schemeClr w14:val="tx1"/>
                        </w14:solidFill>
                      </w14:textFill>
                    </w:rPr>
                    <w:t>0</w:t>
                  </w:r>
                </w:p>
              </w:tc>
              <w:tc>
                <w:tcPr>
                  <w:tcW w:w="322" w:type="pct"/>
                  <w:vAlign w:val="center"/>
                </w:tcPr>
                <w:p>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正常</w:t>
                  </w:r>
                </w:p>
              </w:tc>
              <w:tc>
                <w:tcPr>
                  <w:tcW w:w="598" w:type="pct"/>
                  <w:tcBorders>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0.0008</w:t>
                  </w:r>
                </w:p>
              </w:tc>
              <w:tc>
                <w:tcPr>
                  <w:tcW w:w="582" w:type="pct"/>
                  <w:tcBorders>
                    <w:lef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0.00003</w:t>
                  </w:r>
                </w:p>
              </w:tc>
            </w:tr>
          </w:tbl>
          <w:p>
            <w:pPr>
              <w:numPr>
                <w:ilvl w:val="0"/>
                <w:numId w:val="1"/>
              </w:numPr>
              <w:spacing w:line="360" w:lineRule="auto"/>
              <w:jc w:val="center"/>
              <w:rPr>
                <w:b/>
                <w:bCs/>
                <w:color w:val="000000" w:themeColor="text1"/>
                <w:sz w:val="24"/>
                <w:szCs w:val="24"/>
                <w:lang w:val="zh-CN"/>
                <w14:textFill>
                  <w14:solidFill>
                    <w14:schemeClr w14:val="tx1"/>
                  </w14:solidFill>
                </w14:textFill>
              </w:rPr>
            </w:pPr>
            <w:r>
              <w:rPr>
                <w:b/>
                <w:bCs/>
                <w:color w:val="000000" w:themeColor="text1"/>
                <w:sz w:val="24"/>
                <w:szCs w:val="24"/>
                <w:lang w:val="zh-CN"/>
                <w14:textFill>
                  <w14:solidFill>
                    <w14:schemeClr w14:val="tx1"/>
                  </w14:solidFill>
                </w14:textFill>
              </w:rPr>
              <w:t>污染源估算模型计算结果表</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1479"/>
              <w:gridCol w:w="1562"/>
              <w:gridCol w:w="1441"/>
              <w:gridCol w:w="1559"/>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blHeader/>
                <w:jc w:val="center"/>
              </w:trPr>
              <w:tc>
                <w:tcPr>
                  <w:tcW w:w="2125" w:type="dxa"/>
                  <w:tcBorders>
                    <w:top w:val="single" w:color="auto" w:sz="4" w:space="0"/>
                    <w:left w:val="single" w:color="auto" w:sz="4" w:space="0"/>
                    <w:bottom w:val="single" w:color="auto" w:sz="4" w:space="0"/>
                    <w:right w:val="single" w:color="auto" w:sz="4" w:space="0"/>
                  </w:tcBorders>
                  <w:vAlign w:val="center"/>
                </w:tcPr>
                <w:p>
                  <w:pPr>
                    <w:pStyle w:val="361"/>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污染源</w:t>
                  </w:r>
                </w:p>
              </w:tc>
              <w:tc>
                <w:tcPr>
                  <w:tcW w:w="1479" w:type="dxa"/>
                  <w:tcBorders>
                    <w:top w:val="single" w:color="auto" w:sz="4" w:space="0"/>
                    <w:left w:val="single" w:color="auto" w:sz="4" w:space="0"/>
                    <w:bottom w:val="single" w:color="auto" w:sz="4" w:space="0"/>
                    <w:right w:val="single" w:color="auto" w:sz="4" w:space="0"/>
                  </w:tcBorders>
                  <w:vAlign w:val="center"/>
                </w:tcPr>
                <w:p>
                  <w:pPr>
                    <w:pStyle w:val="361"/>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污染物</w:t>
                  </w:r>
                </w:p>
              </w:tc>
              <w:tc>
                <w:tcPr>
                  <w:tcW w:w="1562" w:type="dxa"/>
                  <w:tcBorders>
                    <w:top w:val="single" w:color="auto" w:sz="4" w:space="0"/>
                    <w:left w:val="single" w:color="auto" w:sz="4" w:space="0"/>
                    <w:bottom w:val="single" w:color="auto" w:sz="4" w:space="0"/>
                    <w:right w:val="single" w:color="auto" w:sz="4" w:space="0"/>
                  </w:tcBorders>
                  <w:vAlign w:val="center"/>
                </w:tcPr>
                <w:p>
                  <w:pPr>
                    <w:pStyle w:val="361"/>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最大落地浓度（u</w:t>
                  </w:r>
                  <w:r>
                    <w:rPr>
                      <w:color w:val="000000" w:themeColor="text1"/>
                      <w:sz w:val="21"/>
                      <w14:textFill>
                        <w14:solidFill>
                          <w14:schemeClr w14:val="tx1"/>
                        </w14:solidFill>
                      </w14:textFill>
                    </w:rPr>
                    <w:t>g/m</w:t>
                  </w:r>
                  <w:r>
                    <w:rPr>
                      <w:color w:val="000000" w:themeColor="text1"/>
                      <w:sz w:val="21"/>
                      <w:vertAlign w:val="superscript"/>
                      <w14:textFill>
                        <w14:solidFill>
                          <w14:schemeClr w14:val="tx1"/>
                        </w14:solidFill>
                      </w14:textFill>
                    </w:rPr>
                    <w:t>3</w:t>
                  </w:r>
                  <w:r>
                    <w:rPr>
                      <w:rFonts w:hint="eastAsia"/>
                      <w:color w:val="000000" w:themeColor="text1"/>
                      <w:sz w:val="21"/>
                      <w14:textFill>
                        <w14:solidFill>
                          <w14:schemeClr w14:val="tx1"/>
                        </w14:solidFill>
                      </w14:textFill>
                    </w:rPr>
                    <w:t>）</w:t>
                  </w:r>
                </w:p>
              </w:tc>
              <w:tc>
                <w:tcPr>
                  <w:tcW w:w="1441" w:type="dxa"/>
                  <w:tcBorders>
                    <w:top w:val="single" w:color="auto" w:sz="4" w:space="0"/>
                    <w:left w:val="single" w:color="auto" w:sz="4" w:space="0"/>
                    <w:bottom w:val="single" w:color="auto" w:sz="4" w:space="0"/>
                    <w:right w:val="single" w:color="auto" w:sz="4" w:space="0"/>
                  </w:tcBorders>
                  <w:vAlign w:val="center"/>
                </w:tcPr>
                <w:p>
                  <w:pPr>
                    <w:pStyle w:val="361"/>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占标率（</w:t>
                  </w:r>
                  <w:r>
                    <w:rPr>
                      <w:color w:val="000000" w:themeColor="text1"/>
                      <w:sz w:val="21"/>
                      <w14:textFill>
                        <w14:solidFill>
                          <w14:schemeClr w14:val="tx1"/>
                        </w14:solidFill>
                      </w14:textFill>
                    </w:rPr>
                    <w:t>%</w:t>
                  </w:r>
                  <w:r>
                    <w:rPr>
                      <w:rFonts w:hint="eastAsia"/>
                      <w:color w:val="000000" w:themeColor="text1"/>
                      <w:sz w:val="21"/>
                      <w14:textFill>
                        <w14:solidFill>
                          <w14:schemeClr w14:val="tx1"/>
                        </w14:solidFill>
                      </w14:textFill>
                    </w:rPr>
                    <w:t>）</w:t>
                  </w:r>
                </w:p>
              </w:tc>
              <w:tc>
                <w:tcPr>
                  <w:tcW w:w="1559" w:type="dxa"/>
                  <w:tcBorders>
                    <w:top w:val="single" w:color="auto" w:sz="4" w:space="0"/>
                    <w:left w:val="single" w:color="auto" w:sz="4" w:space="0"/>
                    <w:bottom w:val="single" w:color="auto" w:sz="4" w:space="0"/>
                    <w:right w:val="single" w:color="auto" w:sz="4" w:space="0"/>
                  </w:tcBorders>
                  <w:vAlign w:val="center"/>
                </w:tcPr>
                <w:p>
                  <w:pPr>
                    <w:pStyle w:val="361"/>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最大落地浓度出现距离（</w:t>
                  </w:r>
                  <w:r>
                    <w:rPr>
                      <w:color w:val="000000" w:themeColor="text1"/>
                      <w:sz w:val="21"/>
                      <w14:textFill>
                        <w14:solidFill>
                          <w14:schemeClr w14:val="tx1"/>
                        </w14:solidFill>
                      </w14:textFill>
                    </w:rPr>
                    <w:t>m</w:t>
                  </w:r>
                  <w:r>
                    <w:rPr>
                      <w:rFonts w:hint="eastAsia"/>
                      <w:color w:val="000000" w:themeColor="text1"/>
                      <w:sz w:val="21"/>
                      <w14:textFill>
                        <w14:solidFill>
                          <w14:schemeClr w14:val="tx1"/>
                        </w14:solidFill>
                      </w14:textFill>
                    </w:rPr>
                    <w:t>）</w:t>
                  </w:r>
                </w:p>
              </w:tc>
              <w:tc>
                <w:tcPr>
                  <w:tcW w:w="1072" w:type="dxa"/>
                  <w:tcBorders>
                    <w:top w:val="single" w:color="auto" w:sz="4" w:space="0"/>
                    <w:left w:val="single" w:color="auto" w:sz="4" w:space="0"/>
                    <w:bottom w:val="single" w:color="auto" w:sz="4" w:space="0"/>
                    <w:right w:val="single" w:color="auto" w:sz="4" w:space="0"/>
                  </w:tcBorders>
                  <w:vAlign w:val="center"/>
                </w:tcPr>
                <w:p>
                  <w:pPr>
                    <w:pStyle w:val="361"/>
                    <w:rPr>
                      <w:b/>
                      <w:color w:val="000000" w:themeColor="text1"/>
                      <w:sz w:val="21"/>
                      <w14:textFill>
                        <w14:solidFill>
                          <w14:schemeClr w14:val="tx1"/>
                        </w14:solidFill>
                      </w14:textFill>
                    </w:rPr>
                  </w:pPr>
                  <w:r>
                    <w:rPr>
                      <w:rFonts w:hint="eastAsia"/>
                      <w:b/>
                      <w:color w:val="000000" w:themeColor="text1"/>
                      <w:sz w:val="21"/>
                      <w14:textFill>
                        <w14:solidFill>
                          <w14:schemeClr w14:val="tx1"/>
                        </w14:solidFill>
                      </w14:textFill>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125" w:type="dxa"/>
                  <w:vMerge w:val="restart"/>
                  <w:tcBorders>
                    <w:top w:val="single" w:color="auto" w:sz="4" w:space="0"/>
                    <w:left w:val="single" w:color="auto" w:sz="4" w:space="0"/>
                    <w:right w:val="single" w:color="auto" w:sz="4" w:space="0"/>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面源</w:t>
                  </w:r>
                </w:p>
              </w:tc>
              <w:tc>
                <w:tcPr>
                  <w:tcW w:w="1479" w:type="dxa"/>
                  <w:tcBorders>
                    <w:top w:val="single" w:color="auto" w:sz="4" w:space="0"/>
                    <w:left w:val="single" w:color="auto" w:sz="4" w:space="0"/>
                    <w:bottom w:val="single" w:color="auto" w:sz="4" w:space="0"/>
                    <w:right w:val="single" w:color="auto" w:sz="4" w:space="0"/>
                  </w:tcBorders>
                  <w:vAlign w:val="center"/>
                </w:tcPr>
                <w:p>
                  <w:pPr>
                    <w:pStyle w:val="361"/>
                    <w:rPr>
                      <w:color w:val="000000" w:themeColor="text1"/>
                      <w:sz w:val="21"/>
                      <w14:textFill>
                        <w14:solidFill>
                          <w14:schemeClr w14:val="tx1"/>
                        </w14:solidFill>
                      </w14:textFill>
                    </w:rPr>
                  </w:pPr>
                  <w:r>
                    <w:rPr>
                      <w:bCs/>
                      <w:color w:val="000000" w:themeColor="text1"/>
                      <w:sz w:val="21"/>
                      <w14:textFill>
                        <w14:solidFill>
                          <w14:schemeClr w14:val="tx1"/>
                        </w14:solidFill>
                      </w14:textFill>
                    </w:rPr>
                    <w:t>NH</w:t>
                  </w:r>
                  <w:r>
                    <w:rPr>
                      <w:bCs/>
                      <w:color w:val="000000" w:themeColor="text1"/>
                      <w:sz w:val="21"/>
                      <w:vertAlign w:val="subscript"/>
                      <w14:textFill>
                        <w14:solidFill>
                          <w14:schemeClr w14:val="tx1"/>
                        </w14:solidFill>
                      </w14:textFill>
                    </w:rPr>
                    <w:t>3</w:t>
                  </w:r>
                </w:p>
              </w:tc>
              <w:tc>
                <w:tcPr>
                  <w:tcW w:w="1562" w:type="dxa"/>
                  <w:tcBorders>
                    <w:top w:val="single" w:color="auto" w:sz="4" w:space="0"/>
                    <w:left w:val="single" w:color="auto" w:sz="4" w:space="0"/>
                    <w:bottom w:val="single" w:color="auto" w:sz="4" w:space="0"/>
                    <w:right w:val="single" w:color="auto" w:sz="4" w:space="0"/>
                  </w:tcBorders>
                  <w:vAlign w:val="center"/>
                </w:tcPr>
                <w:p>
                  <w:pPr>
                    <w:pStyle w:val="361"/>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13.3</w:t>
                  </w:r>
                </w:p>
              </w:tc>
              <w:tc>
                <w:tcPr>
                  <w:tcW w:w="1441" w:type="dxa"/>
                  <w:tcBorders>
                    <w:top w:val="single" w:color="auto" w:sz="4" w:space="0"/>
                    <w:left w:val="single" w:color="auto" w:sz="4" w:space="0"/>
                    <w:bottom w:val="single" w:color="auto" w:sz="4" w:space="0"/>
                    <w:right w:val="single" w:color="auto" w:sz="4" w:space="0"/>
                  </w:tcBorders>
                  <w:vAlign w:val="center"/>
                </w:tcPr>
                <w:p>
                  <w:pPr>
                    <w:pStyle w:val="361"/>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6.64</w:t>
                  </w:r>
                </w:p>
              </w:tc>
              <w:tc>
                <w:tcPr>
                  <w:tcW w:w="1559" w:type="dxa"/>
                  <w:tcBorders>
                    <w:top w:val="single" w:color="auto" w:sz="4" w:space="0"/>
                    <w:left w:val="single" w:color="auto" w:sz="4" w:space="0"/>
                    <w:bottom w:val="single" w:color="auto" w:sz="4" w:space="0"/>
                    <w:right w:val="single" w:color="auto" w:sz="4" w:space="0"/>
                  </w:tcBorders>
                  <w:vAlign w:val="center"/>
                </w:tcPr>
                <w:p>
                  <w:pPr>
                    <w:pStyle w:val="361"/>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10</w:t>
                  </w:r>
                </w:p>
              </w:tc>
              <w:tc>
                <w:tcPr>
                  <w:tcW w:w="1072" w:type="dxa"/>
                  <w:vMerge w:val="restart"/>
                  <w:tcBorders>
                    <w:left w:val="single" w:color="auto" w:sz="4" w:space="0"/>
                    <w:right w:val="single" w:color="auto" w:sz="4" w:space="0"/>
                  </w:tcBorders>
                  <w:vAlign w:val="center"/>
                </w:tcPr>
                <w:p>
                  <w:pPr>
                    <w:pStyle w:val="361"/>
                    <w:rPr>
                      <w:b/>
                      <w:color w:val="000000" w:themeColor="text1"/>
                      <w:sz w:val="21"/>
                      <w14:textFill>
                        <w14:solidFill>
                          <w14:schemeClr w14:val="tx1"/>
                        </w14:solidFill>
                      </w14:textFill>
                    </w:rPr>
                  </w:pPr>
                  <w:r>
                    <w:rPr>
                      <w:rFonts w:hint="eastAsia"/>
                      <w:b/>
                      <w:color w:val="000000" w:themeColor="text1"/>
                      <w:sz w:val="21"/>
                      <w14:textFill>
                        <w14:solidFill>
                          <w14:schemeClr w14:val="tx1"/>
                        </w14:solidFill>
                      </w14:textFill>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125" w:type="dxa"/>
                  <w:vMerge w:val="continue"/>
                  <w:tcBorders>
                    <w:left w:val="single" w:color="auto" w:sz="4" w:space="0"/>
                    <w:bottom w:val="single" w:color="auto" w:sz="4" w:space="0"/>
                    <w:right w:val="single" w:color="auto" w:sz="4" w:space="0"/>
                  </w:tcBorders>
                  <w:vAlign w:val="center"/>
                </w:tcPr>
                <w:p>
                  <w:pPr>
                    <w:snapToGrid w:val="0"/>
                    <w:jc w:val="center"/>
                    <w:rPr>
                      <w:color w:val="000000" w:themeColor="text1"/>
                      <w:szCs w:val="21"/>
                      <w14:textFill>
                        <w14:solidFill>
                          <w14:schemeClr w14:val="tx1"/>
                        </w14:solidFill>
                      </w14:textFill>
                    </w:rPr>
                  </w:pPr>
                </w:p>
              </w:tc>
              <w:tc>
                <w:tcPr>
                  <w:tcW w:w="1479" w:type="dxa"/>
                  <w:tcBorders>
                    <w:top w:val="single" w:color="auto" w:sz="4" w:space="0"/>
                    <w:left w:val="single" w:color="auto" w:sz="4" w:space="0"/>
                    <w:bottom w:val="single" w:color="auto" w:sz="4" w:space="0"/>
                    <w:right w:val="single" w:color="auto" w:sz="4" w:space="0"/>
                  </w:tcBorders>
                  <w:vAlign w:val="center"/>
                </w:tcPr>
                <w:p>
                  <w:pPr>
                    <w:pStyle w:val="361"/>
                    <w:rPr>
                      <w:color w:val="000000" w:themeColor="text1"/>
                      <w:sz w:val="21"/>
                      <w14:textFill>
                        <w14:solidFill>
                          <w14:schemeClr w14:val="tx1"/>
                        </w14:solidFill>
                      </w14:textFill>
                    </w:rPr>
                  </w:pPr>
                  <w:r>
                    <w:rPr>
                      <w:rFonts w:hint="eastAsia"/>
                      <w:bCs/>
                      <w:color w:val="000000" w:themeColor="text1"/>
                      <w:sz w:val="21"/>
                      <w14:textFill>
                        <w14:solidFill>
                          <w14:schemeClr w14:val="tx1"/>
                        </w14:solidFill>
                      </w14:textFill>
                    </w:rPr>
                    <w:t>H</w:t>
                  </w:r>
                  <w:r>
                    <w:rPr>
                      <w:rFonts w:hint="eastAsia"/>
                      <w:bCs/>
                      <w:color w:val="000000" w:themeColor="text1"/>
                      <w:sz w:val="21"/>
                      <w:vertAlign w:val="subscript"/>
                      <w14:textFill>
                        <w14:solidFill>
                          <w14:schemeClr w14:val="tx1"/>
                        </w14:solidFill>
                      </w14:textFill>
                    </w:rPr>
                    <w:t>2</w:t>
                  </w:r>
                  <w:r>
                    <w:rPr>
                      <w:rFonts w:hint="eastAsia"/>
                      <w:bCs/>
                      <w:color w:val="000000" w:themeColor="text1"/>
                      <w:sz w:val="21"/>
                      <w14:textFill>
                        <w14:solidFill>
                          <w14:schemeClr w14:val="tx1"/>
                        </w14:solidFill>
                      </w14:textFill>
                    </w:rPr>
                    <w:t>S</w:t>
                  </w:r>
                </w:p>
              </w:tc>
              <w:tc>
                <w:tcPr>
                  <w:tcW w:w="1562" w:type="dxa"/>
                  <w:tcBorders>
                    <w:top w:val="single" w:color="auto" w:sz="4" w:space="0"/>
                    <w:left w:val="single" w:color="auto" w:sz="4" w:space="0"/>
                    <w:bottom w:val="single" w:color="auto" w:sz="4" w:space="0"/>
                    <w:right w:val="single" w:color="auto" w:sz="4" w:space="0"/>
                  </w:tcBorders>
                  <w:vAlign w:val="center"/>
                </w:tcPr>
                <w:p>
                  <w:pPr>
                    <w:pStyle w:val="361"/>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0.00498</w:t>
                  </w:r>
                </w:p>
              </w:tc>
              <w:tc>
                <w:tcPr>
                  <w:tcW w:w="1441" w:type="dxa"/>
                  <w:tcBorders>
                    <w:top w:val="single" w:color="auto" w:sz="4" w:space="0"/>
                    <w:left w:val="single" w:color="auto" w:sz="4" w:space="0"/>
                    <w:bottom w:val="single" w:color="auto" w:sz="4" w:space="0"/>
                    <w:right w:val="single" w:color="auto" w:sz="4" w:space="0"/>
                  </w:tcBorders>
                  <w:vAlign w:val="center"/>
                </w:tcPr>
                <w:p>
                  <w:pPr>
                    <w:pStyle w:val="361"/>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0.05</w:t>
                  </w:r>
                </w:p>
              </w:tc>
              <w:tc>
                <w:tcPr>
                  <w:tcW w:w="1559" w:type="dxa"/>
                  <w:tcBorders>
                    <w:top w:val="single" w:color="auto" w:sz="4" w:space="0"/>
                    <w:left w:val="single" w:color="auto" w:sz="4" w:space="0"/>
                    <w:bottom w:val="single" w:color="auto" w:sz="4" w:space="0"/>
                    <w:right w:val="single" w:color="auto" w:sz="4" w:space="0"/>
                  </w:tcBorders>
                  <w:vAlign w:val="center"/>
                </w:tcPr>
                <w:p>
                  <w:pPr>
                    <w:pStyle w:val="361"/>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10</w:t>
                  </w:r>
                </w:p>
              </w:tc>
              <w:tc>
                <w:tcPr>
                  <w:tcW w:w="1072" w:type="dxa"/>
                  <w:vMerge w:val="continue"/>
                  <w:tcBorders>
                    <w:left w:val="single" w:color="auto" w:sz="4" w:space="0"/>
                    <w:bottom w:val="single" w:color="auto" w:sz="4" w:space="0"/>
                    <w:right w:val="single" w:color="auto" w:sz="4" w:space="0"/>
                  </w:tcBorders>
                  <w:vAlign w:val="center"/>
                </w:tcPr>
                <w:p>
                  <w:pPr>
                    <w:pStyle w:val="361"/>
                    <w:rPr>
                      <w:b/>
                      <w:color w:val="000000" w:themeColor="text1"/>
                      <w:sz w:val="21"/>
                      <w14:textFill>
                        <w14:solidFill>
                          <w14:schemeClr w14:val="tx1"/>
                        </w14:solidFill>
                      </w14:textFill>
                    </w:rPr>
                  </w:pPr>
                </w:p>
              </w:tc>
            </w:tr>
          </w:tbl>
          <w:p>
            <w:pPr>
              <w:autoSpaceDE w:val="0"/>
              <w:autoSpaceDN w:val="0"/>
              <w:adjustRightInd w:val="0"/>
              <w:spacing w:line="360" w:lineRule="auto"/>
              <w:ind w:firstLine="480" w:firstLineChars="200"/>
              <w:jc w:val="left"/>
              <w:rPr>
                <w:rFonts w:hAnsi="宋体"/>
                <w:bCs/>
                <w:color w:val="000000" w:themeColor="text1"/>
                <w:kern w:val="0"/>
                <w:sz w:val="24"/>
                <w:szCs w:val="24"/>
                <w14:textFill>
                  <w14:solidFill>
                    <w14:schemeClr w14:val="tx1"/>
                  </w14:solidFill>
                </w14:textFill>
              </w:rPr>
            </w:pPr>
            <w:r>
              <w:rPr>
                <w:rFonts w:hAnsi="宋体"/>
                <w:bCs/>
                <w:color w:val="000000" w:themeColor="text1"/>
                <w:kern w:val="0"/>
                <w:sz w:val="24"/>
                <w:szCs w:val="24"/>
                <w14:textFill>
                  <w14:solidFill>
                    <w14:schemeClr w14:val="tx1"/>
                  </w14:solidFill>
                </w14:textFill>
              </w:rPr>
              <w:t>由预测结果可知，</w:t>
            </w:r>
            <w:r>
              <w:rPr>
                <w:rFonts w:hint="eastAsia" w:hAnsi="宋体"/>
                <w:bCs/>
                <w:color w:val="000000" w:themeColor="text1"/>
                <w:kern w:val="0"/>
                <w:sz w:val="24"/>
                <w:szCs w:val="24"/>
                <w14:textFill>
                  <w14:solidFill>
                    <w14:schemeClr w14:val="tx1"/>
                  </w14:solidFill>
                </w14:textFill>
              </w:rPr>
              <w:t>本项目</w:t>
            </w:r>
            <w:r>
              <w:rPr>
                <w:rFonts w:hAnsi="宋体"/>
                <w:bCs/>
                <w:color w:val="000000" w:themeColor="text1"/>
                <w:kern w:val="0"/>
                <w:sz w:val="24"/>
                <w:szCs w:val="24"/>
                <w14:textFill>
                  <w14:solidFill>
                    <w14:schemeClr w14:val="tx1"/>
                  </w14:solidFill>
                </w14:textFill>
              </w:rPr>
              <w:t>NH</w:t>
            </w:r>
            <w:r>
              <w:rPr>
                <w:rFonts w:hAnsi="宋体"/>
                <w:bCs/>
                <w:color w:val="000000" w:themeColor="text1"/>
                <w:kern w:val="0"/>
                <w:sz w:val="24"/>
                <w:szCs w:val="24"/>
                <w:vertAlign w:val="subscript"/>
                <w14:textFill>
                  <w14:solidFill>
                    <w14:schemeClr w14:val="tx1"/>
                  </w14:solidFill>
                </w14:textFill>
              </w:rPr>
              <w:t>3</w:t>
            </w:r>
            <w:r>
              <w:rPr>
                <w:rFonts w:hint="eastAsia" w:hAnsi="宋体"/>
                <w:bCs/>
                <w:color w:val="000000" w:themeColor="text1"/>
                <w:kern w:val="0"/>
                <w:sz w:val="24"/>
                <w:szCs w:val="24"/>
                <w14:textFill>
                  <w14:solidFill>
                    <w14:schemeClr w14:val="tx1"/>
                  </w14:solidFill>
                </w14:textFill>
              </w:rPr>
              <w:t>最大1h地面空气质量浓度占标率1%&lt;Pmax &lt;10%，H</w:t>
            </w:r>
            <w:r>
              <w:rPr>
                <w:rFonts w:hint="eastAsia" w:hAnsi="宋体"/>
                <w:bCs/>
                <w:color w:val="000000" w:themeColor="text1"/>
                <w:kern w:val="0"/>
                <w:sz w:val="24"/>
                <w:szCs w:val="24"/>
                <w:vertAlign w:val="subscript"/>
                <w14:textFill>
                  <w14:solidFill>
                    <w14:schemeClr w14:val="tx1"/>
                  </w14:solidFill>
                </w14:textFill>
              </w:rPr>
              <w:t>2</w:t>
            </w:r>
            <w:r>
              <w:rPr>
                <w:rFonts w:hint="eastAsia" w:hAnsi="宋体"/>
                <w:bCs/>
                <w:color w:val="000000" w:themeColor="text1"/>
                <w:kern w:val="0"/>
                <w:sz w:val="24"/>
                <w:szCs w:val="24"/>
                <w14:textFill>
                  <w14:solidFill>
                    <w14:schemeClr w14:val="tx1"/>
                  </w14:solidFill>
                </w14:textFill>
              </w:rPr>
              <w:t>S最大1h地面空气质量浓度占标率Pmax &lt;1%，因此根据《环境影响评价技术导则》（HJ2.2-2018）的评价等级划分原则，确定本项目大气评价等级为二级，不进行进一步的预测，只对污染物排放量进行核算。</w:t>
            </w:r>
          </w:p>
          <w:p>
            <w:pPr>
              <w:autoSpaceDE w:val="0"/>
              <w:autoSpaceDN w:val="0"/>
              <w:adjustRightInd w:val="0"/>
              <w:spacing w:line="360" w:lineRule="auto"/>
              <w:ind w:firstLine="476" w:firstLineChars="200"/>
              <w:jc w:val="left"/>
              <w:textAlignment w:val="baseline"/>
              <w:rPr>
                <w:bCs/>
                <w:color w:val="000000" w:themeColor="text1"/>
                <w:spacing w:val="-1"/>
                <w:kern w:val="30"/>
                <w:position w:val="-1"/>
                <w:sz w:val="24"/>
                <w14:textFill>
                  <w14:solidFill>
                    <w14:schemeClr w14:val="tx1"/>
                  </w14:solidFill>
                </w14:textFill>
              </w:rPr>
            </w:pPr>
            <w:r>
              <w:rPr>
                <w:rFonts w:hint="eastAsia"/>
                <w:bCs/>
                <w:color w:val="000000" w:themeColor="text1"/>
                <w:spacing w:val="-1"/>
                <w:kern w:val="30"/>
                <w:position w:val="-1"/>
                <w:sz w:val="24"/>
                <w14:textFill>
                  <w14:solidFill>
                    <w14:schemeClr w14:val="tx1"/>
                  </w14:solidFill>
                </w14:textFill>
              </w:rPr>
              <w:t>（二）污染物排放量核算</w:t>
            </w:r>
          </w:p>
          <w:p>
            <w:pPr>
              <w:autoSpaceDE w:val="0"/>
              <w:autoSpaceDN w:val="0"/>
              <w:adjustRightInd w:val="0"/>
              <w:spacing w:line="360" w:lineRule="auto"/>
              <w:ind w:firstLine="476" w:firstLineChars="200"/>
              <w:jc w:val="left"/>
              <w:textAlignment w:val="baseline"/>
              <w:rPr>
                <w:bCs/>
                <w:color w:val="000000" w:themeColor="text1"/>
                <w:spacing w:val="-1"/>
                <w:kern w:val="30"/>
                <w:position w:val="-1"/>
                <w:sz w:val="24"/>
                <w14:textFill>
                  <w14:solidFill>
                    <w14:schemeClr w14:val="tx1"/>
                  </w14:solidFill>
                </w14:textFill>
              </w:rPr>
            </w:pPr>
            <w:r>
              <w:rPr>
                <w:rFonts w:hint="eastAsia"/>
                <w:bCs/>
                <w:color w:val="000000" w:themeColor="text1"/>
                <w:spacing w:val="-1"/>
                <w:kern w:val="30"/>
                <w:position w:val="-1"/>
                <w:sz w:val="24"/>
                <w14:textFill>
                  <w14:solidFill>
                    <w14:schemeClr w14:val="tx1"/>
                  </w14:solidFill>
                </w14:textFill>
              </w:rPr>
              <w:t>本项目大气环境影响评价等级为二级。</w:t>
            </w:r>
            <w:r>
              <w:rPr>
                <w:bCs/>
                <w:color w:val="000000" w:themeColor="text1"/>
                <w:spacing w:val="-1"/>
                <w:kern w:val="30"/>
                <w:position w:val="-1"/>
                <w:sz w:val="24"/>
                <w14:textFill>
                  <w14:solidFill>
                    <w14:schemeClr w14:val="tx1"/>
                  </w14:solidFill>
                </w14:textFill>
              </w:rPr>
              <w:t>根据《环境影响评价技术导则  大气环境》（HJ2.2-2018）的规定，</w:t>
            </w:r>
            <w:r>
              <w:rPr>
                <w:rFonts w:hint="eastAsia"/>
                <w:bCs/>
                <w:color w:val="000000" w:themeColor="text1"/>
                <w:spacing w:val="-1"/>
                <w:kern w:val="30"/>
                <w:position w:val="-1"/>
                <w:sz w:val="24"/>
                <w14:textFill>
                  <w14:solidFill>
                    <w14:schemeClr w14:val="tx1"/>
                  </w14:solidFill>
                </w14:textFill>
              </w:rPr>
              <w:t>对污染物排放量进行核算。</w:t>
            </w:r>
          </w:p>
          <w:p>
            <w:pPr>
              <w:widowControl/>
              <w:spacing w:line="360" w:lineRule="auto"/>
              <w:ind w:firstLine="480" w:firstLineChars="20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项目大气污染物排放量核算表如下：</w:t>
            </w:r>
          </w:p>
          <w:p>
            <w:pPr>
              <w:widowControl/>
              <w:spacing w:line="360" w:lineRule="auto"/>
              <w:ind w:firstLine="480" w:firstLineChars="200"/>
              <w:rPr>
                <w:color w:val="000000" w:themeColor="text1"/>
                <w:sz w:val="24"/>
                <w:szCs w:val="22"/>
                <w14:textFill>
                  <w14:solidFill>
                    <w14:schemeClr w14:val="tx1"/>
                  </w14:solidFill>
                </w14:textFill>
              </w:rPr>
            </w:pPr>
          </w:p>
          <w:p>
            <w:pPr>
              <w:numPr>
                <w:ilvl w:val="0"/>
                <w:numId w:val="1"/>
              </w:numPr>
              <w:adjustRightInd w:val="0"/>
              <w:snapToGrid w:val="0"/>
              <w:spacing w:line="360" w:lineRule="auto"/>
              <w:jc w:val="center"/>
              <w:rPr>
                <w:b/>
                <w:color w:val="000000" w:themeColor="text1"/>
                <w:sz w:val="24"/>
                <w:szCs w:val="22"/>
                <w14:textFill>
                  <w14:solidFill>
                    <w14:schemeClr w14:val="tx1"/>
                  </w14:solidFill>
                </w14:textFill>
              </w:rPr>
            </w:pPr>
            <w:r>
              <w:rPr>
                <w:rFonts w:hint="eastAsia"/>
                <w:b/>
                <w:color w:val="000000" w:themeColor="text1"/>
                <w:sz w:val="24"/>
                <w:szCs w:val="22"/>
                <w14:textFill>
                  <w14:solidFill>
                    <w14:schemeClr w14:val="tx1"/>
                  </w14:solidFill>
                </w14:textFill>
              </w:rPr>
              <w:t>大气污染物无组织排放量核算表</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148"/>
              <w:gridCol w:w="1089"/>
              <w:gridCol w:w="524"/>
              <w:gridCol w:w="697"/>
              <w:gridCol w:w="2405"/>
              <w:gridCol w:w="1513"/>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Merge w:val="restart"/>
                  <w:shd w:val="clear" w:color="auto" w:fill="auto"/>
                  <w:vAlign w:val="center"/>
                </w:tcPr>
                <w:p>
                  <w:pPr>
                    <w:widowControl/>
                    <w:spacing w:line="276" w:lineRule="auto"/>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序号</w:t>
                  </w:r>
                </w:p>
              </w:tc>
              <w:tc>
                <w:tcPr>
                  <w:tcW w:w="1148" w:type="dxa"/>
                  <w:vMerge w:val="restart"/>
                  <w:shd w:val="clear" w:color="auto" w:fill="auto"/>
                  <w:vAlign w:val="center"/>
                </w:tcPr>
                <w:p>
                  <w:pPr>
                    <w:widowControl/>
                    <w:spacing w:line="276" w:lineRule="auto"/>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排放源</w:t>
                  </w:r>
                </w:p>
              </w:tc>
              <w:tc>
                <w:tcPr>
                  <w:tcW w:w="1089" w:type="dxa"/>
                  <w:vMerge w:val="restart"/>
                  <w:shd w:val="clear" w:color="auto" w:fill="auto"/>
                  <w:vAlign w:val="center"/>
                </w:tcPr>
                <w:p>
                  <w:pPr>
                    <w:widowControl/>
                    <w:spacing w:line="276" w:lineRule="auto"/>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产污环节</w:t>
                  </w:r>
                </w:p>
              </w:tc>
              <w:tc>
                <w:tcPr>
                  <w:tcW w:w="1221" w:type="dxa"/>
                  <w:gridSpan w:val="2"/>
                  <w:vMerge w:val="restart"/>
                  <w:shd w:val="clear" w:color="auto" w:fill="auto"/>
                  <w:vAlign w:val="center"/>
                </w:tcPr>
                <w:p>
                  <w:pPr>
                    <w:widowControl/>
                    <w:spacing w:line="276" w:lineRule="auto"/>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w:t>
                  </w:r>
                </w:p>
              </w:tc>
              <w:tc>
                <w:tcPr>
                  <w:tcW w:w="3918" w:type="dxa"/>
                  <w:gridSpan w:val="2"/>
                  <w:shd w:val="clear" w:color="auto" w:fill="auto"/>
                  <w:vAlign w:val="center"/>
                </w:tcPr>
                <w:p>
                  <w:pPr>
                    <w:widowControl/>
                    <w:spacing w:line="276" w:lineRule="auto"/>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国家或地方污染物排放标准</w:t>
                  </w:r>
                </w:p>
              </w:tc>
              <w:tc>
                <w:tcPr>
                  <w:tcW w:w="1069" w:type="dxa"/>
                  <w:vMerge w:val="restart"/>
                  <w:shd w:val="clear" w:color="auto" w:fill="auto"/>
                  <w:vAlign w:val="center"/>
                </w:tcPr>
                <w:p>
                  <w:pPr>
                    <w:widowControl/>
                    <w:spacing w:line="276" w:lineRule="auto"/>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Merge w:val="continue"/>
                  <w:shd w:val="clear" w:color="auto" w:fill="auto"/>
                  <w:vAlign w:val="center"/>
                </w:tcPr>
                <w:p>
                  <w:pPr>
                    <w:widowControl/>
                    <w:spacing w:line="276" w:lineRule="auto"/>
                    <w:jc w:val="center"/>
                    <w:textAlignment w:val="baseline"/>
                    <w:rPr>
                      <w:color w:val="000000" w:themeColor="text1"/>
                      <w:szCs w:val="21"/>
                      <w14:textFill>
                        <w14:solidFill>
                          <w14:schemeClr w14:val="tx1"/>
                        </w14:solidFill>
                      </w14:textFill>
                    </w:rPr>
                  </w:pPr>
                </w:p>
              </w:tc>
              <w:tc>
                <w:tcPr>
                  <w:tcW w:w="1148" w:type="dxa"/>
                  <w:vMerge w:val="continue"/>
                  <w:shd w:val="clear" w:color="auto" w:fill="auto"/>
                  <w:vAlign w:val="center"/>
                </w:tcPr>
                <w:p>
                  <w:pPr>
                    <w:widowControl/>
                    <w:spacing w:line="276" w:lineRule="auto"/>
                    <w:jc w:val="center"/>
                    <w:textAlignment w:val="baseline"/>
                    <w:rPr>
                      <w:color w:val="000000" w:themeColor="text1"/>
                      <w:szCs w:val="21"/>
                      <w14:textFill>
                        <w14:solidFill>
                          <w14:schemeClr w14:val="tx1"/>
                        </w14:solidFill>
                      </w14:textFill>
                    </w:rPr>
                  </w:pPr>
                </w:p>
              </w:tc>
              <w:tc>
                <w:tcPr>
                  <w:tcW w:w="1089" w:type="dxa"/>
                  <w:vMerge w:val="continue"/>
                  <w:shd w:val="clear" w:color="auto" w:fill="auto"/>
                  <w:vAlign w:val="center"/>
                </w:tcPr>
                <w:p>
                  <w:pPr>
                    <w:widowControl/>
                    <w:spacing w:line="276" w:lineRule="auto"/>
                    <w:jc w:val="center"/>
                    <w:textAlignment w:val="baseline"/>
                    <w:rPr>
                      <w:color w:val="000000" w:themeColor="text1"/>
                      <w:szCs w:val="21"/>
                      <w14:textFill>
                        <w14:solidFill>
                          <w14:schemeClr w14:val="tx1"/>
                        </w14:solidFill>
                      </w14:textFill>
                    </w:rPr>
                  </w:pPr>
                </w:p>
              </w:tc>
              <w:tc>
                <w:tcPr>
                  <w:tcW w:w="1221" w:type="dxa"/>
                  <w:gridSpan w:val="2"/>
                  <w:vMerge w:val="continue"/>
                  <w:tcBorders>
                    <w:bottom w:val="single" w:color="auto" w:sz="8" w:space="0"/>
                  </w:tcBorders>
                  <w:shd w:val="clear" w:color="auto" w:fill="auto"/>
                  <w:vAlign w:val="center"/>
                </w:tcPr>
                <w:p>
                  <w:pPr>
                    <w:widowControl/>
                    <w:spacing w:line="276" w:lineRule="auto"/>
                    <w:jc w:val="center"/>
                    <w:textAlignment w:val="baseline"/>
                    <w:rPr>
                      <w:color w:val="000000" w:themeColor="text1"/>
                      <w:szCs w:val="21"/>
                      <w14:textFill>
                        <w14:solidFill>
                          <w14:schemeClr w14:val="tx1"/>
                        </w14:solidFill>
                      </w14:textFill>
                    </w:rPr>
                  </w:pPr>
                </w:p>
              </w:tc>
              <w:tc>
                <w:tcPr>
                  <w:tcW w:w="2405" w:type="dxa"/>
                  <w:tcBorders>
                    <w:bottom w:val="single" w:color="auto" w:sz="8" w:space="0"/>
                  </w:tcBorders>
                  <w:shd w:val="clear" w:color="auto" w:fill="auto"/>
                  <w:vAlign w:val="center"/>
                </w:tcPr>
                <w:p>
                  <w:pPr>
                    <w:widowControl/>
                    <w:spacing w:line="276" w:lineRule="auto"/>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标准名称</w:t>
                  </w:r>
                </w:p>
              </w:tc>
              <w:tc>
                <w:tcPr>
                  <w:tcW w:w="1513" w:type="dxa"/>
                  <w:tcBorders>
                    <w:bottom w:val="single" w:color="auto" w:sz="4" w:space="0"/>
                  </w:tcBorders>
                  <w:shd w:val="clear" w:color="auto" w:fill="auto"/>
                  <w:vAlign w:val="center"/>
                </w:tcPr>
                <w:p>
                  <w:pPr>
                    <w:widowControl/>
                    <w:spacing w:line="276" w:lineRule="auto"/>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浓度限值/（mg/m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p>
              </w:tc>
              <w:tc>
                <w:tcPr>
                  <w:tcW w:w="1069" w:type="dxa"/>
                  <w:vMerge w:val="continue"/>
                  <w:tcBorders>
                    <w:bottom w:val="single" w:color="auto" w:sz="4" w:space="0"/>
                  </w:tcBorders>
                  <w:shd w:val="clear" w:color="auto" w:fill="auto"/>
                  <w:vAlign w:val="center"/>
                </w:tcPr>
                <w:p>
                  <w:pPr>
                    <w:widowControl/>
                    <w:spacing w:line="276" w:lineRule="auto"/>
                    <w:jc w:val="center"/>
                    <w:textAlignment w:val="baseline"/>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793" w:type="dxa"/>
                  <w:vMerge w:val="restart"/>
                  <w:shd w:val="clear" w:color="auto" w:fill="auto"/>
                  <w:vAlign w:val="center"/>
                </w:tcPr>
                <w:p>
                  <w:pPr>
                    <w:widowControl/>
                    <w:spacing w:line="276" w:lineRule="auto"/>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148" w:type="dxa"/>
                  <w:vMerge w:val="restart"/>
                  <w:shd w:val="clear" w:color="auto" w:fill="auto"/>
                  <w:vAlign w:val="center"/>
                </w:tcPr>
                <w:p>
                  <w:pPr>
                    <w:jc w:val="center"/>
                    <w:rPr>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污水处理设施</w:t>
                  </w:r>
                </w:p>
              </w:tc>
              <w:tc>
                <w:tcPr>
                  <w:tcW w:w="1089" w:type="dxa"/>
                  <w:vMerge w:val="restart"/>
                  <w:shd w:val="clear" w:color="auto" w:fill="auto"/>
                  <w:vAlign w:val="center"/>
                </w:tcPr>
                <w:p>
                  <w:pPr>
                    <w:adjustRightInd w:val="0"/>
                    <w:snapToGrid w:val="0"/>
                    <w:spacing w:line="360"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运行过程</w:t>
                  </w:r>
                </w:p>
              </w:tc>
              <w:tc>
                <w:tcPr>
                  <w:tcW w:w="1221" w:type="dxa"/>
                  <w:gridSpan w:val="2"/>
                  <w:shd w:val="clear" w:color="auto" w:fill="auto"/>
                  <w:vAlign w:val="center"/>
                </w:tcPr>
                <w:p>
                  <w:pPr>
                    <w:pStyle w:val="361"/>
                    <w:rPr>
                      <w:color w:val="000000" w:themeColor="text1"/>
                      <w:sz w:val="21"/>
                      <w14:textFill>
                        <w14:solidFill>
                          <w14:schemeClr w14:val="tx1"/>
                        </w14:solidFill>
                      </w14:textFill>
                    </w:rPr>
                  </w:pPr>
                  <w:r>
                    <w:rPr>
                      <w:bCs/>
                      <w:color w:val="000000" w:themeColor="text1"/>
                      <w:sz w:val="21"/>
                      <w14:textFill>
                        <w14:solidFill>
                          <w14:schemeClr w14:val="tx1"/>
                        </w14:solidFill>
                      </w14:textFill>
                    </w:rPr>
                    <w:t>NH</w:t>
                  </w:r>
                  <w:r>
                    <w:rPr>
                      <w:bCs/>
                      <w:color w:val="000000" w:themeColor="text1"/>
                      <w:sz w:val="21"/>
                      <w:vertAlign w:val="subscript"/>
                      <w14:textFill>
                        <w14:solidFill>
                          <w14:schemeClr w14:val="tx1"/>
                        </w14:solidFill>
                      </w14:textFill>
                    </w:rPr>
                    <w:t>3</w:t>
                  </w:r>
                </w:p>
              </w:tc>
              <w:tc>
                <w:tcPr>
                  <w:tcW w:w="2405" w:type="dxa"/>
                  <w:vMerge w:val="restart"/>
                  <w:shd w:val="clear" w:color="auto" w:fill="auto"/>
                  <w:vAlign w:val="center"/>
                </w:tcPr>
                <w:p>
                  <w:pPr>
                    <w:adjustRightInd w:val="0"/>
                    <w:snapToGrid w:val="0"/>
                    <w:spacing w:line="276" w:lineRule="auto"/>
                    <w:jc w:val="center"/>
                    <w:textAlignment w:val="baseline"/>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《医疗机构水污染物排放标准》（GB18466-2005）</w:t>
                  </w:r>
                </w:p>
              </w:tc>
              <w:tc>
                <w:tcPr>
                  <w:tcW w:w="1513" w:type="dxa"/>
                  <w:shd w:val="clear" w:color="auto" w:fill="auto"/>
                  <w:vAlign w:val="center"/>
                </w:tcPr>
                <w:p>
                  <w:pPr>
                    <w:widowControl/>
                    <w:spacing w:line="276" w:lineRule="auto"/>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069" w:type="dxa"/>
                  <w:shd w:val="clear" w:color="auto" w:fill="auto"/>
                  <w:vAlign w:val="center"/>
                </w:tcPr>
                <w:p>
                  <w:pPr>
                    <w:widowControl/>
                    <w:spacing w:line="276" w:lineRule="auto"/>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93" w:type="dxa"/>
                  <w:vMerge w:val="continue"/>
                  <w:shd w:val="clear" w:color="auto" w:fill="auto"/>
                  <w:vAlign w:val="center"/>
                </w:tcPr>
                <w:p>
                  <w:pPr>
                    <w:widowControl/>
                    <w:spacing w:line="276" w:lineRule="auto"/>
                    <w:jc w:val="center"/>
                    <w:textAlignment w:val="baseline"/>
                    <w:rPr>
                      <w:color w:val="000000" w:themeColor="text1"/>
                      <w:szCs w:val="21"/>
                      <w14:textFill>
                        <w14:solidFill>
                          <w14:schemeClr w14:val="tx1"/>
                        </w14:solidFill>
                      </w14:textFill>
                    </w:rPr>
                  </w:pPr>
                </w:p>
              </w:tc>
              <w:tc>
                <w:tcPr>
                  <w:tcW w:w="1148" w:type="dxa"/>
                  <w:vMerge w:val="continue"/>
                  <w:shd w:val="clear" w:color="auto" w:fill="auto"/>
                  <w:vAlign w:val="center"/>
                </w:tcPr>
                <w:p>
                  <w:pPr>
                    <w:jc w:val="center"/>
                    <w:rPr>
                      <w:bCs/>
                      <w:color w:val="000000" w:themeColor="text1"/>
                      <w:szCs w:val="21"/>
                      <w14:textFill>
                        <w14:solidFill>
                          <w14:schemeClr w14:val="tx1"/>
                        </w14:solidFill>
                      </w14:textFill>
                    </w:rPr>
                  </w:pPr>
                </w:p>
              </w:tc>
              <w:tc>
                <w:tcPr>
                  <w:tcW w:w="1089" w:type="dxa"/>
                  <w:vMerge w:val="continue"/>
                  <w:shd w:val="clear" w:color="auto" w:fill="auto"/>
                  <w:vAlign w:val="center"/>
                </w:tcPr>
                <w:p>
                  <w:pPr>
                    <w:adjustRightInd w:val="0"/>
                    <w:snapToGrid w:val="0"/>
                    <w:spacing w:line="360" w:lineRule="auto"/>
                    <w:jc w:val="center"/>
                    <w:rPr>
                      <w:color w:val="000000" w:themeColor="text1"/>
                      <w:szCs w:val="24"/>
                      <w14:textFill>
                        <w14:solidFill>
                          <w14:schemeClr w14:val="tx1"/>
                        </w14:solidFill>
                      </w14:textFill>
                    </w:rPr>
                  </w:pPr>
                </w:p>
              </w:tc>
              <w:tc>
                <w:tcPr>
                  <w:tcW w:w="1221" w:type="dxa"/>
                  <w:gridSpan w:val="2"/>
                  <w:shd w:val="clear" w:color="auto" w:fill="auto"/>
                  <w:vAlign w:val="center"/>
                </w:tcPr>
                <w:p>
                  <w:pPr>
                    <w:pStyle w:val="361"/>
                    <w:rPr>
                      <w:color w:val="000000" w:themeColor="text1"/>
                      <w:sz w:val="21"/>
                      <w14:textFill>
                        <w14:solidFill>
                          <w14:schemeClr w14:val="tx1"/>
                        </w14:solidFill>
                      </w14:textFill>
                    </w:rPr>
                  </w:pPr>
                  <w:r>
                    <w:rPr>
                      <w:rFonts w:hint="eastAsia"/>
                      <w:bCs/>
                      <w:color w:val="000000" w:themeColor="text1"/>
                      <w:sz w:val="21"/>
                      <w14:textFill>
                        <w14:solidFill>
                          <w14:schemeClr w14:val="tx1"/>
                        </w14:solidFill>
                      </w14:textFill>
                    </w:rPr>
                    <w:t>H</w:t>
                  </w:r>
                  <w:r>
                    <w:rPr>
                      <w:rFonts w:hint="eastAsia"/>
                      <w:bCs/>
                      <w:color w:val="000000" w:themeColor="text1"/>
                      <w:sz w:val="21"/>
                      <w:vertAlign w:val="subscript"/>
                      <w14:textFill>
                        <w14:solidFill>
                          <w14:schemeClr w14:val="tx1"/>
                        </w14:solidFill>
                      </w14:textFill>
                    </w:rPr>
                    <w:t>2</w:t>
                  </w:r>
                  <w:r>
                    <w:rPr>
                      <w:rFonts w:hint="eastAsia"/>
                      <w:bCs/>
                      <w:color w:val="000000" w:themeColor="text1"/>
                      <w:sz w:val="21"/>
                      <w14:textFill>
                        <w14:solidFill>
                          <w14:schemeClr w14:val="tx1"/>
                        </w14:solidFill>
                      </w14:textFill>
                    </w:rPr>
                    <w:t>S</w:t>
                  </w:r>
                </w:p>
              </w:tc>
              <w:tc>
                <w:tcPr>
                  <w:tcW w:w="2405" w:type="dxa"/>
                  <w:vMerge w:val="continue"/>
                  <w:tcBorders>
                    <w:bottom w:val="single" w:color="auto" w:sz="8" w:space="0"/>
                  </w:tcBorders>
                  <w:shd w:val="clear" w:color="auto" w:fill="auto"/>
                  <w:vAlign w:val="center"/>
                </w:tcPr>
                <w:p>
                  <w:pPr>
                    <w:adjustRightInd w:val="0"/>
                    <w:snapToGrid w:val="0"/>
                    <w:spacing w:line="276" w:lineRule="auto"/>
                    <w:jc w:val="center"/>
                    <w:textAlignment w:val="baseline"/>
                    <w:rPr>
                      <w:color w:val="000000" w:themeColor="text1"/>
                      <w:szCs w:val="21"/>
                      <w14:textFill>
                        <w14:solidFill>
                          <w14:schemeClr w14:val="tx1"/>
                        </w14:solidFill>
                      </w14:textFill>
                    </w:rPr>
                  </w:pPr>
                </w:p>
              </w:tc>
              <w:tc>
                <w:tcPr>
                  <w:tcW w:w="1513" w:type="dxa"/>
                  <w:shd w:val="clear" w:color="auto" w:fill="auto"/>
                  <w:vAlign w:val="center"/>
                </w:tcPr>
                <w:p>
                  <w:pPr>
                    <w:spacing w:line="276" w:lineRule="auto"/>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w:t>
                  </w:r>
                </w:p>
              </w:tc>
              <w:tc>
                <w:tcPr>
                  <w:tcW w:w="1069" w:type="dxa"/>
                  <w:shd w:val="clear" w:color="auto" w:fill="auto"/>
                  <w:vAlign w:val="center"/>
                </w:tcPr>
                <w:p>
                  <w:pPr>
                    <w:spacing w:line="276" w:lineRule="auto"/>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8" w:type="dxa"/>
                  <w:gridSpan w:val="8"/>
                  <w:shd w:val="clear" w:color="auto" w:fill="auto"/>
                  <w:vAlign w:val="center"/>
                </w:tcPr>
                <w:p>
                  <w:pPr>
                    <w:widowControl/>
                    <w:spacing w:line="276" w:lineRule="auto"/>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4" w:type="dxa"/>
                  <w:gridSpan w:val="4"/>
                  <w:vMerge w:val="restart"/>
                  <w:shd w:val="clear" w:color="auto" w:fill="auto"/>
                  <w:vAlign w:val="center"/>
                </w:tcPr>
                <w:p>
                  <w:pPr>
                    <w:widowControl/>
                    <w:spacing w:line="276" w:lineRule="auto"/>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无组织排放总计</w:t>
                  </w:r>
                </w:p>
              </w:tc>
              <w:tc>
                <w:tcPr>
                  <w:tcW w:w="4615" w:type="dxa"/>
                  <w:gridSpan w:val="3"/>
                  <w:shd w:val="clear" w:color="auto" w:fill="auto"/>
                  <w:vAlign w:val="center"/>
                </w:tcPr>
                <w:p>
                  <w:pPr>
                    <w:pStyle w:val="361"/>
                    <w:rPr>
                      <w:color w:val="000000" w:themeColor="text1"/>
                      <w:sz w:val="21"/>
                      <w14:textFill>
                        <w14:solidFill>
                          <w14:schemeClr w14:val="tx1"/>
                        </w14:solidFill>
                      </w14:textFill>
                    </w:rPr>
                  </w:pPr>
                  <w:r>
                    <w:rPr>
                      <w:bCs/>
                      <w:color w:val="000000" w:themeColor="text1"/>
                      <w:sz w:val="21"/>
                      <w14:textFill>
                        <w14:solidFill>
                          <w14:schemeClr w14:val="tx1"/>
                        </w14:solidFill>
                      </w14:textFill>
                    </w:rPr>
                    <w:t>NH</w:t>
                  </w:r>
                  <w:r>
                    <w:rPr>
                      <w:bCs/>
                      <w:color w:val="000000" w:themeColor="text1"/>
                      <w:sz w:val="21"/>
                      <w:vertAlign w:val="subscript"/>
                      <w14:textFill>
                        <w14:solidFill>
                          <w14:schemeClr w14:val="tx1"/>
                        </w14:solidFill>
                      </w14:textFill>
                    </w:rPr>
                    <w:t>3</w:t>
                  </w:r>
                </w:p>
              </w:tc>
              <w:tc>
                <w:tcPr>
                  <w:tcW w:w="1069" w:type="dxa"/>
                  <w:shd w:val="clear" w:color="auto" w:fill="auto"/>
                  <w:vAlign w:val="center"/>
                </w:tcPr>
                <w:p>
                  <w:pPr>
                    <w:widowControl/>
                    <w:spacing w:line="276" w:lineRule="auto"/>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4" w:type="dxa"/>
                  <w:gridSpan w:val="4"/>
                  <w:vMerge w:val="continue"/>
                  <w:shd w:val="clear" w:color="auto" w:fill="auto"/>
                  <w:vAlign w:val="center"/>
                </w:tcPr>
                <w:p>
                  <w:pPr>
                    <w:widowControl/>
                    <w:spacing w:line="276" w:lineRule="auto"/>
                    <w:jc w:val="center"/>
                    <w:textAlignment w:val="baseline"/>
                    <w:rPr>
                      <w:color w:val="000000" w:themeColor="text1"/>
                      <w:szCs w:val="21"/>
                      <w14:textFill>
                        <w14:solidFill>
                          <w14:schemeClr w14:val="tx1"/>
                        </w14:solidFill>
                      </w14:textFill>
                    </w:rPr>
                  </w:pPr>
                </w:p>
              </w:tc>
              <w:tc>
                <w:tcPr>
                  <w:tcW w:w="4615" w:type="dxa"/>
                  <w:gridSpan w:val="3"/>
                  <w:shd w:val="clear" w:color="auto" w:fill="auto"/>
                  <w:vAlign w:val="center"/>
                </w:tcPr>
                <w:p>
                  <w:pPr>
                    <w:pStyle w:val="361"/>
                    <w:rPr>
                      <w:color w:val="000000" w:themeColor="text1"/>
                      <w:sz w:val="21"/>
                      <w14:textFill>
                        <w14:solidFill>
                          <w14:schemeClr w14:val="tx1"/>
                        </w14:solidFill>
                      </w14:textFill>
                    </w:rPr>
                  </w:pPr>
                  <w:r>
                    <w:rPr>
                      <w:rFonts w:hint="eastAsia"/>
                      <w:bCs/>
                      <w:color w:val="000000" w:themeColor="text1"/>
                      <w:sz w:val="21"/>
                      <w14:textFill>
                        <w14:solidFill>
                          <w14:schemeClr w14:val="tx1"/>
                        </w14:solidFill>
                      </w14:textFill>
                    </w:rPr>
                    <w:t>H</w:t>
                  </w:r>
                  <w:r>
                    <w:rPr>
                      <w:rFonts w:hint="eastAsia"/>
                      <w:bCs/>
                      <w:color w:val="000000" w:themeColor="text1"/>
                      <w:sz w:val="21"/>
                      <w:vertAlign w:val="subscript"/>
                      <w14:textFill>
                        <w14:solidFill>
                          <w14:schemeClr w14:val="tx1"/>
                        </w14:solidFill>
                      </w14:textFill>
                    </w:rPr>
                    <w:t>2</w:t>
                  </w:r>
                  <w:r>
                    <w:rPr>
                      <w:rFonts w:hint="eastAsia"/>
                      <w:bCs/>
                      <w:color w:val="000000" w:themeColor="text1"/>
                      <w:sz w:val="21"/>
                      <w14:textFill>
                        <w14:solidFill>
                          <w14:schemeClr w14:val="tx1"/>
                        </w14:solidFill>
                      </w14:textFill>
                    </w:rPr>
                    <w:t>S</w:t>
                  </w:r>
                </w:p>
              </w:tc>
              <w:tc>
                <w:tcPr>
                  <w:tcW w:w="1069" w:type="dxa"/>
                  <w:shd w:val="clear" w:color="auto" w:fill="auto"/>
                  <w:vAlign w:val="center"/>
                </w:tcPr>
                <w:p>
                  <w:pPr>
                    <w:spacing w:line="276" w:lineRule="auto"/>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0.00007</w:t>
                  </w:r>
                </w:p>
              </w:tc>
            </w:tr>
          </w:tbl>
          <w:p>
            <w:pPr>
              <w:autoSpaceDE w:val="0"/>
              <w:autoSpaceDN w:val="0"/>
              <w:adjustRightInd w:val="0"/>
              <w:spacing w:line="360" w:lineRule="auto"/>
              <w:ind w:firstLine="480" w:firstLineChars="200"/>
              <w:jc w:val="left"/>
              <w:rPr>
                <w:rFonts w:hAnsi="宋体"/>
                <w:color w:val="000000" w:themeColor="text1"/>
                <w:kern w:val="0"/>
                <w:sz w:val="24"/>
                <w:szCs w:val="24"/>
                <w14:textFill>
                  <w14:solidFill>
                    <w14:schemeClr w14:val="tx1"/>
                  </w14:solidFill>
                </w14:textFill>
              </w:rPr>
            </w:pPr>
          </w:p>
          <w:p>
            <w:pPr>
              <w:autoSpaceDE w:val="0"/>
              <w:autoSpaceDN w:val="0"/>
              <w:adjustRightInd w:val="0"/>
              <w:spacing w:line="360" w:lineRule="auto"/>
              <w:ind w:firstLine="480" w:firstLineChars="200"/>
              <w:jc w:val="left"/>
              <w:rPr>
                <w:rFonts w:hAnsi="宋体"/>
                <w:color w:val="000000" w:themeColor="text1"/>
                <w:kern w:val="0"/>
                <w:sz w:val="24"/>
                <w:szCs w:val="24"/>
                <w14:textFill>
                  <w14:solidFill>
                    <w14:schemeClr w14:val="tx1"/>
                  </w14:solidFill>
                </w14:textFill>
              </w:rPr>
            </w:pPr>
            <w:r>
              <w:rPr>
                <w:rFonts w:hint="eastAsia" w:hAnsi="宋体"/>
                <w:color w:val="000000" w:themeColor="text1"/>
                <w:kern w:val="0"/>
                <w:sz w:val="24"/>
                <w:szCs w:val="24"/>
                <w14:textFill>
                  <w14:solidFill>
                    <w14:schemeClr w14:val="tx1"/>
                  </w14:solidFill>
                </w14:textFill>
              </w:rPr>
              <w:t>（三）废气达标情况分析</w:t>
            </w:r>
          </w:p>
          <w:p>
            <w:pPr>
              <w:autoSpaceDE w:val="0"/>
              <w:autoSpaceDN w:val="0"/>
              <w:adjustRightInd w:val="0"/>
              <w:spacing w:line="360" w:lineRule="auto"/>
              <w:ind w:firstLine="480" w:firstLineChars="200"/>
              <w:jc w:val="left"/>
              <w:rPr>
                <w:rFonts w:hAnsi="宋体"/>
                <w:color w:val="000000" w:themeColor="text1"/>
                <w:kern w:val="0"/>
                <w:sz w:val="24"/>
                <w:szCs w:val="24"/>
                <w14:textFill>
                  <w14:solidFill>
                    <w14:schemeClr w14:val="tx1"/>
                  </w14:solidFill>
                </w14:textFill>
              </w:rPr>
            </w:pPr>
            <w:r>
              <w:rPr>
                <w:rFonts w:hint="eastAsia" w:hAnsi="宋体"/>
                <w:color w:val="000000" w:themeColor="text1"/>
                <w:kern w:val="0"/>
                <w:sz w:val="24"/>
                <w:szCs w:val="24"/>
                <w14:textFill>
                  <w14:solidFill>
                    <w14:schemeClr w14:val="tx1"/>
                  </w14:solidFill>
                </w14:textFill>
              </w:rPr>
              <w:t>医疗废水处理站产生的废气经采用地埋式污水处理设施且加盖密闭运行，并定期通风换气，在废水处理站上方进行植被绿化，定期喷洒除臭剂等措施，轻微异味能较快扩散稀释，对区域大气环境影响甚微。可达到</w:t>
            </w:r>
            <w:r>
              <w:rPr>
                <w:rFonts w:hint="eastAsia"/>
                <w:bCs/>
                <w:color w:val="000000" w:themeColor="text1"/>
                <w:sz w:val="24"/>
                <w:szCs w:val="24"/>
                <w14:textFill>
                  <w14:solidFill>
                    <w14:schemeClr w14:val="tx1"/>
                  </w14:solidFill>
                </w14:textFill>
              </w:rPr>
              <w:t>《医疗机构水污染物排放标准》（GB18466-2005）中的表3最高允许排放浓度。</w:t>
            </w:r>
          </w:p>
          <w:p>
            <w:pPr>
              <w:autoSpaceDE w:val="0"/>
              <w:autoSpaceDN w:val="0"/>
              <w:adjustRightInd w:val="0"/>
              <w:spacing w:line="360" w:lineRule="auto"/>
              <w:ind w:firstLine="480" w:firstLineChars="200"/>
              <w:jc w:val="left"/>
              <w:rPr>
                <w:bCs/>
                <w:color w:val="000000" w:themeColor="text1"/>
                <w:sz w:val="24"/>
                <w:szCs w:val="24"/>
                <w14:textFill>
                  <w14:solidFill>
                    <w14:schemeClr w14:val="tx1"/>
                  </w14:solidFill>
                </w14:textFill>
              </w:rPr>
            </w:pPr>
            <w:r>
              <w:rPr>
                <w:rFonts w:hint="eastAsia" w:hAnsi="宋体"/>
                <w:color w:val="000000" w:themeColor="text1"/>
                <w:kern w:val="0"/>
                <w:sz w:val="24"/>
                <w:szCs w:val="24"/>
                <w14:textFill>
                  <w14:solidFill>
                    <w14:schemeClr w14:val="tx1"/>
                  </w14:solidFill>
                </w14:textFill>
              </w:rPr>
              <w:t>项目备用发电机尾气经净化处理后通过排气筒高空排放。可达到</w:t>
            </w:r>
            <w:r>
              <w:rPr>
                <w:rFonts w:hint="eastAsia"/>
                <w:bCs/>
                <w:color w:val="000000" w:themeColor="text1"/>
                <w:sz w:val="24"/>
                <w:szCs w:val="24"/>
                <w14:textFill>
                  <w14:solidFill>
                    <w14:schemeClr w14:val="tx1"/>
                  </w14:solidFill>
                </w14:textFill>
              </w:rPr>
              <w:t>广东省地方标准《大气污染物排放限值》（DB44/27-2001）第二时段二级标准。</w:t>
            </w:r>
          </w:p>
          <w:p>
            <w:pPr>
              <w:autoSpaceDE w:val="0"/>
              <w:autoSpaceDN w:val="0"/>
              <w:adjustRightInd w:val="0"/>
              <w:spacing w:line="360" w:lineRule="auto"/>
              <w:ind w:firstLine="480" w:firstLineChars="200"/>
              <w:jc w:val="left"/>
              <w:rPr>
                <w:rFonts w:hAnsi="宋体"/>
                <w:color w:val="000000" w:themeColor="text1"/>
                <w:kern w:val="0"/>
                <w:sz w:val="24"/>
                <w:szCs w:val="24"/>
                <w14:textFill>
                  <w14:solidFill>
                    <w14:schemeClr w14:val="tx1"/>
                  </w14:solidFill>
                </w14:textFill>
              </w:rPr>
            </w:pPr>
            <w:r>
              <w:rPr>
                <w:rFonts w:hint="eastAsia" w:hAnsi="宋体"/>
                <w:color w:val="000000" w:themeColor="text1"/>
                <w:kern w:val="0"/>
                <w:sz w:val="24"/>
                <w:szCs w:val="24"/>
                <w14:textFill>
                  <w14:solidFill>
                    <w14:schemeClr w14:val="tx1"/>
                  </w14:solidFill>
                </w14:textFill>
              </w:rPr>
              <w:t>项目食堂油烟经油烟净化装置处理后可</w:t>
            </w:r>
            <w:r>
              <w:rPr>
                <w:rFonts w:hint="eastAsia"/>
                <w:bCs/>
                <w:color w:val="000000" w:themeColor="text1"/>
                <w:sz w:val="24"/>
                <w:szCs w:val="24"/>
                <w14:textFill>
                  <w14:solidFill>
                    <w14:schemeClr w14:val="tx1"/>
                  </w14:solidFill>
                </w14:textFill>
              </w:rPr>
              <w:t>达到《饮食业油烟排放标准（试行）》（GB18483-2001）小型规模标准。</w:t>
            </w:r>
          </w:p>
          <w:p>
            <w:pPr>
              <w:autoSpaceDE w:val="0"/>
              <w:autoSpaceDN w:val="0"/>
              <w:adjustRightInd w:val="0"/>
              <w:spacing w:line="360" w:lineRule="auto"/>
              <w:ind w:firstLine="480" w:firstLineChars="200"/>
              <w:jc w:val="left"/>
              <w:rPr>
                <w:rFonts w:hAnsi="宋体"/>
                <w:color w:val="000000" w:themeColor="text1"/>
                <w:kern w:val="0"/>
                <w:sz w:val="24"/>
                <w:szCs w:val="24"/>
                <w14:textFill>
                  <w14:solidFill>
                    <w14:schemeClr w14:val="tx1"/>
                  </w14:solidFill>
                </w14:textFill>
              </w:rPr>
            </w:pPr>
            <w:r>
              <w:rPr>
                <w:rFonts w:hint="eastAsia" w:hAnsi="宋体"/>
                <w:color w:val="000000" w:themeColor="text1"/>
                <w:kern w:val="0"/>
                <w:sz w:val="24"/>
                <w:szCs w:val="24"/>
                <w14:textFill>
                  <w14:solidFill>
                    <w14:schemeClr w14:val="tx1"/>
                  </w14:solidFill>
                </w14:textFill>
              </w:rPr>
              <w:t>通过采取上述措施，本项目废气对周边的环境影响不大。</w:t>
            </w:r>
          </w:p>
          <w:p>
            <w:pPr>
              <w:autoSpaceDE w:val="0"/>
              <w:autoSpaceDN w:val="0"/>
              <w:adjustRightInd w:val="0"/>
              <w:spacing w:line="360" w:lineRule="auto"/>
              <w:ind w:firstLine="480" w:firstLineChars="200"/>
              <w:jc w:val="left"/>
              <w:rPr>
                <w:rFonts w:hAnsi="宋体"/>
                <w:color w:val="000000" w:themeColor="text1"/>
                <w:kern w:val="0"/>
                <w:sz w:val="24"/>
                <w:szCs w:val="24"/>
                <w14:textFill>
                  <w14:solidFill>
                    <w14:schemeClr w14:val="tx1"/>
                  </w14:solidFill>
                </w14:textFill>
              </w:rPr>
            </w:pPr>
            <w:r>
              <w:rPr>
                <w:rFonts w:hint="eastAsia" w:hAnsi="宋体"/>
                <w:color w:val="000000" w:themeColor="text1"/>
                <w:kern w:val="0"/>
                <w:sz w:val="24"/>
                <w:szCs w:val="24"/>
                <w14:textFill>
                  <w14:solidFill>
                    <w14:schemeClr w14:val="tx1"/>
                  </w14:solidFill>
                </w14:textFill>
              </w:rPr>
              <w:t>（四）大气环境防护距离分析</w:t>
            </w:r>
          </w:p>
          <w:p>
            <w:pPr>
              <w:adjustRightInd w:val="0"/>
              <w:snapToGrid w:val="0"/>
              <w:spacing w:line="360" w:lineRule="auto"/>
              <w:ind w:firstLine="480" w:firstLineChars="200"/>
              <w:rPr>
                <w:rFonts w:hAnsi="宋体"/>
                <w:color w:val="000000" w:themeColor="text1"/>
                <w:kern w:val="0"/>
                <w:sz w:val="24"/>
                <w:szCs w:val="24"/>
                <w14:textFill>
                  <w14:solidFill>
                    <w14:schemeClr w14:val="tx1"/>
                  </w14:solidFill>
                </w14:textFill>
              </w:rPr>
            </w:pPr>
            <w:r>
              <w:rPr>
                <w:rFonts w:hint="eastAsia" w:hAnsi="宋体"/>
                <w:color w:val="000000" w:themeColor="text1"/>
                <w:kern w:val="0"/>
                <w:sz w:val="24"/>
                <w:szCs w:val="24"/>
                <w14:textFill>
                  <w14:solidFill>
                    <w14:schemeClr w14:val="tx1"/>
                  </w14:solidFill>
                </w14:textFill>
              </w:rPr>
              <w:t>由工程分析可知，本项目排放的氨、硫化氢在厂界处均能达到相关要求排放。根据《环境影响评价技术导则大气环境》（HJ2.2-2018）的估算模型预测结果，氨、硫化氢污染因子最大地面空气质量浓度在厂界外无超标点，故不需设置大气环境防护距离。</w:t>
            </w:r>
          </w:p>
          <w:p>
            <w:pPr>
              <w:adjustRightInd w:val="0"/>
              <w:snapToGrid w:val="0"/>
              <w:spacing w:line="360" w:lineRule="auto"/>
              <w:ind w:firstLine="480" w:firstLineChars="200"/>
              <w:rPr>
                <w:rFonts w:hAnsi="宋体"/>
                <w:color w:val="000000" w:themeColor="text1"/>
                <w:kern w:val="0"/>
                <w:sz w:val="24"/>
                <w:szCs w:val="24"/>
                <w14:textFill>
                  <w14:solidFill>
                    <w14:schemeClr w14:val="tx1"/>
                  </w14:solidFill>
                </w14:textFill>
              </w:rPr>
            </w:pPr>
            <w:r>
              <w:rPr>
                <w:rFonts w:hint="eastAsia" w:hAnsi="宋体"/>
                <w:color w:val="000000" w:themeColor="text1"/>
                <w:kern w:val="0"/>
                <w:sz w:val="24"/>
                <w:szCs w:val="24"/>
                <w14:textFill>
                  <w14:solidFill>
                    <w14:schemeClr w14:val="tx1"/>
                  </w14:solidFill>
                </w14:textFill>
              </w:rPr>
              <w:t>（五）</w:t>
            </w:r>
            <w:r>
              <w:rPr>
                <w:color w:val="000000" w:themeColor="text1"/>
                <w:spacing w:val="2"/>
                <w:sz w:val="24"/>
                <w14:textFill>
                  <w14:solidFill>
                    <w14:schemeClr w14:val="tx1"/>
                  </w14:solidFill>
                </w14:textFill>
              </w:rPr>
              <w:t>大气</w:t>
            </w:r>
            <w:r>
              <w:rPr>
                <w:color w:val="000000" w:themeColor="text1"/>
                <w:sz w:val="24"/>
                <w14:textFill>
                  <w14:solidFill>
                    <w14:schemeClr w14:val="tx1"/>
                  </w14:solidFill>
                </w14:textFill>
              </w:rPr>
              <w:t>环境影</w:t>
            </w:r>
            <w:r>
              <w:rPr>
                <w:color w:val="000000" w:themeColor="text1"/>
                <w:spacing w:val="2"/>
                <w:sz w:val="24"/>
                <w14:textFill>
                  <w14:solidFill>
                    <w14:schemeClr w14:val="tx1"/>
                  </w14:solidFill>
                </w14:textFill>
              </w:rPr>
              <w:t>响</w:t>
            </w:r>
            <w:r>
              <w:rPr>
                <w:color w:val="000000" w:themeColor="text1"/>
                <w:sz w:val="24"/>
                <w14:textFill>
                  <w14:solidFill>
                    <w14:schemeClr w14:val="tx1"/>
                  </w14:solidFill>
                </w14:textFill>
              </w:rPr>
              <w:t>评</w:t>
            </w:r>
            <w:r>
              <w:rPr>
                <w:color w:val="000000" w:themeColor="text1"/>
                <w:spacing w:val="2"/>
                <w:sz w:val="24"/>
                <w14:textFill>
                  <w14:solidFill>
                    <w14:schemeClr w14:val="tx1"/>
                  </w14:solidFill>
                </w14:textFill>
              </w:rPr>
              <w:t>价</w:t>
            </w:r>
            <w:r>
              <w:rPr>
                <w:color w:val="000000" w:themeColor="text1"/>
                <w:sz w:val="24"/>
                <w14:textFill>
                  <w14:solidFill>
                    <w14:schemeClr w14:val="tx1"/>
                  </w14:solidFill>
                </w14:textFill>
              </w:rPr>
              <w:t>自查表</w:t>
            </w:r>
          </w:p>
          <w:p>
            <w:pPr>
              <w:ind w:firstLine="453" w:firstLineChars="189"/>
              <w:rPr>
                <w:color w:val="000000" w:themeColor="text1"/>
                <w14:textFill>
                  <w14:solidFill>
                    <w14:schemeClr w14:val="tx1"/>
                  </w14:solidFill>
                </w14:textFill>
              </w:rPr>
            </w:pPr>
            <w:r>
              <w:rPr>
                <w:color w:val="000000" w:themeColor="text1"/>
                <w:sz w:val="24"/>
                <w14:textFill>
                  <w14:solidFill>
                    <w14:schemeClr w14:val="tx1"/>
                  </w14:solidFill>
                </w14:textFill>
              </w:rPr>
              <w:t>大气环境影响评价完成后，对大气环境影响评价主要内容与结论进行自查，如下表</w:t>
            </w:r>
          </w:p>
          <w:p>
            <w:pPr>
              <w:rPr>
                <w:color w:val="000000" w:themeColor="text1"/>
                <w:sz w:val="24"/>
                <w14:textFill>
                  <w14:solidFill>
                    <w14:schemeClr w14:val="tx1"/>
                  </w14:solidFill>
                </w14:textFill>
              </w:rPr>
            </w:pPr>
            <w:r>
              <w:rPr>
                <w:color w:val="000000" w:themeColor="text1"/>
                <w:sz w:val="24"/>
                <w14:textFill>
                  <w14:solidFill>
                    <w14:schemeClr w14:val="tx1"/>
                  </w14:solidFill>
                </w14:textFill>
              </w:rPr>
              <w:t>所示。</w:t>
            </w:r>
          </w:p>
          <w:p>
            <w:pPr>
              <w:pStyle w:val="114"/>
              <w:numPr>
                <w:ilvl w:val="0"/>
                <w:numId w:val="1"/>
              </w:numPr>
              <w:spacing w:line="360" w:lineRule="auto"/>
              <w:ind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大气</w:t>
            </w:r>
            <w:r>
              <w:rPr>
                <w:b/>
                <w:color w:val="000000" w:themeColor="text1"/>
                <w:sz w:val="24"/>
                <w14:textFill>
                  <w14:solidFill>
                    <w14:schemeClr w14:val="tx1"/>
                  </w14:solidFill>
                </w14:textFill>
              </w:rPr>
              <w:t>环境影响评价自查表</w:t>
            </w:r>
            <w:r>
              <w:rPr>
                <w:rFonts w:hint="eastAsia"/>
                <w:b/>
                <w:color w:val="000000" w:themeColor="text1"/>
                <w:sz w:val="24"/>
                <w14:textFill>
                  <w14:solidFill>
                    <w14:schemeClr w14:val="tx1"/>
                  </w14:solidFill>
                </w14:textFill>
              </w:rPr>
              <w:t xml:space="preserve"> </w:t>
            </w:r>
          </w:p>
          <w:tbl>
            <w:tblPr>
              <w:tblStyle w:val="52"/>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874"/>
              <w:gridCol w:w="1558"/>
              <w:gridCol w:w="1062"/>
              <w:gridCol w:w="609"/>
              <w:gridCol w:w="150"/>
              <w:gridCol w:w="227"/>
              <w:gridCol w:w="587"/>
              <w:gridCol w:w="314"/>
              <w:gridCol w:w="257"/>
              <w:gridCol w:w="595"/>
              <w:gridCol w:w="761"/>
              <w:gridCol w:w="7"/>
              <w:gridCol w:w="790"/>
              <w:gridCol w:w="277"/>
              <w:gridCol w:w="7"/>
              <w:gridCol w:w="657"/>
              <w:gridCol w:w="5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1317" w:type="pct"/>
                  <w:gridSpan w:val="2"/>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工作内容</w:t>
                  </w:r>
                </w:p>
              </w:tc>
              <w:tc>
                <w:tcPr>
                  <w:tcW w:w="3683" w:type="pct"/>
                  <w:gridSpan w:val="15"/>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自查项目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473" w:type="pct"/>
                  <w:vMerge w:val="restar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评价等级与范围</w:t>
                  </w:r>
                </w:p>
              </w:tc>
              <w:tc>
                <w:tcPr>
                  <w:tcW w:w="844" w:type="pc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评价等级</w:t>
                  </w:r>
                </w:p>
              </w:tc>
              <w:tc>
                <w:tcPr>
                  <w:tcW w:w="1736" w:type="pct"/>
                  <w:gridSpan w:val="7"/>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一级</w:t>
                  </w:r>
                  <w:r>
                    <w:rPr>
                      <w:rFonts w:eastAsiaTheme="minorEastAsia"/>
                      <w:color w:val="000000" w:themeColor="text1"/>
                      <w:kern w:val="0"/>
                      <w:sz w:val="18"/>
                      <w:szCs w:val="18"/>
                      <w14:textFill>
                        <w14:solidFill>
                          <w14:schemeClr w14:val="tx1"/>
                        </w14:solidFill>
                      </w14:textFill>
                    </w:rPr>
                    <w:t>□</w:t>
                  </w:r>
                </w:p>
              </w:tc>
              <w:tc>
                <w:tcPr>
                  <w:tcW w:w="1315" w:type="pct"/>
                  <w:gridSpan w:val="5"/>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二级</w:t>
                  </w:r>
                  <w:r>
                    <w:rPr>
                      <w:rFonts w:eastAsiaTheme="minorEastAsia"/>
                      <w:color w:val="000000" w:themeColor="text1"/>
                      <w:kern w:val="0"/>
                      <w:sz w:val="18"/>
                      <w:szCs w:val="18"/>
                      <w14:textFill>
                        <w14:solidFill>
                          <w14:schemeClr w14:val="tx1"/>
                        </w14:solidFill>
                      </w14:textFill>
                    </w:rPr>
                    <w:sym w:font="Wingdings 2" w:char="0052"/>
                  </w:r>
                </w:p>
              </w:tc>
              <w:tc>
                <w:tcPr>
                  <w:tcW w:w="631" w:type="pct"/>
                  <w:gridSpan w:val="3"/>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66"/>
                      <w:rFonts w:hint="default" w:hAnsiTheme="minorEastAsia" w:eastAsiaTheme="minorEastAsia"/>
                      <w:color w:val="000000" w:themeColor="text1"/>
                      <w:sz w:val="18"/>
                      <w:szCs w:val="18"/>
                      <w14:textFill>
                        <w14:solidFill>
                          <w14:schemeClr w14:val="tx1"/>
                        </w14:solidFill>
                      </w14:textFill>
                    </w:rPr>
                    <w:t>三级</w:t>
                  </w:r>
                  <w:r>
                    <w:rPr>
                      <w:rFonts w:eastAsiaTheme="minorEastAsia"/>
                      <w:color w:val="000000" w:themeColor="text1"/>
                      <w:kern w:val="0"/>
                      <w:sz w:val="18"/>
                      <w:szCs w:val="18"/>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473" w:type="pct"/>
                  <w:vMerge w:val="continue"/>
                  <w:shd w:val="clear" w:color="auto" w:fill="auto"/>
                  <w:vAlign w:val="center"/>
                </w:tcPr>
                <w:p>
                  <w:pPr>
                    <w:jc w:val="center"/>
                    <w:rPr>
                      <w:rFonts w:eastAsiaTheme="minorEastAsia"/>
                      <w:color w:val="000000" w:themeColor="text1"/>
                      <w:sz w:val="18"/>
                      <w:szCs w:val="18"/>
                      <w14:textFill>
                        <w14:solidFill>
                          <w14:schemeClr w14:val="tx1"/>
                        </w14:solidFill>
                      </w14:textFill>
                    </w:rPr>
                  </w:pPr>
                </w:p>
              </w:tc>
              <w:tc>
                <w:tcPr>
                  <w:tcW w:w="844" w:type="pc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评价范围</w:t>
                  </w:r>
                </w:p>
              </w:tc>
              <w:tc>
                <w:tcPr>
                  <w:tcW w:w="1736" w:type="pct"/>
                  <w:gridSpan w:val="7"/>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66"/>
                      <w:rFonts w:hint="default" w:hAnsiTheme="minorEastAsia" w:eastAsiaTheme="minorEastAsia"/>
                      <w:color w:val="000000" w:themeColor="text1"/>
                      <w:sz w:val="18"/>
                      <w:szCs w:val="18"/>
                      <w14:textFill>
                        <w14:solidFill>
                          <w14:schemeClr w14:val="tx1"/>
                        </w14:solidFill>
                      </w14:textFill>
                    </w:rPr>
                    <w:t>边长</w:t>
                  </w:r>
                  <w:r>
                    <w:rPr>
                      <w:rStyle w:val="368"/>
                      <w:rFonts w:eastAsiaTheme="minorEastAsia"/>
                      <w:color w:val="000000" w:themeColor="text1"/>
                      <w:sz w:val="18"/>
                      <w:szCs w:val="18"/>
                      <w14:textFill>
                        <w14:solidFill>
                          <w14:schemeClr w14:val="tx1"/>
                        </w14:solidFill>
                      </w14:textFill>
                    </w:rPr>
                    <w:t>=50km</w:t>
                  </w:r>
                  <w:r>
                    <w:rPr>
                      <w:rFonts w:eastAsiaTheme="minorEastAsia"/>
                      <w:color w:val="000000" w:themeColor="text1"/>
                      <w:kern w:val="0"/>
                      <w:sz w:val="18"/>
                      <w:szCs w:val="18"/>
                      <w14:textFill>
                        <w14:solidFill>
                          <w14:schemeClr w14:val="tx1"/>
                        </w14:solidFill>
                      </w14:textFill>
                    </w:rPr>
                    <w:t>□</w:t>
                  </w:r>
                </w:p>
              </w:tc>
              <w:tc>
                <w:tcPr>
                  <w:tcW w:w="1315" w:type="pct"/>
                  <w:gridSpan w:val="5"/>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66"/>
                      <w:rFonts w:hint="default" w:hAnsiTheme="minorEastAsia" w:eastAsiaTheme="minorEastAsia"/>
                      <w:color w:val="000000" w:themeColor="text1"/>
                      <w:sz w:val="18"/>
                      <w:szCs w:val="18"/>
                      <w14:textFill>
                        <w14:solidFill>
                          <w14:schemeClr w14:val="tx1"/>
                        </w14:solidFill>
                      </w14:textFill>
                    </w:rPr>
                    <w:t>边长</w:t>
                  </w:r>
                  <w:r>
                    <w:rPr>
                      <w:rStyle w:val="368"/>
                      <w:rFonts w:eastAsiaTheme="minorEastAsia"/>
                      <w:color w:val="000000" w:themeColor="text1"/>
                      <w:sz w:val="18"/>
                      <w:szCs w:val="18"/>
                      <w14:textFill>
                        <w14:solidFill>
                          <w14:schemeClr w14:val="tx1"/>
                        </w14:solidFill>
                      </w14:textFill>
                    </w:rPr>
                    <w:t>=5~50km</w:t>
                  </w:r>
                  <w:r>
                    <w:rPr>
                      <w:rFonts w:eastAsiaTheme="minorEastAsia"/>
                      <w:color w:val="000000" w:themeColor="text1"/>
                      <w:kern w:val="0"/>
                      <w:sz w:val="18"/>
                      <w:szCs w:val="18"/>
                      <w14:textFill>
                        <w14:solidFill>
                          <w14:schemeClr w14:val="tx1"/>
                        </w14:solidFill>
                      </w14:textFill>
                    </w:rPr>
                    <w:t>□</w:t>
                  </w:r>
                </w:p>
              </w:tc>
              <w:tc>
                <w:tcPr>
                  <w:tcW w:w="631" w:type="pct"/>
                  <w:gridSpan w:val="3"/>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66"/>
                      <w:rFonts w:hint="default" w:hAnsiTheme="minorEastAsia" w:eastAsiaTheme="minorEastAsia"/>
                      <w:color w:val="000000" w:themeColor="text1"/>
                      <w:sz w:val="18"/>
                      <w:szCs w:val="18"/>
                      <w14:textFill>
                        <w14:solidFill>
                          <w14:schemeClr w14:val="tx1"/>
                        </w14:solidFill>
                      </w14:textFill>
                    </w:rPr>
                    <w:t>边长</w:t>
                  </w:r>
                  <w:r>
                    <w:rPr>
                      <w:rStyle w:val="368"/>
                      <w:rFonts w:eastAsiaTheme="minorEastAsia"/>
                      <w:color w:val="000000" w:themeColor="text1"/>
                      <w:sz w:val="18"/>
                      <w:szCs w:val="18"/>
                      <w14:textFill>
                        <w14:solidFill>
                          <w14:schemeClr w14:val="tx1"/>
                        </w14:solidFill>
                      </w14:textFill>
                    </w:rPr>
                    <w:t>=5km</w:t>
                  </w:r>
                  <w:r>
                    <w:rPr>
                      <w:rFonts w:eastAsiaTheme="minorEastAsia"/>
                      <w:color w:val="000000" w:themeColor="text1"/>
                      <w:kern w:val="0"/>
                      <w:sz w:val="18"/>
                      <w:szCs w:val="18"/>
                      <w14:textFill>
                        <w14:solidFill>
                          <w14:schemeClr w14:val="tx1"/>
                        </w14:solidFill>
                      </w14:textFill>
                    </w:rPr>
                    <w:sym w:font="Wingdings 2" w:char="0052"/>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473" w:type="pct"/>
                  <w:vMerge w:val="restar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评价因子</w:t>
                  </w:r>
                </w:p>
              </w:tc>
              <w:tc>
                <w:tcPr>
                  <w:tcW w:w="844" w:type="pc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368"/>
                      <w:rFonts w:eastAsiaTheme="minorEastAsia"/>
                      <w:color w:val="000000" w:themeColor="text1"/>
                      <w:sz w:val="18"/>
                      <w:szCs w:val="18"/>
                      <w14:textFill>
                        <w14:solidFill>
                          <w14:schemeClr w14:val="tx1"/>
                        </w14:solidFill>
                      </w14:textFill>
                    </w:rPr>
                    <w:t>SO</w:t>
                  </w:r>
                  <w:r>
                    <w:rPr>
                      <w:rStyle w:val="71"/>
                      <w:rFonts w:hint="default" w:eastAsiaTheme="minorEastAsia"/>
                      <w:color w:val="000000" w:themeColor="text1"/>
                      <w:sz w:val="18"/>
                      <w:szCs w:val="18"/>
                      <w14:textFill>
                        <w14:solidFill>
                          <w14:schemeClr w14:val="tx1"/>
                        </w14:solidFill>
                      </w14:textFill>
                    </w:rPr>
                    <w:t>2</w:t>
                  </w:r>
                  <w:r>
                    <w:rPr>
                      <w:rStyle w:val="368"/>
                      <w:rFonts w:eastAsiaTheme="minorEastAsia"/>
                      <w:color w:val="000000" w:themeColor="text1"/>
                      <w:sz w:val="18"/>
                      <w:szCs w:val="18"/>
                      <w14:textFill>
                        <w14:solidFill>
                          <w14:schemeClr w14:val="tx1"/>
                        </w14:solidFill>
                      </w14:textFill>
                    </w:rPr>
                    <w:t>+NOx</w:t>
                  </w:r>
                  <w:r>
                    <w:rPr>
                      <w:rStyle w:val="66"/>
                      <w:rFonts w:hint="default" w:hAnsiTheme="minorEastAsia" w:eastAsiaTheme="minorEastAsia"/>
                      <w:color w:val="000000" w:themeColor="text1"/>
                      <w:sz w:val="18"/>
                      <w:szCs w:val="18"/>
                      <w14:textFill>
                        <w14:solidFill>
                          <w14:schemeClr w14:val="tx1"/>
                        </w14:solidFill>
                      </w14:textFill>
                    </w:rPr>
                    <w:t>排放量</w:t>
                  </w:r>
                </w:p>
              </w:tc>
              <w:tc>
                <w:tcPr>
                  <w:tcW w:w="986" w:type="pct"/>
                  <w:gridSpan w:val="3"/>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66"/>
                      <w:rFonts w:hint="default" w:eastAsiaTheme="minorEastAsia"/>
                      <w:color w:val="000000" w:themeColor="text1"/>
                      <w:sz w:val="18"/>
                      <w:szCs w:val="18"/>
                      <w14:textFill>
                        <w14:solidFill>
                          <w14:schemeClr w14:val="tx1"/>
                        </w14:solidFill>
                      </w14:textFill>
                    </w:rPr>
                    <w:t>≥</w:t>
                  </w:r>
                  <w:r>
                    <w:rPr>
                      <w:rStyle w:val="368"/>
                      <w:rFonts w:eastAsiaTheme="minorEastAsia"/>
                      <w:color w:val="000000" w:themeColor="text1"/>
                      <w:sz w:val="18"/>
                      <w:szCs w:val="18"/>
                      <w14:textFill>
                        <w14:solidFill>
                          <w14:schemeClr w14:val="tx1"/>
                        </w14:solidFill>
                      </w14:textFill>
                    </w:rPr>
                    <w:t>2000t/a</w:t>
                  </w:r>
                  <w:r>
                    <w:rPr>
                      <w:rFonts w:eastAsiaTheme="minorEastAsia"/>
                      <w:color w:val="000000" w:themeColor="text1"/>
                      <w:kern w:val="0"/>
                      <w:sz w:val="18"/>
                      <w:szCs w:val="18"/>
                      <w14:textFill>
                        <w14:solidFill>
                          <w14:schemeClr w14:val="tx1"/>
                        </w14:solidFill>
                      </w14:textFill>
                    </w:rPr>
                    <w:t>□</w:t>
                  </w:r>
                </w:p>
              </w:tc>
              <w:tc>
                <w:tcPr>
                  <w:tcW w:w="1483" w:type="pct"/>
                  <w:gridSpan w:val="6"/>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368"/>
                      <w:rFonts w:eastAsiaTheme="minorEastAsia"/>
                      <w:color w:val="000000" w:themeColor="text1"/>
                      <w:sz w:val="18"/>
                      <w:szCs w:val="18"/>
                      <w14:textFill>
                        <w14:solidFill>
                          <w14:schemeClr w14:val="tx1"/>
                        </w14:solidFill>
                      </w14:textFill>
                    </w:rPr>
                    <w:t>500~2000t/a</w:t>
                  </w:r>
                  <w:r>
                    <w:rPr>
                      <w:rFonts w:eastAsiaTheme="minorEastAsia"/>
                      <w:color w:val="000000" w:themeColor="text1"/>
                      <w:kern w:val="0"/>
                      <w:sz w:val="18"/>
                      <w:szCs w:val="18"/>
                      <w14:textFill>
                        <w14:solidFill>
                          <w14:schemeClr w14:val="tx1"/>
                        </w14:solidFill>
                      </w14:textFill>
                    </w:rPr>
                    <w:t>□</w:t>
                  </w:r>
                </w:p>
              </w:tc>
              <w:tc>
                <w:tcPr>
                  <w:tcW w:w="1213" w:type="pct"/>
                  <w:gridSpan w:val="6"/>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368"/>
                      <w:rFonts w:eastAsiaTheme="minorEastAsia"/>
                      <w:color w:val="000000" w:themeColor="text1"/>
                      <w:sz w:val="18"/>
                      <w:szCs w:val="18"/>
                      <w14:textFill>
                        <w14:solidFill>
                          <w14:schemeClr w14:val="tx1"/>
                        </w14:solidFill>
                      </w14:textFill>
                    </w:rPr>
                    <w:t>&lt;500t/a</w:t>
                  </w:r>
                  <w:r>
                    <w:rPr>
                      <w:rFonts w:eastAsiaTheme="minorEastAsia"/>
                      <w:color w:val="000000" w:themeColor="text1"/>
                      <w:kern w:val="0"/>
                      <w:sz w:val="18"/>
                      <w:szCs w:val="18"/>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473" w:type="pct"/>
                  <w:vMerge w:val="continue"/>
                  <w:shd w:val="clear" w:color="auto" w:fill="auto"/>
                  <w:vAlign w:val="center"/>
                </w:tcPr>
                <w:p>
                  <w:pPr>
                    <w:jc w:val="center"/>
                    <w:rPr>
                      <w:rFonts w:eastAsiaTheme="minorEastAsia"/>
                      <w:color w:val="000000" w:themeColor="text1"/>
                      <w:sz w:val="18"/>
                      <w:szCs w:val="18"/>
                      <w14:textFill>
                        <w14:solidFill>
                          <w14:schemeClr w14:val="tx1"/>
                        </w14:solidFill>
                      </w14:textFill>
                    </w:rPr>
                  </w:pPr>
                </w:p>
              </w:tc>
              <w:tc>
                <w:tcPr>
                  <w:tcW w:w="844" w:type="pct"/>
                  <w:vMerge w:val="restar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评价因子</w:t>
                  </w:r>
                </w:p>
              </w:tc>
              <w:tc>
                <w:tcPr>
                  <w:tcW w:w="2470" w:type="pct"/>
                  <w:gridSpan w:val="9"/>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66"/>
                      <w:rFonts w:hint="default" w:hAnsiTheme="minorEastAsia" w:eastAsiaTheme="minorEastAsia"/>
                      <w:color w:val="000000" w:themeColor="text1"/>
                      <w:sz w:val="18"/>
                      <w:szCs w:val="18"/>
                      <w14:textFill>
                        <w14:solidFill>
                          <w14:schemeClr w14:val="tx1"/>
                        </w14:solidFill>
                      </w14:textFill>
                    </w:rPr>
                    <w:t>基本污染物（</w:t>
                  </w:r>
                  <w:r>
                    <w:rPr>
                      <w:rFonts w:hAnsiTheme="minorEastAsia" w:eastAsiaTheme="minorEastAsia"/>
                      <w:color w:val="000000" w:themeColor="text1"/>
                      <w:sz w:val="18"/>
                      <w:szCs w:val="18"/>
                      <w14:textFill>
                        <w14:solidFill>
                          <w14:schemeClr w14:val="tx1"/>
                        </w14:solidFill>
                      </w14:textFill>
                    </w:rPr>
                    <w:t>SO</w:t>
                  </w:r>
                  <w:r>
                    <w:rPr>
                      <w:rFonts w:hAnsiTheme="minorEastAsia" w:eastAsiaTheme="minorEastAsia"/>
                      <w:color w:val="000000" w:themeColor="text1"/>
                      <w:sz w:val="18"/>
                      <w:szCs w:val="18"/>
                      <w:vertAlign w:val="subscript"/>
                      <w14:textFill>
                        <w14:solidFill>
                          <w14:schemeClr w14:val="tx1"/>
                        </w14:solidFill>
                      </w14:textFill>
                    </w:rPr>
                    <w:t>2</w:t>
                  </w:r>
                  <w:r>
                    <w:rPr>
                      <w:rStyle w:val="66"/>
                      <w:rFonts w:hint="default" w:hAnsiTheme="minorEastAsia" w:eastAsiaTheme="minorEastAsia"/>
                      <w:color w:val="000000" w:themeColor="text1"/>
                      <w:sz w:val="18"/>
                      <w:szCs w:val="18"/>
                      <w14:textFill>
                        <w14:solidFill>
                          <w14:schemeClr w14:val="tx1"/>
                        </w14:solidFill>
                      </w14:textFill>
                    </w:rPr>
                    <w:t>）</w:t>
                  </w:r>
                </w:p>
              </w:tc>
              <w:tc>
                <w:tcPr>
                  <w:tcW w:w="1213" w:type="pct"/>
                  <w:gridSpan w:val="6"/>
                  <w:shd w:val="clear" w:color="auto" w:fill="auto"/>
                  <w:vAlign w:val="center"/>
                </w:tcPr>
                <w:p>
                  <w:pPr>
                    <w:widowControl/>
                    <w:jc w:val="center"/>
                    <w:textAlignment w:val="center"/>
                    <w:rPr>
                      <w:rStyle w:val="66"/>
                      <w:rFonts w:hint="default" w:eastAsiaTheme="minorEastAsia"/>
                      <w:color w:val="000000" w:themeColor="text1"/>
                      <w:sz w:val="18"/>
                      <w:szCs w:val="18"/>
                      <w14:textFill>
                        <w14:solidFill>
                          <w14:schemeClr w14:val="tx1"/>
                        </w14:solidFill>
                      </w14:textFill>
                    </w:rPr>
                  </w:pPr>
                  <w:r>
                    <w:rPr>
                      <w:rStyle w:val="66"/>
                      <w:rFonts w:hint="default" w:hAnsiTheme="minorEastAsia" w:eastAsiaTheme="minorEastAsia"/>
                      <w:color w:val="000000" w:themeColor="text1"/>
                      <w:sz w:val="18"/>
                      <w:szCs w:val="18"/>
                      <w14:textFill>
                        <w14:solidFill>
                          <w14:schemeClr w14:val="tx1"/>
                        </w14:solidFill>
                      </w14:textFill>
                    </w:rPr>
                    <w:t>包括二次</w:t>
                  </w:r>
                  <w:r>
                    <w:rPr>
                      <w:rStyle w:val="66"/>
                      <w:rFonts w:hint="default" w:eastAsiaTheme="minorEastAsia"/>
                      <w:color w:val="000000" w:themeColor="text1"/>
                      <w:sz w:val="18"/>
                      <w:szCs w:val="18"/>
                      <w14:textFill>
                        <w14:solidFill>
                          <w14:schemeClr w14:val="tx1"/>
                        </w14:solidFill>
                      </w14:textFill>
                    </w:rPr>
                    <w:t>PM2.5</w:t>
                  </w:r>
                  <w:r>
                    <w:rPr>
                      <w:rStyle w:val="66"/>
                      <w:rFonts w:hint="default" w:eastAsiaTheme="minorEastAsia"/>
                      <w:color w:val="000000" w:themeColor="text1"/>
                      <w:sz w:val="18"/>
                      <w:szCs w:val="18"/>
                      <w14:textFill>
                        <w14:solidFill>
                          <w14:schemeClr w14:val="tx1"/>
                        </w14:solidFill>
                      </w14:textFill>
                    </w:rPr>
                    <w:sym w:font="Wingdings 2" w:char="00A3"/>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473" w:type="pct"/>
                  <w:vMerge w:val="continue"/>
                  <w:shd w:val="clear" w:color="auto" w:fill="auto"/>
                  <w:vAlign w:val="center"/>
                </w:tcPr>
                <w:p>
                  <w:pPr>
                    <w:jc w:val="center"/>
                    <w:rPr>
                      <w:rFonts w:eastAsiaTheme="minorEastAsia"/>
                      <w:color w:val="000000" w:themeColor="text1"/>
                      <w:sz w:val="18"/>
                      <w:szCs w:val="18"/>
                      <w14:textFill>
                        <w14:solidFill>
                          <w14:schemeClr w14:val="tx1"/>
                        </w14:solidFill>
                      </w14:textFill>
                    </w:rPr>
                  </w:pPr>
                </w:p>
              </w:tc>
              <w:tc>
                <w:tcPr>
                  <w:tcW w:w="844" w:type="pct"/>
                  <w:vMerge w:val="continue"/>
                  <w:shd w:val="clear" w:color="auto" w:fill="auto"/>
                  <w:vAlign w:val="center"/>
                </w:tcPr>
                <w:p>
                  <w:pPr>
                    <w:jc w:val="center"/>
                    <w:rPr>
                      <w:rFonts w:eastAsiaTheme="minorEastAsia"/>
                      <w:color w:val="000000" w:themeColor="text1"/>
                      <w:sz w:val="18"/>
                      <w:szCs w:val="18"/>
                      <w14:textFill>
                        <w14:solidFill>
                          <w14:schemeClr w14:val="tx1"/>
                        </w14:solidFill>
                      </w14:textFill>
                    </w:rPr>
                  </w:pPr>
                </w:p>
              </w:tc>
              <w:tc>
                <w:tcPr>
                  <w:tcW w:w="2470" w:type="pct"/>
                  <w:gridSpan w:val="9"/>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66"/>
                      <w:rFonts w:hint="default" w:hAnsiTheme="minorEastAsia" w:eastAsiaTheme="minorEastAsia"/>
                      <w:color w:val="000000" w:themeColor="text1"/>
                      <w:sz w:val="18"/>
                      <w:szCs w:val="18"/>
                      <w14:textFill>
                        <w14:solidFill>
                          <w14:schemeClr w14:val="tx1"/>
                        </w14:solidFill>
                      </w14:textFill>
                    </w:rPr>
                    <w:t>其他污染物（</w:t>
                  </w:r>
                  <w:r>
                    <w:rPr>
                      <w:rStyle w:val="71"/>
                      <w:rFonts w:hint="default" w:eastAsiaTheme="minorEastAsia"/>
                      <w:color w:val="000000" w:themeColor="text1"/>
                      <w:sz w:val="18"/>
                      <w:szCs w:val="18"/>
                      <w:vertAlign w:val="baseline"/>
                      <w14:textFill>
                        <w14:solidFill>
                          <w14:schemeClr w14:val="tx1"/>
                        </w14:solidFill>
                      </w14:textFill>
                    </w:rPr>
                    <w:t>NH</w:t>
                  </w:r>
                  <w:r>
                    <w:rPr>
                      <w:rStyle w:val="71"/>
                      <w:rFonts w:hint="default" w:eastAsiaTheme="minorEastAsia"/>
                      <w:color w:val="000000" w:themeColor="text1"/>
                      <w:sz w:val="18"/>
                      <w:szCs w:val="18"/>
                      <w14:textFill>
                        <w14:solidFill>
                          <w14:schemeClr w14:val="tx1"/>
                        </w14:solidFill>
                      </w14:textFill>
                    </w:rPr>
                    <w:t>3</w:t>
                  </w:r>
                  <w:r>
                    <w:rPr>
                      <w:rStyle w:val="71"/>
                      <w:rFonts w:hint="default" w:eastAsiaTheme="minorEastAsia"/>
                      <w:color w:val="000000" w:themeColor="text1"/>
                      <w:sz w:val="18"/>
                      <w:szCs w:val="18"/>
                      <w:vertAlign w:val="baseline"/>
                      <w14:textFill>
                        <w14:solidFill>
                          <w14:schemeClr w14:val="tx1"/>
                        </w14:solidFill>
                      </w14:textFill>
                    </w:rPr>
                    <w:t>、H</w:t>
                  </w:r>
                  <w:r>
                    <w:rPr>
                      <w:rStyle w:val="71"/>
                      <w:rFonts w:hint="default" w:eastAsiaTheme="minorEastAsia"/>
                      <w:color w:val="000000" w:themeColor="text1"/>
                      <w:sz w:val="18"/>
                      <w:szCs w:val="18"/>
                      <w14:textFill>
                        <w14:solidFill>
                          <w14:schemeClr w14:val="tx1"/>
                        </w14:solidFill>
                      </w14:textFill>
                    </w:rPr>
                    <w:t>2</w:t>
                  </w:r>
                  <w:r>
                    <w:rPr>
                      <w:rStyle w:val="71"/>
                      <w:rFonts w:hint="default" w:eastAsiaTheme="minorEastAsia"/>
                      <w:color w:val="000000" w:themeColor="text1"/>
                      <w:sz w:val="18"/>
                      <w:szCs w:val="18"/>
                      <w:vertAlign w:val="baseline"/>
                      <w14:textFill>
                        <w14:solidFill>
                          <w14:schemeClr w14:val="tx1"/>
                        </w14:solidFill>
                      </w14:textFill>
                    </w:rPr>
                    <w:t>S</w:t>
                  </w:r>
                  <w:r>
                    <w:rPr>
                      <w:rStyle w:val="66"/>
                      <w:rFonts w:hint="default" w:hAnsiTheme="minorEastAsia" w:eastAsiaTheme="minorEastAsia"/>
                      <w:color w:val="000000" w:themeColor="text1"/>
                      <w:sz w:val="18"/>
                      <w:szCs w:val="18"/>
                      <w14:textFill>
                        <w14:solidFill>
                          <w14:schemeClr w14:val="tx1"/>
                        </w14:solidFill>
                      </w14:textFill>
                    </w:rPr>
                    <w:t>）</w:t>
                  </w:r>
                </w:p>
              </w:tc>
              <w:tc>
                <w:tcPr>
                  <w:tcW w:w="1213" w:type="pct"/>
                  <w:gridSpan w:val="6"/>
                  <w:shd w:val="clear" w:color="auto" w:fill="auto"/>
                  <w:vAlign w:val="center"/>
                </w:tcPr>
                <w:p>
                  <w:pPr>
                    <w:widowControl/>
                    <w:jc w:val="center"/>
                    <w:textAlignment w:val="center"/>
                    <w:rPr>
                      <w:rStyle w:val="66"/>
                      <w:rFonts w:hint="default" w:eastAsiaTheme="minorEastAsia"/>
                      <w:color w:val="000000" w:themeColor="text1"/>
                      <w:sz w:val="18"/>
                      <w:szCs w:val="18"/>
                      <w14:textFill>
                        <w14:solidFill>
                          <w14:schemeClr w14:val="tx1"/>
                        </w14:solidFill>
                      </w14:textFill>
                    </w:rPr>
                  </w:pPr>
                  <w:r>
                    <w:rPr>
                      <w:rStyle w:val="66"/>
                      <w:rFonts w:hint="default" w:hAnsiTheme="minorEastAsia" w:eastAsiaTheme="minorEastAsia"/>
                      <w:color w:val="000000" w:themeColor="text1"/>
                      <w:sz w:val="18"/>
                      <w:szCs w:val="18"/>
                      <w14:textFill>
                        <w14:solidFill>
                          <w14:schemeClr w14:val="tx1"/>
                        </w14:solidFill>
                      </w14:textFill>
                    </w:rPr>
                    <w:t>不包括二次</w:t>
                  </w:r>
                  <w:r>
                    <w:rPr>
                      <w:rStyle w:val="66"/>
                      <w:rFonts w:hint="default" w:eastAsiaTheme="minorEastAsia"/>
                      <w:color w:val="000000" w:themeColor="text1"/>
                      <w:sz w:val="18"/>
                      <w:szCs w:val="18"/>
                      <w14:textFill>
                        <w14:solidFill>
                          <w14:schemeClr w14:val="tx1"/>
                        </w14:solidFill>
                      </w14:textFill>
                    </w:rPr>
                    <w:t>PM2.5</w:t>
                  </w:r>
                  <w:r>
                    <w:rPr>
                      <w:rFonts w:eastAsiaTheme="minorEastAsia"/>
                      <w:color w:val="000000" w:themeColor="text1"/>
                      <w:kern w:val="0"/>
                      <w:sz w:val="18"/>
                      <w:szCs w:val="18"/>
                      <w14:textFill>
                        <w14:solidFill>
                          <w14:schemeClr w14:val="tx1"/>
                        </w14:solidFill>
                      </w14:textFill>
                    </w:rPr>
                    <w:sym w:font="Wingdings 2" w:char="0052"/>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473" w:type="pc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评价标准</w:t>
                  </w:r>
                </w:p>
              </w:tc>
              <w:tc>
                <w:tcPr>
                  <w:tcW w:w="844" w:type="pc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评价标准</w:t>
                  </w:r>
                </w:p>
              </w:tc>
              <w:tc>
                <w:tcPr>
                  <w:tcW w:w="1427" w:type="pct"/>
                  <w:gridSpan w:val="5"/>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66"/>
                      <w:rFonts w:hint="default" w:hAnsiTheme="minorEastAsia" w:eastAsiaTheme="minorEastAsia"/>
                      <w:color w:val="000000" w:themeColor="text1"/>
                      <w:sz w:val="18"/>
                      <w:szCs w:val="18"/>
                      <w14:textFill>
                        <w14:solidFill>
                          <w14:schemeClr w14:val="tx1"/>
                        </w14:solidFill>
                      </w14:textFill>
                    </w:rPr>
                    <w:t>国家标准</w:t>
                  </w:r>
                  <w:r>
                    <w:rPr>
                      <w:rStyle w:val="69"/>
                      <w:rFonts w:hint="default" w:eastAsiaTheme="minorEastAsia"/>
                      <w:color w:val="000000" w:themeColor="text1"/>
                      <w:sz w:val="18"/>
                      <w:szCs w:val="18"/>
                      <w14:textFill>
                        <w14:solidFill>
                          <w14:schemeClr w14:val="tx1"/>
                        </w14:solidFill>
                      </w14:textFill>
                    </w:rPr>
                    <w:t></w:t>
                  </w:r>
                  <w:r>
                    <w:rPr>
                      <w:rFonts w:eastAsiaTheme="minorEastAsia"/>
                      <w:color w:val="000000" w:themeColor="text1"/>
                      <w:kern w:val="0"/>
                      <w:sz w:val="18"/>
                      <w:szCs w:val="18"/>
                      <w14:textFill>
                        <w14:solidFill>
                          <w14:schemeClr w14:val="tx1"/>
                        </w14:solidFill>
                      </w14:textFill>
                    </w:rPr>
                    <w:sym w:font="Wingdings 2" w:char="0052"/>
                  </w:r>
                </w:p>
              </w:tc>
              <w:tc>
                <w:tcPr>
                  <w:tcW w:w="1043" w:type="pct"/>
                  <w:gridSpan w:val="4"/>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地方标准</w:t>
                  </w:r>
                  <w:r>
                    <w:rPr>
                      <w:rStyle w:val="69"/>
                      <w:rFonts w:hint="default" w:eastAsiaTheme="minorEastAsia"/>
                      <w:color w:val="000000" w:themeColor="text1"/>
                      <w:sz w:val="18"/>
                      <w:szCs w:val="18"/>
                      <w14:textFill>
                        <w14:solidFill>
                          <w14:schemeClr w14:val="tx1"/>
                        </w14:solidFill>
                      </w14:textFill>
                    </w:rPr>
                    <w:t></w:t>
                  </w:r>
                  <w:r>
                    <w:rPr>
                      <w:rFonts w:eastAsiaTheme="minorEastAsia"/>
                      <w:color w:val="000000" w:themeColor="text1"/>
                      <w:kern w:val="0"/>
                      <w:sz w:val="18"/>
                      <w:szCs w:val="18"/>
                      <w14:textFill>
                        <w14:solidFill>
                          <w14:schemeClr w14:val="tx1"/>
                        </w14:solidFill>
                      </w14:textFill>
                    </w:rPr>
                    <w:t>□</w:t>
                  </w:r>
                </w:p>
              </w:tc>
              <w:tc>
                <w:tcPr>
                  <w:tcW w:w="582" w:type="pct"/>
                  <w:gridSpan w:val="3"/>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66"/>
                      <w:rFonts w:hint="default" w:hAnsiTheme="minorEastAsia" w:eastAsiaTheme="minorEastAsia"/>
                      <w:color w:val="000000" w:themeColor="text1"/>
                      <w:sz w:val="18"/>
                      <w:szCs w:val="18"/>
                      <w14:textFill>
                        <w14:solidFill>
                          <w14:schemeClr w14:val="tx1"/>
                        </w14:solidFill>
                      </w14:textFill>
                    </w:rPr>
                    <w:t>附录</w:t>
                  </w:r>
                  <w:r>
                    <w:rPr>
                      <w:rStyle w:val="368"/>
                      <w:rFonts w:eastAsiaTheme="minorEastAsia"/>
                      <w:color w:val="000000" w:themeColor="text1"/>
                      <w:sz w:val="18"/>
                      <w:szCs w:val="18"/>
                      <w14:textFill>
                        <w14:solidFill>
                          <w14:schemeClr w14:val="tx1"/>
                        </w14:solidFill>
                      </w14:textFill>
                    </w:rPr>
                    <w:t>D</w:t>
                  </w:r>
                  <w:r>
                    <w:rPr>
                      <w:rFonts w:eastAsiaTheme="minorEastAsia"/>
                      <w:color w:val="000000" w:themeColor="text1"/>
                      <w:kern w:val="0"/>
                      <w:sz w:val="18"/>
                      <w:szCs w:val="18"/>
                      <w14:textFill>
                        <w14:solidFill>
                          <w14:schemeClr w14:val="tx1"/>
                        </w14:solidFill>
                      </w14:textFill>
                    </w:rPr>
                    <w:sym w:font="Wingdings 2" w:char="0052"/>
                  </w:r>
                </w:p>
              </w:tc>
              <w:tc>
                <w:tcPr>
                  <w:tcW w:w="631" w:type="pct"/>
                  <w:gridSpan w:val="3"/>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其他标准</w:t>
                  </w:r>
                  <w:r>
                    <w:rPr>
                      <w:rFonts w:eastAsiaTheme="minorEastAsia"/>
                      <w:color w:val="000000" w:themeColor="text1"/>
                      <w:kern w:val="0"/>
                      <w:sz w:val="18"/>
                      <w:szCs w:val="18"/>
                      <w14:textFill>
                        <w14:solidFill>
                          <w14:schemeClr w14:val="tx1"/>
                        </w14:solidFill>
                      </w14:textFill>
                    </w:rPr>
                    <w:sym w:font="Wingdings 2" w:char="0052"/>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473" w:type="pct"/>
                  <w:vMerge w:val="restar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现状评价</w:t>
                  </w:r>
                </w:p>
              </w:tc>
              <w:tc>
                <w:tcPr>
                  <w:tcW w:w="844" w:type="pc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评价功能区</w:t>
                  </w:r>
                </w:p>
              </w:tc>
              <w:tc>
                <w:tcPr>
                  <w:tcW w:w="1736" w:type="pct"/>
                  <w:gridSpan w:val="7"/>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一类区</w:t>
                  </w:r>
                  <w:r>
                    <w:rPr>
                      <w:rFonts w:eastAsiaTheme="minorEastAsia"/>
                      <w:color w:val="000000" w:themeColor="text1"/>
                      <w:kern w:val="0"/>
                      <w:sz w:val="18"/>
                      <w:szCs w:val="18"/>
                      <w14:textFill>
                        <w14:solidFill>
                          <w14:schemeClr w14:val="tx1"/>
                        </w14:solidFill>
                      </w14:textFill>
                    </w:rPr>
                    <w:t>□</w:t>
                  </w:r>
                </w:p>
              </w:tc>
              <w:tc>
                <w:tcPr>
                  <w:tcW w:w="1166" w:type="pct"/>
                  <w:gridSpan w:val="4"/>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66"/>
                      <w:rFonts w:hint="default" w:hAnsiTheme="minorEastAsia" w:eastAsiaTheme="minorEastAsia"/>
                      <w:color w:val="000000" w:themeColor="text1"/>
                      <w:sz w:val="18"/>
                      <w:szCs w:val="18"/>
                      <w14:textFill>
                        <w14:solidFill>
                          <w14:schemeClr w14:val="tx1"/>
                        </w14:solidFill>
                      </w14:textFill>
                    </w:rPr>
                    <w:t>二类区</w:t>
                  </w:r>
                  <w:r>
                    <w:rPr>
                      <w:rStyle w:val="69"/>
                      <w:rFonts w:hint="default" w:eastAsiaTheme="minorEastAsia"/>
                      <w:color w:val="000000" w:themeColor="text1"/>
                      <w:sz w:val="18"/>
                      <w:szCs w:val="18"/>
                      <w14:textFill>
                        <w14:solidFill>
                          <w14:schemeClr w14:val="tx1"/>
                        </w14:solidFill>
                      </w14:textFill>
                    </w:rPr>
                    <w:t></w:t>
                  </w:r>
                  <w:r>
                    <w:rPr>
                      <w:rFonts w:eastAsiaTheme="minorEastAsia"/>
                      <w:color w:val="000000" w:themeColor="text1"/>
                      <w:kern w:val="0"/>
                      <w:sz w:val="18"/>
                      <w:szCs w:val="18"/>
                      <w14:textFill>
                        <w14:solidFill>
                          <w14:schemeClr w14:val="tx1"/>
                        </w14:solidFill>
                      </w14:textFill>
                    </w:rPr>
                    <w:sym w:font="Wingdings 2" w:char="0052"/>
                  </w:r>
                </w:p>
              </w:tc>
              <w:tc>
                <w:tcPr>
                  <w:tcW w:w="780" w:type="pct"/>
                  <w:gridSpan w:val="4"/>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一类区和二类区</w:t>
                  </w:r>
                  <w:r>
                    <w:rPr>
                      <w:rFonts w:eastAsiaTheme="minorEastAsia"/>
                      <w:color w:val="000000" w:themeColor="text1"/>
                      <w:kern w:val="0"/>
                      <w:sz w:val="18"/>
                      <w:szCs w:val="18"/>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473" w:type="pct"/>
                  <w:vMerge w:val="continue"/>
                  <w:shd w:val="clear" w:color="auto" w:fill="auto"/>
                  <w:vAlign w:val="center"/>
                </w:tcPr>
                <w:p>
                  <w:pPr>
                    <w:jc w:val="center"/>
                    <w:rPr>
                      <w:rFonts w:eastAsiaTheme="minorEastAsia"/>
                      <w:color w:val="000000" w:themeColor="text1"/>
                      <w:sz w:val="18"/>
                      <w:szCs w:val="18"/>
                      <w14:textFill>
                        <w14:solidFill>
                          <w14:schemeClr w14:val="tx1"/>
                        </w14:solidFill>
                      </w14:textFill>
                    </w:rPr>
                  </w:pPr>
                </w:p>
              </w:tc>
              <w:tc>
                <w:tcPr>
                  <w:tcW w:w="844" w:type="pc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评价基准年</w:t>
                  </w:r>
                </w:p>
              </w:tc>
              <w:tc>
                <w:tcPr>
                  <w:tcW w:w="3683" w:type="pct"/>
                  <w:gridSpan w:val="15"/>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66"/>
                      <w:rFonts w:hint="default" w:hAnsiTheme="minorEastAsia" w:eastAsiaTheme="minorEastAsia"/>
                      <w:color w:val="000000" w:themeColor="text1"/>
                      <w:sz w:val="18"/>
                      <w:szCs w:val="18"/>
                      <w14:textFill>
                        <w14:solidFill>
                          <w14:schemeClr w14:val="tx1"/>
                        </w14:solidFill>
                      </w14:textFill>
                    </w:rPr>
                    <w:t>（</w:t>
                  </w:r>
                  <w:r>
                    <w:rPr>
                      <w:rStyle w:val="368"/>
                      <w:rFonts w:eastAsiaTheme="minorEastAsia"/>
                      <w:color w:val="000000" w:themeColor="text1"/>
                      <w:sz w:val="18"/>
                      <w:szCs w:val="18"/>
                      <w14:textFill>
                        <w14:solidFill>
                          <w14:schemeClr w14:val="tx1"/>
                        </w14:solidFill>
                      </w14:textFill>
                    </w:rPr>
                    <w:t>2017</w:t>
                  </w:r>
                  <w:r>
                    <w:rPr>
                      <w:rStyle w:val="66"/>
                      <w:rFonts w:hint="default" w:hAnsiTheme="minorEastAsia" w:eastAsiaTheme="minorEastAsia"/>
                      <w:color w:val="000000" w:themeColor="text1"/>
                      <w:sz w:val="18"/>
                      <w:szCs w:val="18"/>
                      <w14:textFill>
                        <w14:solidFill>
                          <w14:schemeClr w14:val="tx1"/>
                        </w14:solidFill>
                      </w14:textFill>
                    </w:rPr>
                    <w:t>）年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473" w:type="pct"/>
                  <w:vMerge w:val="continue"/>
                  <w:shd w:val="clear" w:color="auto" w:fill="auto"/>
                  <w:vAlign w:val="center"/>
                </w:tcPr>
                <w:p>
                  <w:pPr>
                    <w:jc w:val="center"/>
                    <w:rPr>
                      <w:rFonts w:eastAsiaTheme="minorEastAsia"/>
                      <w:color w:val="000000" w:themeColor="text1"/>
                      <w:sz w:val="18"/>
                      <w:szCs w:val="18"/>
                      <w14:textFill>
                        <w14:solidFill>
                          <w14:schemeClr w14:val="tx1"/>
                        </w14:solidFill>
                      </w14:textFill>
                    </w:rPr>
                  </w:pPr>
                </w:p>
              </w:tc>
              <w:tc>
                <w:tcPr>
                  <w:tcW w:w="844" w:type="pc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环境空气质量现状调查数据来源</w:t>
                  </w:r>
                </w:p>
              </w:tc>
              <w:tc>
                <w:tcPr>
                  <w:tcW w:w="1597" w:type="pct"/>
                  <w:gridSpan w:val="6"/>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长期例行监测数据</w:t>
                  </w:r>
                  <w:r>
                    <w:rPr>
                      <w:rFonts w:eastAsiaTheme="minorEastAsia"/>
                      <w:color w:val="000000" w:themeColor="text1"/>
                      <w:kern w:val="0"/>
                      <w:sz w:val="18"/>
                      <w:szCs w:val="18"/>
                      <w14:textFill>
                        <w14:solidFill>
                          <w14:schemeClr w14:val="tx1"/>
                        </w14:solidFill>
                      </w14:textFill>
                    </w:rPr>
                    <w:t>□</w:t>
                  </w:r>
                </w:p>
              </w:tc>
              <w:tc>
                <w:tcPr>
                  <w:tcW w:w="1305" w:type="pct"/>
                  <w:gridSpan w:val="5"/>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66"/>
                      <w:rFonts w:hint="default" w:hAnsiTheme="minorEastAsia" w:eastAsiaTheme="minorEastAsia"/>
                      <w:color w:val="000000" w:themeColor="text1"/>
                      <w:sz w:val="18"/>
                      <w:szCs w:val="18"/>
                      <w14:textFill>
                        <w14:solidFill>
                          <w14:schemeClr w14:val="tx1"/>
                        </w14:solidFill>
                      </w14:textFill>
                    </w:rPr>
                    <w:t>主管部门发布的数据</w:t>
                  </w:r>
                  <w:r>
                    <w:rPr>
                      <w:rStyle w:val="69"/>
                      <w:rFonts w:hint="default" w:eastAsiaTheme="minorEastAsia"/>
                      <w:color w:val="000000" w:themeColor="text1"/>
                      <w:sz w:val="18"/>
                      <w:szCs w:val="18"/>
                      <w14:textFill>
                        <w14:solidFill>
                          <w14:schemeClr w14:val="tx1"/>
                        </w14:solidFill>
                      </w14:textFill>
                    </w:rPr>
                    <w:t></w:t>
                  </w:r>
                  <w:r>
                    <w:rPr>
                      <w:rFonts w:eastAsiaTheme="minorEastAsia"/>
                      <w:color w:val="000000" w:themeColor="text1"/>
                      <w:kern w:val="0"/>
                      <w:sz w:val="18"/>
                      <w:szCs w:val="18"/>
                      <w14:textFill>
                        <w14:solidFill>
                          <w14:schemeClr w14:val="tx1"/>
                        </w14:solidFill>
                      </w14:textFill>
                    </w:rPr>
                    <w:sym w:font="Wingdings 2" w:char="0052"/>
                  </w:r>
                </w:p>
              </w:tc>
              <w:tc>
                <w:tcPr>
                  <w:tcW w:w="780" w:type="pct"/>
                  <w:gridSpan w:val="4"/>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66"/>
                      <w:rFonts w:hint="default" w:hAnsiTheme="minorEastAsia" w:eastAsiaTheme="minorEastAsia"/>
                      <w:color w:val="000000" w:themeColor="text1"/>
                      <w:sz w:val="18"/>
                      <w:szCs w:val="18"/>
                      <w14:textFill>
                        <w14:solidFill>
                          <w14:schemeClr w14:val="tx1"/>
                        </w14:solidFill>
                      </w14:textFill>
                    </w:rPr>
                    <w:t>现状补充检测</w:t>
                  </w:r>
                  <w:r>
                    <w:rPr>
                      <w:rFonts w:eastAsiaTheme="minorEastAsia"/>
                      <w:color w:val="000000" w:themeColor="text1"/>
                      <w:kern w:val="0"/>
                      <w:sz w:val="18"/>
                      <w:szCs w:val="18"/>
                      <w14:textFill>
                        <w14:solidFill>
                          <w14:schemeClr w14:val="tx1"/>
                        </w14:solidFill>
                      </w14:textFill>
                    </w:rPr>
                    <w:t>□</w:t>
                  </w:r>
                  <w:r>
                    <w:rPr>
                      <w:rStyle w:val="69"/>
                      <w:rFonts w:hint="default" w:eastAsiaTheme="minorEastAsia"/>
                      <w:color w:val="000000" w:themeColor="text1"/>
                      <w:sz w:val="18"/>
                      <w:szCs w:val="18"/>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473" w:type="pct"/>
                  <w:vMerge w:val="continue"/>
                  <w:shd w:val="clear" w:color="auto" w:fill="auto"/>
                  <w:vAlign w:val="center"/>
                </w:tcPr>
                <w:p>
                  <w:pPr>
                    <w:jc w:val="center"/>
                    <w:rPr>
                      <w:rFonts w:eastAsiaTheme="minorEastAsia"/>
                      <w:color w:val="000000" w:themeColor="text1"/>
                      <w:sz w:val="18"/>
                      <w:szCs w:val="18"/>
                      <w14:textFill>
                        <w14:solidFill>
                          <w14:schemeClr w14:val="tx1"/>
                        </w14:solidFill>
                      </w14:textFill>
                    </w:rPr>
                  </w:pPr>
                </w:p>
              </w:tc>
              <w:tc>
                <w:tcPr>
                  <w:tcW w:w="844" w:type="pc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现状评价</w:t>
                  </w:r>
                </w:p>
              </w:tc>
              <w:tc>
                <w:tcPr>
                  <w:tcW w:w="2470" w:type="pct"/>
                  <w:gridSpan w:val="9"/>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达标区</w:t>
                  </w:r>
                  <w:r>
                    <w:rPr>
                      <w:rStyle w:val="69"/>
                      <w:rFonts w:hint="default" w:eastAsiaTheme="minorEastAsia"/>
                      <w:color w:val="000000" w:themeColor="text1"/>
                      <w:sz w:val="18"/>
                      <w:szCs w:val="18"/>
                      <w14:textFill>
                        <w14:solidFill>
                          <w14:schemeClr w14:val="tx1"/>
                        </w14:solidFill>
                      </w14:textFill>
                    </w:rPr>
                    <w:t></w:t>
                  </w:r>
                  <w:r>
                    <w:rPr>
                      <w:rFonts w:eastAsiaTheme="minorEastAsia"/>
                      <w:color w:val="000000" w:themeColor="text1"/>
                      <w:kern w:val="0"/>
                      <w:sz w:val="18"/>
                      <w:szCs w:val="18"/>
                      <w14:textFill>
                        <w14:solidFill>
                          <w14:schemeClr w14:val="tx1"/>
                        </w14:solidFill>
                      </w14:textFill>
                    </w:rPr>
                    <w:sym w:font="Wingdings 2" w:char="0052"/>
                  </w:r>
                </w:p>
              </w:tc>
              <w:tc>
                <w:tcPr>
                  <w:tcW w:w="1213" w:type="pct"/>
                  <w:gridSpan w:val="6"/>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66"/>
                      <w:rFonts w:hint="default" w:hAnsiTheme="minorEastAsia" w:eastAsiaTheme="minorEastAsia"/>
                      <w:color w:val="000000" w:themeColor="text1"/>
                      <w:sz w:val="18"/>
                      <w:szCs w:val="18"/>
                      <w14:textFill>
                        <w14:solidFill>
                          <w14:schemeClr w14:val="tx1"/>
                        </w14:solidFill>
                      </w14:textFill>
                    </w:rPr>
                    <w:t>不达标区</w:t>
                  </w:r>
                  <w:r>
                    <w:rPr>
                      <w:rFonts w:eastAsiaTheme="minorEastAsia"/>
                      <w:color w:val="000000" w:themeColor="text1"/>
                      <w:kern w:val="0"/>
                      <w:sz w:val="18"/>
                      <w:szCs w:val="18"/>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473" w:type="pct"/>
                  <w:vMerge w:val="restar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污染源调查</w:t>
                  </w:r>
                </w:p>
              </w:tc>
              <w:tc>
                <w:tcPr>
                  <w:tcW w:w="844" w:type="pct"/>
                  <w:vMerge w:val="restar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调查内容</w:t>
                  </w:r>
                </w:p>
              </w:tc>
              <w:tc>
                <w:tcPr>
                  <w:tcW w:w="1427" w:type="pct"/>
                  <w:gridSpan w:val="5"/>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66"/>
                      <w:rFonts w:hint="default" w:hAnsiTheme="minorEastAsia" w:eastAsiaTheme="minorEastAsia"/>
                      <w:color w:val="000000" w:themeColor="text1"/>
                      <w:sz w:val="18"/>
                      <w:szCs w:val="18"/>
                      <w14:textFill>
                        <w14:solidFill>
                          <w14:schemeClr w14:val="tx1"/>
                        </w14:solidFill>
                      </w14:textFill>
                    </w:rPr>
                    <w:t>本项目正常排放源</w:t>
                  </w:r>
                  <w:r>
                    <w:rPr>
                      <w:rStyle w:val="69"/>
                      <w:rFonts w:hint="default" w:eastAsiaTheme="minorEastAsia"/>
                      <w:color w:val="000000" w:themeColor="text1"/>
                      <w:sz w:val="18"/>
                      <w:szCs w:val="18"/>
                      <w14:textFill>
                        <w14:solidFill>
                          <w14:schemeClr w14:val="tx1"/>
                        </w14:solidFill>
                      </w14:textFill>
                    </w:rPr>
                    <w:t></w:t>
                  </w:r>
                  <w:r>
                    <w:rPr>
                      <w:rFonts w:eastAsiaTheme="minorEastAsia"/>
                      <w:color w:val="000000" w:themeColor="text1"/>
                      <w:kern w:val="0"/>
                      <w:sz w:val="18"/>
                      <w:szCs w:val="18"/>
                      <w14:textFill>
                        <w14:solidFill>
                          <w14:schemeClr w14:val="tx1"/>
                        </w14:solidFill>
                      </w14:textFill>
                    </w:rPr>
                    <w:sym w:font="Wingdings 2" w:char="0052"/>
                  </w:r>
                </w:p>
              </w:tc>
              <w:tc>
                <w:tcPr>
                  <w:tcW w:w="1043" w:type="pct"/>
                  <w:gridSpan w:val="4"/>
                  <w:vMerge w:val="restar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拟替代的污染源</w:t>
                  </w:r>
                  <w:r>
                    <w:rPr>
                      <w:rFonts w:eastAsiaTheme="minorEastAsia"/>
                      <w:color w:val="000000" w:themeColor="text1"/>
                      <w:kern w:val="0"/>
                      <w:sz w:val="18"/>
                      <w:szCs w:val="18"/>
                      <w14:textFill>
                        <w14:solidFill>
                          <w14:schemeClr w14:val="tx1"/>
                        </w14:solidFill>
                      </w14:textFill>
                    </w:rPr>
                    <w:t>□</w:t>
                  </w:r>
                </w:p>
              </w:tc>
              <w:tc>
                <w:tcPr>
                  <w:tcW w:w="582" w:type="pct"/>
                  <w:gridSpan w:val="3"/>
                  <w:vMerge w:val="restar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其他在建、拟建项目污染源</w:t>
                  </w:r>
                  <w:r>
                    <w:rPr>
                      <w:rFonts w:eastAsiaTheme="minorEastAsia"/>
                      <w:color w:val="000000" w:themeColor="text1"/>
                      <w:kern w:val="0"/>
                      <w:sz w:val="18"/>
                      <w:szCs w:val="18"/>
                      <w14:textFill>
                        <w14:solidFill>
                          <w14:schemeClr w14:val="tx1"/>
                        </w14:solidFill>
                      </w14:textFill>
                    </w:rPr>
                    <w:t>□</w:t>
                  </w:r>
                </w:p>
              </w:tc>
              <w:tc>
                <w:tcPr>
                  <w:tcW w:w="631" w:type="pct"/>
                  <w:gridSpan w:val="3"/>
                  <w:vMerge w:val="restar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区域污染源</w:t>
                  </w:r>
                  <w:r>
                    <w:rPr>
                      <w:rFonts w:eastAsiaTheme="minorEastAsia"/>
                      <w:color w:val="000000" w:themeColor="text1"/>
                      <w:kern w:val="0"/>
                      <w:sz w:val="18"/>
                      <w:szCs w:val="18"/>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473" w:type="pct"/>
                  <w:vMerge w:val="continue"/>
                  <w:shd w:val="clear" w:color="auto" w:fill="auto"/>
                  <w:vAlign w:val="center"/>
                </w:tcPr>
                <w:p>
                  <w:pPr>
                    <w:jc w:val="center"/>
                    <w:rPr>
                      <w:rFonts w:eastAsiaTheme="minorEastAsia"/>
                      <w:color w:val="000000" w:themeColor="text1"/>
                      <w:sz w:val="18"/>
                      <w:szCs w:val="18"/>
                      <w14:textFill>
                        <w14:solidFill>
                          <w14:schemeClr w14:val="tx1"/>
                        </w14:solidFill>
                      </w14:textFill>
                    </w:rPr>
                  </w:pPr>
                </w:p>
              </w:tc>
              <w:tc>
                <w:tcPr>
                  <w:tcW w:w="844" w:type="pct"/>
                  <w:vMerge w:val="continue"/>
                  <w:shd w:val="clear" w:color="auto" w:fill="auto"/>
                  <w:vAlign w:val="center"/>
                </w:tcPr>
                <w:p>
                  <w:pPr>
                    <w:jc w:val="center"/>
                    <w:rPr>
                      <w:rFonts w:eastAsiaTheme="minorEastAsia"/>
                      <w:color w:val="000000" w:themeColor="text1"/>
                      <w:sz w:val="18"/>
                      <w:szCs w:val="18"/>
                      <w14:textFill>
                        <w14:solidFill>
                          <w14:schemeClr w14:val="tx1"/>
                        </w14:solidFill>
                      </w14:textFill>
                    </w:rPr>
                  </w:pPr>
                </w:p>
              </w:tc>
              <w:tc>
                <w:tcPr>
                  <w:tcW w:w="1427" w:type="pct"/>
                  <w:gridSpan w:val="5"/>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本项目非正常排放源</w:t>
                  </w:r>
                  <w:r>
                    <w:rPr>
                      <w:rFonts w:eastAsiaTheme="minorEastAsia"/>
                      <w:color w:val="000000" w:themeColor="text1"/>
                      <w:kern w:val="0"/>
                      <w:sz w:val="18"/>
                      <w:szCs w:val="18"/>
                      <w14:textFill>
                        <w14:solidFill>
                          <w14:schemeClr w14:val="tx1"/>
                        </w14:solidFill>
                      </w14:textFill>
                    </w:rPr>
                    <w:t>□</w:t>
                  </w:r>
                </w:p>
              </w:tc>
              <w:tc>
                <w:tcPr>
                  <w:tcW w:w="1043" w:type="pct"/>
                  <w:gridSpan w:val="4"/>
                  <w:vMerge w:val="continue"/>
                  <w:shd w:val="clear" w:color="auto" w:fill="auto"/>
                  <w:vAlign w:val="center"/>
                </w:tcPr>
                <w:p>
                  <w:pPr>
                    <w:jc w:val="center"/>
                    <w:rPr>
                      <w:rFonts w:eastAsiaTheme="minorEastAsia"/>
                      <w:color w:val="000000" w:themeColor="text1"/>
                      <w:sz w:val="18"/>
                      <w:szCs w:val="18"/>
                      <w14:textFill>
                        <w14:solidFill>
                          <w14:schemeClr w14:val="tx1"/>
                        </w14:solidFill>
                      </w14:textFill>
                    </w:rPr>
                  </w:pPr>
                </w:p>
              </w:tc>
              <w:tc>
                <w:tcPr>
                  <w:tcW w:w="582" w:type="pct"/>
                  <w:gridSpan w:val="3"/>
                  <w:vMerge w:val="continue"/>
                  <w:shd w:val="clear" w:color="auto" w:fill="auto"/>
                  <w:vAlign w:val="center"/>
                </w:tcPr>
                <w:p>
                  <w:pPr>
                    <w:jc w:val="center"/>
                    <w:rPr>
                      <w:rFonts w:eastAsiaTheme="minorEastAsia"/>
                      <w:color w:val="000000" w:themeColor="text1"/>
                      <w:sz w:val="18"/>
                      <w:szCs w:val="18"/>
                      <w14:textFill>
                        <w14:solidFill>
                          <w14:schemeClr w14:val="tx1"/>
                        </w14:solidFill>
                      </w14:textFill>
                    </w:rPr>
                  </w:pPr>
                </w:p>
              </w:tc>
              <w:tc>
                <w:tcPr>
                  <w:tcW w:w="631" w:type="pct"/>
                  <w:gridSpan w:val="3"/>
                  <w:vMerge w:val="continue"/>
                  <w:shd w:val="clear" w:color="auto" w:fill="auto"/>
                  <w:vAlign w:val="center"/>
                </w:tcPr>
                <w:p>
                  <w:pPr>
                    <w:jc w:val="center"/>
                    <w:rPr>
                      <w:rFonts w:eastAsiaTheme="minorEastAsia"/>
                      <w:color w:val="000000" w:themeColor="text1"/>
                      <w:sz w:val="18"/>
                      <w:szCs w:val="18"/>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40" w:hRule="atLeast"/>
              </w:trPr>
              <w:tc>
                <w:tcPr>
                  <w:tcW w:w="473" w:type="pct"/>
                  <w:vMerge w:val="continue"/>
                  <w:shd w:val="clear" w:color="auto" w:fill="auto"/>
                  <w:vAlign w:val="center"/>
                </w:tcPr>
                <w:p>
                  <w:pPr>
                    <w:jc w:val="center"/>
                    <w:rPr>
                      <w:rFonts w:eastAsiaTheme="minorEastAsia"/>
                      <w:color w:val="000000" w:themeColor="text1"/>
                      <w:sz w:val="18"/>
                      <w:szCs w:val="18"/>
                      <w14:textFill>
                        <w14:solidFill>
                          <w14:schemeClr w14:val="tx1"/>
                        </w14:solidFill>
                      </w14:textFill>
                    </w:rPr>
                  </w:pPr>
                </w:p>
              </w:tc>
              <w:tc>
                <w:tcPr>
                  <w:tcW w:w="844" w:type="pct"/>
                  <w:vMerge w:val="continue"/>
                  <w:shd w:val="clear" w:color="auto" w:fill="auto"/>
                  <w:vAlign w:val="center"/>
                </w:tcPr>
                <w:p>
                  <w:pPr>
                    <w:jc w:val="center"/>
                    <w:rPr>
                      <w:rFonts w:eastAsiaTheme="minorEastAsia"/>
                      <w:color w:val="000000" w:themeColor="text1"/>
                      <w:sz w:val="18"/>
                      <w:szCs w:val="18"/>
                      <w14:textFill>
                        <w14:solidFill>
                          <w14:schemeClr w14:val="tx1"/>
                        </w14:solidFill>
                      </w14:textFill>
                    </w:rPr>
                  </w:pPr>
                </w:p>
              </w:tc>
              <w:tc>
                <w:tcPr>
                  <w:tcW w:w="1427" w:type="pct"/>
                  <w:gridSpan w:val="5"/>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现有污染源</w:t>
                  </w:r>
                  <w:r>
                    <w:rPr>
                      <w:rFonts w:eastAsiaTheme="minorEastAsia"/>
                      <w:color w:val="000000" w:themeColor="text1"/>
                      <w:kern w:val="0"/>
                      <w:sz w:val="18"/>
                      <w:szCs w:val="18"/>
                      <w14:textFill>
                        <w14:solidFill>
                          <w14:schemeClr w14:val="tx1"/>
                        </w14:solidFill>
                      </w14:textFill>
                    </w:rPr>
                    <w:t>□</w:t>
                  </w:r>
                </w:p>
              </w:tc>
              <w:tc>
                <w:tcPr>
                  <w:tcW w:w="1043" w:type="pct"/>
                  <w:gridSpan w:val="4"/>
                  <w:vMerge w:val="continue"/>
                  <w:shd w:val="clear" w:color="auto" w:fill="auto"/>
                  <w:vAlign w:val="center"/>
                </w:tcPr>
                <w:p>
                  <w:pPr>
                    <w:jc w:val="center"/>
                    <w:rPr>
                      <w:rFonts w:eastAsiaTheme="minorEastAsia"/>
                      <w:color w:val="000000" w:themeColor="text1"/>
                      <w:sz w:val="18"/>
                      <w:szCs w:val="18"/>
                      <w14:textFill>
                        <w14:solidFill>
                          <w14:schemeClr w14:val="tx1"/>
                        </w14:solidFill>
                      </w14:textFill>
                    </w:rPr>
                  </w:pPr>
                </w:p>
              </w:tc>
              <w:tc>
                <w:tcPr>
                  <w:tcW w:w="582" w:type="pct"/>
                  <w:gridSpan w:val="3"/>
                  <w:vMerge w:val="continue"/>
                  <w:shd w:val="clear" w:color="auto" w:fill="auto"/>
                  <w:vAlign w:val="center"/>
                </w:tcPr>
                <w:p>
                  <w:pPr>
                    <w:jc w:val="center"/>
                    <w:rPr>
                      <w:rFonts w:eastAsiaTheme="minorEastAsia"/>
                      <w:color w:val="000000" w:themeColor="text1"/>
                      <w:sz w:val="18"/>
                      <w:szCs w:val="18"/>
                      <w14:textFill>
                        <w14:solidFill>
                          <w14:schemeClr w14:val="tx1"/>
                        </w14:solidFill>
                      </w14:textFill>
                    </w:rPr>
                  </w:pPr>
                </w:p>
              </w:tc>
              <w:tc>
                <w:tcPr>
                  <w:tcW w:w="631" w:type="pct"/>
                  <w:gridSpan w:val="3"/>
                  <w:vMerge w:val="continue"/>
                  <w:shd w:val="clear" w:color="auto" w:fill="auto"/>
                  <w:vAlign w:val="center"/>
                </w:tcPr>
                <w:p>
                  <w:pPr>
                    <w:jc w:val="center"/>
                    <w:rPr>
                      <w:rFonts w:eastAsiaTheme="minorEastAsia"/>
                      <w:color w:val="000000" w:themeColor="text1"/>
                      <w:sz w:val="18"/>
                      <w:szCs w:val="18"/>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473" w:type="pct"/>
                  <w:vMerge w:val="restart"/>
                  <w:shd w:val="clear" w:color="auto" w:fill="auto"/>
                  <w:vAlign w:val="center"/>
                </w:tcPr>
                <w:p>
                  <w:pPr>
                    <w:widowControl/>
                    <w:jc w:val="center"/>
                    <w:textAlignment w:val="center"/>
                    <w:rPr>
                      <w:rFonts w:eastAsiaTheme="minorEastAsia"/>
                      <w:color w:val="000000" w:themeColor="text1"/>
                      <w:kern w:val="0"/>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大气环境影响预测与评价</w:t>
                  </w:r>
                </w:p>
              </w:tc>
              <w:tc>
                <w:tcPr>
                  <w:tcW w:w="844" w:type="pc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预测模型</w:t>
                  </w:r>
                </w:p>
              </w:tc>
              <w:tc>
                <w:tcPr>
                  <w:tcW w:w="575" w:type="pc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368"/>
                      <w:rFonts w:eastAsiaTheme="minorEastAsia"/>
                      <w:color w:val="000000" w:themeColor="text1"/>
                      <w:sz w:val="18"/>
                      <w:szCs w:val="18"/>
                      <w14:textFill>
                        <w14:solidFill>
                          <w14:schemeClr w14:val="tx1"/>
                        </w14:solidFill>
                      </w14:textFill>
                    </w:rPr>
                    <w:t>AERMOD</w:t>
                  </w:r>
                  <w:r>
                    <w:rPr>
                      <w:rStyle w:val="66"/>
                      <w:rFonts w:hint="default" w:eastAsiaTheme="minorEastAsia"/>
                      <w:color w:val="000000" w:themeColor="text1"/>
                      <w:sz w:val="18"/>
                      <w:szCs w:val="18"/>
                      <w14:textFill>
                        <w14:solidFill>
                          <w14:schemeClr w14:val="tx1"/>
                        </w14:solidFill>
                      </w14:textFill>
                    </w:rPr>
                    <w:t>□</w:t>
                  </w:r>
                </w:p>
              </w:tc>
              <w:tc>
                <w:tcPr>
                  <w:tcW w:w="411" w:type="pct"/>
                  <w:gridSpan w:val="2"/>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368"/>
                      <w:rFonts w:eastAsiaTheme="minorEastAsia"/>
                      <w:color w:val="000000" w:themeColor="text1"/>
                      <w:sz w:val="18"/>
                      <w:szCs w:val="18"/>
                      <w14:textFill>
                        <w14:solidFill>
                          <w14:schemeClr w14:val="tx1"/>
                        </w14:solidFill>
                      </w14:textFill>
                    </w:rPr>
                    <w:t>ADMS</w:t>
                  </w:r>
                  <w:r>
                    <w:rPr>
                      <w:rStyle w:val="66"/>
                      <w:rFonts w:hint="default" w:eastAsiaTheme="minorEastAsia"/>
                      <w:color w:val="000000" w:themeColor="text1"/>
                      <w:sz w:val="18"/>
                      <w:szCs w:val="18"/>
                      <w14:textFill>
                        <w14:solidFill>
                          <w14:schemeClr w14:val="tx1"/>
                        </w14:solidFill>
                      </w14:textFill>
                    </w:rPr>
                    <w:t>□</w:t>
                  </w:r>
                </w:p>
              </w:tc>
              <w:tc>
                <w:tcPr>
                  <w:tcW w:w="750" w:type="pct"/>
                  <w:gridSpan w:val="4"/>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368"/>
                      <w:rFonts w:eastAsiaTheme="minorEastAsia"/>
                      <w:color w:val="000000" w:themeColor="text1"/>
                      <w:sz w:val="18"/>
                      <w:szCs w:val="18"/>
                      <w14:textFill>
                        <w14:solidFill>
                          <w14:schemeClr w14:val="tx1"/>
                        </w14:solidFill>
                      </w14:textFill>
                    </w:rPr>
                    <w:t>AUSTAL2000</w:t>
                  </w:r>
                  <w:r>
                    <w:rPr>
                      <w:rStyle w:val="66"/>
                      <w:rFonts w:hint="default" w:eastAsiaTheme="minorEastAsia"/>
                      <w:color w:val="000000" w:themeColor="text1"/>
                      <w:sz w:val="18"/>
                      <w:szCs w:val="18"/>
                      <w14:textFill>
                        <w14:solidFill>
                          <w14:schemeClr w14:val="tx1"/>
                        </w14:solidFill>
                      </w14:textFill>
                    </w:rPr>
                    <w:t>□</w:t>
                  </w:r>
                </w:p>
              </w:tc>
              <w:tc>
                <w:tcPr>
                  <w:tcW w:w="733" w:type="pct"/>
                  <w:gridSpan w:val="2"/>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368"/>
                      <w:rFonts w:eastAsiaTheme="minorEastAsia"/>
                      <w:color w:val="000000" w:themeColor="text1"/>
                      <w:sz w:val="18"/>
                      <w:szCs w:val="18"/>
                      <w14:textFill>
                        <w14:solidFill>
                          <w14:schemeClr w14:val="tx1"/>
                        </w14:solidFill>
                      </w14:textFill>
                    </w:rPr>
                    <w:t>EDMS/AEDT</w:t>
                  </w:r>
                  <w:r>
                    <w:rPr>
                      <w:rStyle w:val="66"/>
                      <w:rFonts w:hint="default" w:eastAsiaTheme="minorEastAsia"/>
                      <w:color w:val="000000" w:themeColor="text1"/>
                      <w:sz w:val="18"/>
                      <w:szCs w:val="18"/>
                      <w14:textFill>
                        <w14:solidFill>
                          <w14:schemeClr w14:val="tx1"/>
                        </w14:solidFill>
                      </w14:textFill>
                    </w:rPr>
                    <w:t>□</w:t>
                  </w:r>
                </w:p>
              </w:tc>
              <w:tc>
                <w:tcPr>
                  <w:tcW w:w="582" w:type="pct"/>
                  <w:gridSpan w:val="3"/>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368"/>
                      <w:rFonts w:eastAsiaTheme="minorEastAsia"/>
                      <w:color w:val="000000" w:themeColor="text1"/>
                      <w:sz w:val="18"/>
                      <w:szCs w:val="18"/>
                      <w14:textFill>
                        <w14:solidFill>
                          <w14:schemeClr w14:val="tx1"/>
                        </w14:solidFill>
                      </w14:textFill>
                    </w:rPr>
                    <w:t>CALPUFF</w:t>
                  </w:r>
                  <w:r>
                    <w:rPr>
                      <w:rStyle w:val="66"/>
                      <w:rFonts w:hint="default" w:eastAsiaTheme="minorEastAsia"/>
                      <w:color w:val="000000" w:themeColor="text1"/>
                      <w:sz w:val="18"/>
                      <w:szCs w:val="18"/>
                      <w14:textFill>
                        <w14:solidFill>
                          <w14:schemeClr w14:val="tx1"/>
                        </w14:solidFill>
                      </w14:textFill>
                    </w:rPr>
                    <w:t>□</w:t>
                  </w:r>
                </w:p>
              </w:tc>
              <w:tc>
                <w:tcPr>
                  <w:tcW w:w="360" w:type="pct"/>
                  <w:gridSpan w:val="2"/>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网格模型</w:t>
                  </w:r>
                  <w:r>
                    <w:rPr>
                      <w:rFonts w:eastAsiaTheme="minorEastAsia"/>
                      <w:color w:val="000000" w:themeColor="text1"/>
                      <w:kern w:val="0"/>
                      <w:sz w:val="18"/>
                      <w:szCs w:val="18"/>
                      <w14:textFill>
                        <w14:solidFill>
                          <w14:schemeClr w14:val="tx1"/>
                        </w14:solidFill>
                      </w14:textFill>
                    </w:rPr>
                    <w:t>□</w:t>
                  </w:r>
                </w:p>
              </w:tc>
              <w:tc>
                <w:tcPr>
                  <w:tcW w:w="272" w:type="pc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其他</w:t>
                  </w:r>
                  <w:r>
                    <w:rPr>
                      <w:rFonts w:eastAsiaTheme="minorEastAsia"/>
                      <w:color w:val="000000" w:themeColor="text1"/>
                      <w:kern w:val="0"/>
                      <w:sz w:val="18"/>
                      <w:szCs w:val="18"/>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473" w:type="pct"/>
                  <w:vMerge w:val="continue"/>
                  <w:shd w:val="clear" w:color="auto" w:fill="auto"/>
                  <w:vAlign w:val="bottom"/>
                </w:tcPr>
                <w:p>
                  <w:pPr>
                    <w:widowControl/>
                    <w:textAlignment w:val="bottom"/>
                    <w:rPr>
                      <w:rFonts w:eastAsiaTheme="minorEastAsia"/>
                      <w:color w:val="000000" w:themeColor="text1"/>
                      <w:sz w:val="18"/>
                      <w:szCs w:val="18"/>
                      <w14:textFill>
                        <w14:solidFill>
                          <w14:schemeClr w14:val="tx1"/>
                        </w14:solidFill>
                      </w14:textFill>
                    </w:rPr>
                  </w:pPr>
                </w:p>
              </w:tc>
              <w:tc>
                <w:tcPr>
                  <w:tcW w:w="844" w:type="pc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预测范围</w:t>
                  </w:r>
                </w:p>
              </w:tc>
              <w:tc>
                <w:tcPr>
                  <w:tcW w:w="1736" w:type="pct"/>
                  <w:gridSpan w:val="7"/>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66"/>
                      <w:rFonts w:hint="default" w:hAnsiTheme="minorEastAsia" w:eastAsiaTheme="minorEastAsia"/>
                      <w:color w:val="000000" w:themeColor="text1"/>
                      <w:sz w:val="18"/>
                      <w:szCs w:val="18"/>
                      <w14:textFill>
                        <w14:solidFill>
                          <w14:schemeClr w14:val="tx1"/>
                        </w14:solidFill>
                      </w14:textFill>
                    </w:rPr>
                    <w:t>边长</w:t>
                  </w:r>
                  <w:r>
                    <w:rPr>
                      <w:rStyle w:val="66"/>
                      <w:rFonts w:hint="default" w:eastAsiaTheme="minorEastAsia"/>
                      <w:color w:val="000000" w:themeColor="text1"/>
                      <w:sz w:val="18"/>
                      <w:szCs w:val="18"/>
                      <w14:textFill>
                        <w14:solidFill>
                          <w14:schemeClr w14:val="tx1"/>
                        </w14:solidFill>
                      </w14:textFill>
                    </w:rPr>
                    <w:t>≥</w:t>
                  </w:r>
                  <w:r>
                    <w:rPr>
                      <w:rStyle w:val="368"/>
                      <w:rFonts w:eastAsiaTheme="minorEastAsia"/>
                      <w:color w:val="000000" w:themeColor="text1"/>
                      <w:sz w:val="18"/>
                      <w:szCs w:val="18"/>
                      <w14:textFill>
                        <w14:solidFill>
                          <w14:schemeClr w14:val="tx1"/>
                        </w14:solidFill>
                      </w14:textFill>
                    </w:rPr>
                    <w:t>50km</w:t>
                  </w:r>
                  <w:r>
                    <w:rPr>
                      <w:rStyle w:val="66"/>
                      <w:rFonts w:hint="default" w:eastAsiaTheme="minorEastAsia"/>
                      <w:color w:val="000000" w:themeColor="text1"/>
                      <w:sz w:val="18"/>
                      <w:szCs w:val="18"/>
                      <w14:textFill>
                        <w14:solidFill>
                          <w14:schemeClr w14:val="tx1"/>
                        </w14:solidFill>
                      </w14:textFill>
                    </w:rPr>
                    <w:t>□</w:t>
                  </w:r>
                </w:p>
              </w:tc>
              <w:tc>
                <w:tcPr>
                  <w:tcW w:w="1315" w:type="pct"/>
                  <w:gridSpan w:val="5"/>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66"/>
                      <w:rFonts w:hint="default" w:hAnsiTheme="minorEastAsia" w:eastAsiaTheme="minorEastAsia"/>
                      <w:color w:val="000000" w:themeColor="text1"/>
                      <w:sz w:val="18"/>
                      <w:szCs w:val="18"/>
                      <w14:textFill>
                        <w14:solidFill>
                          <w14:schemeClr w14:val="tx1"/>
                        </w14:solidFill>
                      </w14:textFill>
                    </w:rPr>
                    <w:t>边长</w:t>
                  </w:r>
                  <w:r>
                    <w:rPr>
                      <w:rStyle w:val="368"/>
                      <w:rFonts w:eastAsiaTheme="minorEastAsia"/>
                      <w:color w:val="000000" w:themeColor="text1"/>
                      <w:sz w:val="18"/>
                      <w:szCs w:val="18"/>
                      <w14:textFill>
                        <w14:solidFill>
                          <w14:schemeClr w14:val="tx1"/>
                        </w14:solidFill>
                      </w14:textFill>
                    </w:rPr>
                    <w:t>5~50km</w:t>
                  </w:r>
                  <w:r>
                    <w:rPr>
                      <w:rStyle w:val="66"/>
                      <w:rFonts w:hint="default" w:eastAsiaTheme="minorEastAsia"/>
                      <w:color w:val="000000" w:themeColor="text1"/>
                      <w:sz w:val="18"/>
                      <w:szCs w:val="18"/>
                      <w14:textFill>
                        <w14:solidFill>
                          <w14:schemeClr w14:val="tx1"/>
                        </w14:solidFill>
                      </w14:textFill>
                    </w:rPr>
                    <w:t>□</w:t>
                  </w:r>
                </w:p>
              </w:tc>
              <w:tc>
                <w:tcPr>
                  <w:tcW w:w="631" w:type="pct"/>
                  <w:gridSpan w:val="3"/>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66"/>
                      <w:rFonts w:hint="default" w:hAnsiTheme="minorEastAsia" w:eastAsiaTheme="minorEastAsia"/>
                      <w:color w:val="000000" w:themeColor="text1"/>
                      <w:sz w:val="18"/>
                      <w:szCs w:val="18"/>
                      <w14:textFill>
                        <w14:solidFill>
                          <w14:schemeClr w14:val="tx1"/>
                        </w14:solidFill>
                      </w14:textFill>
                    </w:rPr>
                    <w:t>边长</w:t>
                  </w:r>
                  <w:r>
                    <w:rPr>
                      <w:rStyle w:val="368"/>
                      <w:rFonts w:eastAsiaTheme="minorEastAsia"/>
                      <w:color w:val="000000" w:themeColor="text1"/>
                      <w:sz w:val="18"/>
                      <w:szCs w:val="18"/>
                      <w14:textFill>
                        <w14:solidFill>
                          <w14:schemeClr w14:val="tx1"/>
                        </w14:solidFill>
                      </w14:textFill>
                    </w:rPr>
                    <w:t>=5km</w:t>
                  </w:r>
                  <w:r>
                    <w:rPr>
                      <w:rStyle w:val="66"/>
                      <w:rFonts w:hint="default" w:eastAsiaTheme="minorEastAsia"/>
                      <w:color w:val="000000" w:themeColor="text1"/>
                      <w:sz w:val="18"/>
                      <w:szCs w:val="18"/>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473" w:type="pct"/>
                  <w:vMerge w:val="continue"/>
                  <w:shd w:val="clear" w:color="auto" w:fill="auto"/>
                  <w:vAlign w:val="bottom"/>
                </w:tcPr>
                <w:p>
                  <w:pPr>
                    <w:rPr>
                      <w:rFonts w:eastAsiaTheme="minorEastAsia"/>
                      <w:color w:val="000000" w:themeColor="text1"/>
                      <w:sz w:val="18"/>
                      <w:szCs w:val="18"/>
                      <w14:textFill>
                        <w14:solidFill>
                          <w14:schemeClr w14:val="tx1"/>
                        </w14:solidFill>
                      </w14:textFill>
                    </w:rPr>
                  </w:pPr>
                </w:p>
              </w:tc>
              <w:tc>
                <w:tcPr>
                  <w:tcW w:w="844" w:type="pct"/>
                  <w:vMerge w:val="restar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预测因子</w:t>
                  </w:r>
                </w:p>
              </w:tc>
              <w:tc>
                <w:tcPr>
                  <w:tcW w:w="2470" w:type="pct"/>
                  <w:gridSpan w:val="9"/>
                  <w:vMerge w:val="restar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66"/>
                      <w:rFonts w:hint="default" w:hAnsiTheme="minorEastAsia" w:eastAsiaTheme="minorEastAsia"/>
                      <w:color w:val="000000" w:themeColor="text1"/>
                      <w:sz w:val="18"/>
                      <w:szCs w:val="18"/>
                      <w14:textFill>
                        <w14:solidFill>
                          <w14:schemeClr w14:val="tx1"/>
                        </w14:solidFill>
                      </w14:textFill>
                    </w:rPr>
                    <w:t>预测因子（）</w:t>
                  </w:r>
                </w:p>
              </w:tc>
              <w:tc>
                <w:tcPr>
                  <w:tcW w:w="1213" w:type="pct"/>
                  <w:gridSpan w:val="6"/>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66"/>
                      <w:rFonts w:hint="default" w:hAnsiTheme="minorEastAsia" w:eastAsiaTheme="minorEastAsia"/>
                      <w:color w:val="000000" w:themeColor="text1"/>
                      <w:sz w:val="18"/>
                      <w:szCs w:val="18"/>
                      <w14:textFill>
                        <w14:solidFill>
                          <w14:schemeClr w14:val="tx1"/>
                        </w14:solidFill>
                      </w14:textFill>
                    </w:rPr>
                    <w:t>包括二次</w:t>
                  </w:r>
                  <w:r>
                    <w:rPr>
                      <w:rStyle w:val="368"/>
                      <w:rFonts w:eastAsiaTheme="minorEastAsia"/>
                      <w:color w:val="000000" w:themeColor="text1"/>
                      <w:sz w:val="18"/>
                      <w:szCs w:val="18"/>
                      <w14:textFill>
                        <w14:solidFill>
                          <w14:schemeClr w14:val="tx1"/>
                        </w14:solidFill>
                      </w14:textFill>
                    </w:rPr>
                    <w:t>PM</w:t>
                  </w:r>
                  <w:r>
                    <w:rPr>
                      <w:rStyle w:val="71"/>
                      <w:rFonts w:hint="default" w:eastAsiaTheme="minorEastAsia"/>
                      <w:color w:val="000000" w:themeColor="text1"/>
                      <w:sz w:val="18"/>
                      <w:szCs w:val="18"/>
                      <w14:textFill>
                        <w14:solidFill>
                          <w14:schemeClr w14:val="tx1"/>
                        </w14:solidFill>
                      </w14:textFill>
                    </w:rPr>
                    <w:t>2.5</w:t>
                  </w:r>
                  <w:r>
                    <w:rPr>
                      <w:rStyle w:val="66"/>
                      <w:rFonts w:hint="default" w:eastAsiaTheme="minorEastAsia"/>
                      <w:color w:val="000000" w:themeColor="text1"/>
                      <w:sz w:val="18"/>
                      <w:szCs w:val="18"/>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473" w:type="pct"/>
                  <w:vMerge w:val="continue"/>
                  <w:shd w:val="clear" w:color="auto" w:fill="auto"/>
                  <w:vAlign w:val="bottom"/>
                </w:tcPr>
                <w:p>
                  <w:pPr>
                    <w:rPr>
                      <w:rFonts w:eastAsiaTheme="minorEastAsia"/>
                      <w:color w:val="000000" w:themeColor="text1"/>
                      <w:sz w:val="18"/>
                      <w:szCs w:val="18"/>
                      <w14:textFill>
                        <w14:solidFill>
                          <w14:schemeClr w14:val="tx1"/>
                        </w14:solidFill>
                      </w14:textFill>
                    </w:rPr>
                  </w:pPr>
                </w:p>
              </w:tc>
              <w:tc>
                <w:tcPr>
                  <w:tcW w:w="844" w:type="pct"/>
                  <w:vMerge w:val="continue"/>
                  <w:shd w:val="clear" w:color="auto" w:fill="auto"/>
                  <w:vAlign w:val="center"/>
                </w:tcPr>
                <w:p>
                  <w:pPr>
                    <w:jc w:val="center"/>
                    <w:rPr>
                      <w:rFonts w:eastAsiaTheme="minorEastAsia"/>
                      <w:color w:val="000000" w:themeColor="text1"/>
                      <w:sz w:val="18"/>
                      <w:szCs w:val="18"/>
                      <w14:textFill>
                        <w14:solidFill>
                          <w14:schemeClr w14:val="tx1"/>
                        </w14:solidFill>
                      </w14:textFill>
                    </w:rPr>
                  </w:pPr>
                </w:p>
              </w:tc>
              <w:tc>
                <w:tcPr>
                  <w:tcW w:w="2470" w:type="pct"/>
                  <w:gridSpan w:val="9"/>
                  <w:vMerge w:val="continue"/>
                  <w:shd w:val="clear" w:color="auto" w:fill="auto"/>
                  <w:vAlign w:val="center"/>
                </w:tcPr>
                <w:p>
                  <w:pPr>
                    <w:jc w:val="center"/>
                    <w:rPr>
                      <w:rFonts w:eastAsiaTheme="minorEastAsia"/>
                      <w:color w:val="000000" w:themeColor="text1"/>
                      <w:sz w:val="18"/>
                      <w:szCs w:val="18"/>
                      <w14:textFill>
                        <w14:solidFill>
                          <w14:schemeClr w14:val="tx1"/>
                        </w14:solidFill>
                      </w14:textFill>
                    </w:rPr>
                  </w:pPr>
                </w:p>
              </w:tc>
              <w:tc>
                <w:tcPr>
                  <w:tcW w:w="1213" w:type="pct"/>
                  <w:gridSpan w:val="6"/>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66"/>
                      <w:rFonts w:hint="default" w:hAnsiTheme="minorEastAsia" w:eastAsiaTheme="minorEastAsia"/>
                      <w:color w:val="000000" w:themeColor="text1"/>
                      <w:sz w:val="18"/>
                      <w:szCs w:val="18"/>
                      <w14:textFill>
                        <w14:solidFill>
                          <w14:schemeClr w14:val="tx1"/>
                        </w14:solidFill>
                      </w14:textFill>
                    </w:rPr>
                    <w:t>不包括二次</w:t>
                  </w:r>
                  <w:r>
                    <w:rPr>
                      <w:rStyle w:val="368"/>
                      <w:rFonts w:eastAsiaTheme="minorEastAsia"/>
                      <w:color w:val="000000" w:themeColor="text1"/>
                      <w:sz w:val="18"/>
                      <w:szCs w:val="18"/>
                      <w14:textFill>
                        <w14:solidFill>
                          <w14:schemeClr w14:val="tx1"/>
                        </w14:solidFill>
                      </w14:textFill>
                    </w:rPr>
                    <w:t>PM</w:t>
                  </w:r>
                  <w:r>
                    <w:rPr>
                      <w:rStyle w:val="71"/>
                      <w:rFonts w:hint="default" w:eastAsiaTheme="minorEastAsia"/>
                      <w:color w:val="000000" w:themeColor="text1"/>
                      <w:sz w:val="18"/>
                      <w:szCs w:val="18"/>
                      <w14:textFill>
                        <w14:solidFill>
                          <w14:schemeClr w14:val="tx1"/>
                        </w14:solidFill>
                      </w14:textFill>
                    </w:rPr>
                    <w:t>2.5</w:t>
                  </w:r>
                  <w:r>
                    <w:rPr>
                      <w:rStyle w:val="66"/>
                      <w:rFonts w:hint="default" w:eastAsiaTheme="minorEastAsia"/>
                      <w:color w:val="000000" w:themeColor="text1"/>
                      <w:sz w:val="18"/>
                      <w:szCs w:val="18"/>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473" w:type="pct"/>
                  <w:vMerge w:val="continue"/>
                  <w:shd w:val="clear" w:color="auto" w:fill="auto"/>
                  <w:vAlign w:val="bottom"/>
                </w:tcPr>
                <w:p>
                  <w:pPr>
                    <w:rPr>
                      <w:rFonts w:eastAsiaTheme="minorEastAsia"/>
                      <w:color w:val="000000" w:themeColor="text1"/>
                      <w:sz w:val="18"/>
                      <w:szCs w:val="18"/>
                      <w14:textFill>
                        <w14:solidFill>
                          <w14:schemeClr w14:val="tx1"/>
                        </w14:solidFill>
                      </w14:textFill>
                    </w:rPr>
                  </w:pPr>
                </w:p>
              </w:tc>
              <w:tc>
                <w:tcPr>
                  <w:tcW w:w="844" w:type="pc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正常排放短期浓度贡献值</w:t>
                  </w:r>
                </w:p>
              </w:tc>
              <w:tc>
                <w:tcPr>
                  <w:tcW w:w="2470" w:type="pct"/>
                  <w:gridSpan w:val="9"/>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368"/>
                      <w:rFonts w:eastAsiaTheme="minorEastAsia"/>
                      <w:color w:val="000000" w:themeColor="text1"/>
                      <w:sz w:val="18"/>
                      <w:szCs w:val="18"/>
                      <w14:textFill>
                        <w14:solidFill>
                          <w14:schemeClr w14:val="tx1"/>
                        </w14:solidFill>
                      </w14:textFill>
                    </w:rPr>
                    <w:t>C</w:t>
                  </w:r>
                  <w:r>
                    <w:rPr>
                      <w:rStyle w:val="66"/>
                      <w:rFonts w:hint="default" w:hAnsiTheme="minorEastAsia" w:eastAsiaTheme="minorEastAsia"/>
                      <w:color w:val="000000" w:themeColor="text1"/>
                      <w:sz w:val="18"/>
                      <w:szCs w:val="18"/>
                      <w14:textFill>
                        <w14:solidFill>
                          <w14:schemeClr w14:val="tx1"/>
                        </w14:solidFill>
                      </w14:textFill>
                    </w:rPr>
                    <w:t>本项目最大占标率</w:t>
                  </w:r>
                  <w:r>
                    <w:rPr>
                      <w:rStyle w:val="66"/>
                      <w:rFonts w:hint="default" w:eastAsiaTheme="minorEastAsia"/>
                      <w:color w:val="000000" w:themeColor="text1"/>
                      <w:sz w:val="18"/>
                      <w:szCs w:val="18"/>
                      <w14:textFill>
                        <w14:solidFill>
                          <w14:schemeClr w14:val="tx1"/>
                        </w14:solidFill>
                      </w14:textFill>
                    </w:rPr>
                    <w:t>≤</w:t>
                  </w:r>
                  <w:r>
                    <w:rPr>
                      <w:rStyle w:val="368"/>
                      <w:rFonts w:eastAsiaTheme="minorEastAsia"/>
                      <w:color w:val="000000" w:themeColor="text1"/>
                      <w:sz w:val="18"/>
                      <w:szCs w:val="18"/>
                      <w14:textFill>
                        <w14:solidFill>
                          <w14:schemeClr w14:val="tx1"/>
                        </w14:solidFill>
                      </w14:textFill>
                    </w:rPr>
                    <w:t>100%</w:t>
                  </w:r>
                  <w:r>
                    <w:rPr>
                      <w:rStyle w:val="66"/>
                      <w:rFonts w:hint="default" w:eastAsiaTheme="minorEastAsia"/>
                      <w:color w:val="000000" w:themeColor="text1"/>
                      <w:sz w:val="18"/>
                      <w:szCs w:val="18"/>
                      <w14:textFill>
                        <w14:solidFill>
                          <w14:schemeClr w14:val="tx1"/>
                        </w14:solidFill>
                      </w14:textFill>
                    </w:rPr>
                    <w:t>□</w:t>
                  </w:r>
                </w:p>
              </w:tc>
              <w:tc>
                <w:tcPr>
                  <w:tcW w:w="1213" w:type="pct"/>
                  <w:gridSpan w:val="6"/>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368"/>
                      <w:rFonts w:eastAsiaTheme="minorEastAsia"/>
                      <w:color w:val="000000" w:themeColor="text1"/>
                      <w:sz w:val="18"/>
                      <w:szCs w:val="18"/>
                      <w14:textFill>
                        <w14:solidFill>
                          <w14:schemeClr w14:val="tx1"/>
                        </w14:solidFill>
                      </w14:textFill>
                    </w:rPr>
                    <w:t>C</w:t>
                  </w:r>
                  <w:r>
                    <w:rPr>
                      <w:rStyle w:val="66"/>
                      <w:rFonts w:hint="default" w:hAnsiTheme="minorEastAsia" w:eastAsiaTheme="minorEastAsia"/>
                      <w:color w:val="000000" w:themeColor="text1"/>
                      <w:sz w:val="18"/>
                      <w:szCs w:val="18"/>
                      <w14:textFill>
                        <w14:solidFill>
                          <w14:schemeClr w14:val="tx1"/>
                        </w14:solidFill>
                      </w14:textFill>
                    </w:rPr>
                    <w:t>本项目最大占标率</w:t>
                  </w:r>
                  <w:r>
                    <w:rPr>
                      <w:rStyle w:val="368"/>
                      <w:rFonts w:eastAsiaTheme="minorEastAsia"/>
                      <w:color w:val="000000" w:themeColor="text1"/>
                      <w:sz w:val="18"/>
                      <w:szCs w:val="18"/>
                      <w14:textFill>
                        <w14:solidFill>
                          <w14:schemeClr w14:val="tx1"/>
                        </w14:solidFill>
                      </w14:textFill>
                    </w:rPr>
                    <w:t>&gt;100%</w:t>
                  </w:r>
                  <w:r>
                    <w:rPr>
                      <w:rStyle w:val="66"/>
                      <w:rFonts w:hint="default" w:eastAsiaTheme="minorEastAsia"/>
                      <w:color w:val="000000" w:themeColor="text1"/>
                      <w:sz w:val="18"/>
                      <w:szCs w:val="18"/>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473" w:type="pct"/>
                  <w:vMerge w:val="continue"/>
                  <w:shd w:val="clear" w:color="auto" w:fill="auto"/>
                  <w:vAlign w:val="bottom"/>
                </w:tcPr>
                <w:p>
                  <w:pPr>
                    <w:rPr>
                      <w:rFonts w:eastAsiaTheme="minorEastAsia"/>
                      <w:color w:val="000000" w:themeColor="text1"/>
                      <w:sz w:val="18"/>
                      <w:szCs w:val="18"/>
                      <w14:textFill>
                        <w14:solidFill>
                          <w14:schemeClr w14:val="tx1"/>
                        </w14:solidFill>
                      </w14:textFill>
                    </w:rPr>
                  </w:pPr>
                </w:p>
              </w:tc>
              <w:tc>
                <w:tcPr>
                  <w:tcW w:w="844" w:type="pct"/>
                  <w:vMerge w:val="restart"/>
                  <w:shd w:val="clear" w:color="auto" w:fill="auto"/>
                  <w:vAlign w:val="center"/>
                </w:tcPr>
                <w:p>
                  <w:pPr>
                    <w:widowControl/>
                    <w:spacing w:line="240" w:lineRule="atLeast"/>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正常排放年均浓度贡献值</w:t>
                  </w:r>
                </w:p>
              </w:tc>
              <w:tc>
                <w:tcPr>
                  <w:tcW w:w="986" w:type="pct"/>
                  <w:gridSpan w:val="3"/>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一类区</w:t>
                  </w:r>
                </w:p>
              </w:tc>
              <w:tc>
                <w:tcPr>
                  <w:tcW w:w="1483" w:type="pct"/>
                  <w:gridSpan w:val="6"/>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368"/>
                      <w:rFonts w:eastAsiaTheme="minorEastAsia"/>
                      <w:color w:val="000000" w:themeColor="text1"/>
                      <w:sz w:val="18"/>
                      <w:szCs w:val="18"/>
                      <w14:textFill>
                        <w14:solidFill>
                          <w14:schemeClr w14:val="tx1"/>
                        </w14:solidFill>
                      </w14:textFill>
                    </w:rPr>
                    <w:t>C</w:t>
                  </w:r>
                  <w:r>
                    <w:rPr>
                      <w:rStyle w:val="68"/>
                      <w:rFonts w:hAnsiTheme="minorEastAsia" w:eastAsiaTheme="minorEastAsia"/>
                      <w:color w:val="000000" w:themeColor="text1"/>
                      <w:sz w:val="18"/>
                      <w:szCs w:val="18"/>
                      <w14:textFill>
                        <w14:solidFill>
                          <w14:schemeClr w14:val="tx1"/>
                        </w14:solidFill>
                      </w14:textFill>
                    </w:rPr>
                    <w:t>本项目</w:t>
                  </w:r>
                  <w:r>
                    <w:rPr>
                      <w:rStyle w:val="66"/>
                      <w:rFonts w:hint="default" w:hAnsiTheme="minorEastAsia" w:eastAsiaTheme="minorEastAsia"/>
                      <w:color w:val="000000" w:themeColor="text1"/>
                      <w:sz w:val="18"/>
                      <w:szCs w:val="18"/>
                      <w14:textFill>
                        <w14:solidFill>
                          <w14:schemeClr w14:val="tx1"/>
                        </w14:solidFill>
                      </w14:textFill>
                    </w:rPr>
                    <w:t>最大占标率</w:t>
                  </w:r>
                  <w:r>
                    <w:rPr>
                      <w:rStyle w:val="66"/>
                      <w:rFonts w:hint="default" w:eastAsiaTheme="minorEastAsia"/>
                      <w:color w:val="000000" w:themeColor="text1"/>
                      <w:sz w:val="18"/>
                      <w:szCs w:val="18"/>
                      <w14:textFill>
                        <w14:solidFill>
                          <w14:schemeClr w14:val="tx1"/>
                        </w14:solidFill>
                      </w14:textFill>
                    </w:rPr>
                    <w:t>≤</w:t>
                  </w:r>
                  <w:r>
                    <w:rPr>
                      <w:rStyle w:val="368"/>
                      <w:rFonts w:eastAsiaTheme="minorEastAsia"/>
                      <w:color w:val="000000" w:themeColor="text1"/>
                      <w:sz w:val="18"/>
                      <w:szCs w:val="18"/>
                      <w14:textFill>
                        <w14:solidFill>
                          <w14:schemeClr w14:val="tx1"/>
                        </w14:solidFill>
                      </w14:textFill>
                    </w:rPr>
                    <w:t>10%</w:t>
                  </w:r>
                  <w:r>
                    <w:rPr>
                      <w:rStyle w:val="66"/>
                      <w:rFonts w:hint="default" w:eastAsiaTheme="minorEastAsia"/>
                      <w:color w:val="000000" w:themeColor="text1"/>
                      <w:sz w:val="18"/>
                      <w:szCs w:val="18"/>
                      <w14:textFill>
                        <w14:solidFill>
                          <w14:schemeClr w14:val="tx1"/>
                        </w14:solidFill>
                      </w14:textFill>
                    </w:rPr>
                    <w:t>□</w:t>
                  </w:r>
                </w:p>
              </w:tc>
              <w:tc>
                <w:tcPr>
                  <w:tcW w:w="1213" w:type="pct"/>
                  <w:gridSpan w:val="6"/>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368"/>
                      <w:rFonts w:eastAsiaTheme="minorEastAsia"/>
                      <w:color w:val="000000" w:themeColor="text1"/>
                      <w:sz w:val="18"/>
                      <w:szCs w:val="18"/>
                      <w14:textFill>
                        <w14:solidFill>
                          <w14:schemeClr w14:val="tx1"/>
                        </w14:solidFill>
                      </w14:textFill>
                    </w:rPr>
                    <w:t>C</w:t>
                  </w:r>
                  <w:r>
                    <w:rPr>
                      <w:rStyle w:val="68"/>
                      <w:rFonts w:hAnsiTheme="minorEastAsia" w:eastAsiaTheme="minorEastAsia"/>
                      <w:color w:val="000000" w:themeColor="text1"/>
                      <w:sz w:val="18"/>
                      <w:szCs w:val="18"/>
                      <w14:textFill>
                        <w14:solidFill>
                          <w14:schemeClr w14:val="tx1"/>
                        </w14:solidFill>
                      </w14:textFill>
                    </w:rPr>
                    <w:t>本项目</w:t>
                  </w:r>
                  <w:r>
                    <w:rPr>
                      <w:rStyle w:val="66"/>
                      <w:rFonts w:hint="default" w:hAnsiTheme="minorEastAsia" w:eastAsiaTheme="minorEastAsia"/>
                      <w:color w:val="000000" w:themeColor="text1"/>
                      <w:sz w:val="18"/>
                      <w:szCs w:val="18"/>
                      <w14:textFill>
                        <w14:solidFill>
                          <w14:schemeClr w14:val="tx1"/>
                        </w14:solidFill>
                      </w14:textFill>
                    </w:rPr>
                    <w:t>最大占标率</w:t>
                  </w:r>
                  <w:r>
                    <w:rPr>
                      <w:rStyle w:val="368"/>
                      <w:rFonts w:eastAsiaTheme="minorEastAsia"/>
                      <w:color w:val="000000" w:themeColor="text1"/>
                      <w:sz w:val="18"/>
                      <w:szCs w:val="18"/>
                      <w14:textFill>
                        <w14:solidFill>
                          <w14:schemeClr w14:val="tx1"/>
                        </w14:solidFill>
                      </w14:textFill>
                    </w:rPr>
                    <w:t>&gt;10%</w:t>
                  </w:r>
                  <w:r>
                    <w:rPr>
                      <w:rStyle w:val="66"/>
                      <w:rFonts w:hint="default" w:eastAsiaTheme="minorEastAsia"/>
                      <w:color w:val="000000" w:themeColor="text1"/>
                      <w:sz w:val="18"/>
                      <w:szCs w:val="18"/>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473" w:type="pct"/>
                  <w:vMerge w:val="continue"/>
                  <w:shd w:val="clear" w:color="auto" w:fill="auto"/>
                  <w:vAlign w:val="bottom"/>
                </w:tcPr>
                <w:p>
                  <w:pPr>
                    <w:rPr>
                      <w:rFonts w:eastAsiaTheme="minorEastAsia"/>
                      <w:color w:val="000000" w:themeColor="text1"/>
                      <w:sz w:val="18"/>
                      <w:szCs w:val="18"/>
                      <w14:textFill>
                        <w14:solidFill>
                          <w14:schemeClr w14:val="tx1"/>
                        </w14:solidFill>
                      </w14:textFill>
                    </w:rPr>
                  </w:pPr>
                </w:p>
              </w:tc>
              <w:tc>
                <w:tcPr>
                  <w:tcW w:w="844" w:type="pct"/>
                  <w:vMerge w:val="continue"/>
                  <w:shd w:val="clear" w:color="auto" w:fill="auto"/>
                  <w:vAlign w:val="center"/>
                </w:tcPr>
                <w:p>
                  <w:pPr>
                    <w:jc w:val="center"/>
                    <w:rPr>
                      <w:rFonts w:eastAsiaTheme="minorEastAsia"/>
                      <w:color w:val="000000" w:themeColor="text1"/>
                      <w:sz w:val="18"/>
                      <w:szCs w:val="18"/>
                      <w14:textFill>
                        <w14:solidFill>
                          <w14:schemeClr w14:val="tx1"/>
                        </w14:solidFill>
                      </w14:textFill>
                    </w:rPr>
                  </w:pPr>
                </w:p>
              </w:tc>
              <w:tc>
                <w:tcPr>
                  <w:tcW w:w="986" w:type="pct"/>
                  <w:gridSpan w:val="3"/>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二类区</w:t>
                  </w:r>
                </w:p>
              </w:tc>
              <w:tc>
                <w:tcPr>
                  <w:tcW w:w="1483" w:type="pct"/>
                  <w:gridSpan w:val="6"/>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368"/>
                      <w:rFonts w:eastAsiaTheme="minorEastAsia"/>
                      <w:color w:val="000000" w:themeColor="text1"/>
                      <w:sz w:val="18"/>
                      <w:szCs w:val="18"/>
                      <w14:textFill>
                        <w14:solidFill>
                          <w14:schemeClr w14:val="tx1"/>
                        </w14:solidFill>
                      </w14:textFill>
                    </w:rPr>
                    <w:t>C</w:t>
                  </w:r>
                  <w:r>
                    <w:rPr>
                      <w:rStyle w:val="68"/>
                      <w:rFonts w:hAnsiTheme="minorEastAsia" w:eastAsiaTheme="minorEastAsia"/>
                      <w:color w:val="000000" w:themeColor="text1"/>
                      <w:sz w:val="18"/>
                      <w:szCs w:val="18"/>
                      <w14:textFill>
                        <w14:solidFill>
                          <w14:schemeClr w14:val="tx1"/>
                        </w14:solidFill>
                      </w14:textFill>
                    </w:rPr>
                    <w:t>本项目</w:t>
                  </w:r>
                  <w:r>
                    <w:rPr>
                      <w:rStyle w:val="66"/>
                      <w:rFonts w:hint="default" w:hAnsiTheme="minorEastAsia" w:eastAsiaTheme="minorEastAsia"/>
                      <w:color w:val="000000" w:themeColor="text1"/>
                      <w:sz w:val="18"/>
                      <w:szCs w:val="18"/>
                      <w14:textFill>
                        <w14:solidFill>
                          <w14:schemeClr w14:val="tx1"/>
                        </w14:solidFill>
                      </w14:textFill>
                    </w:rPr>
                    <w:t>最大占标率</w:t>
                  </w:r>
                  <w:r>
                    <w:rPr>
                      <w:rStyle w:val="66"/>
                      <w:rFonts w:hint="default" w:eastAsiaTheme="minorEastAsia"/>
                      <w:color w:val="000000" w:themeColor="text1"/>
                      <w:sz w:val="18"/>
                      <w:szCs w:val="18"/>
                      <w14:textFill>
                        <w14:solidFill>
                          <w14:schemeClr w14:val="tx1"/>
                        </w14:solidFill>
                      </w14:textFill>
                    </w:rPr>
                    <w:t>≤</w:t>
                  </w:r>
                  <w:r>
                    <w:rPr>
                      <w:rStyle w:val="368"/>
                      <w:rFonts w:eastAsiaTheme="minorEastAsia"/>
                      <w:color w:val="000000" w:themeColor="text1"/>
                      <w:sz w:val="18"/>
                      <w:szCs w:val="18"/>
                      <w14:textFill>
                        <w14:solidFill>
                          <w14:schemeClr w14:val="tx1"/>
                        </w14:solidFill>
                      </w14:textFill>
                    </w:rPr>
                    <w:t>30%</w:t>
                  </w:r>
                  <w:r>
                    <w:rPr>
                      <w:rStyle w:val="66"/>
                      <w:rFonts w:hint="default" w:eastAsiaTheme="minorEastAsia"/>
                      <w:color w:val="000000" w:themeColor="text1"/>
                      <w:sz w:val="18"/>
                      <w:szCs w:val="18"/>
                      <w14:textFill>
                        <w14:solidFill>
                          <w14:schemeClr w14:val="tx1"/>
                        </w14:solidFill>
                      </w14:textFill>
                    </w:rPr>
                    <w:t>□</w:t>
                  </w:r>
                </w:p>
              </w:tc>
              <w:tc>
                <w:tcPr>
                  <w:tcW w:w="1213" w:type="pct"/>
                  <w:gridSpan w:val="6"/>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368"/>
                      <w:rFonts w:eastAsiaTheme="minorEastAsia"/>
                      <w:color w:val="000000" w:themeColor="text1"/>
                      <w:sz w:val="18"/>
                      <w:szCs w:val="18"/>
                      <w14:textFill>
                        <w14:solidFill>
                          <w14:schemeClr w14:val="tx1"/>
                        </w14:solidFill>
                      </w14:textFill>
                    </w:rPr>
                    <w:t>C</w:t>
                  </w:r>
                  <w:r>
                    <w:rPr>
                      <w:rStyle w:val="68"/>
                      <w:rFonts w:hAnsiTheme="minorEastAsia" w:eastAsiaTheme="minorEastAsia"/>
                      <w:color w:val="000000" w:themeColor="text1"/>
                      <w:sz w:val="18"/>
                      <w:szCs w:val="18"/>
                      <w14:textFill>
                        <w14:solidFill>
                          <w14:schemeClr w14:val="tx1"/>
                        </w14:solidFill>
                      </w14:textFill>
                    </w:rPr>
                    <w:t>本项目</w:t>
                  </w:r>
                  <w:r>
                    <w:rPr>
                      <w:rStyle w:val="66"/>
                      <w:rFonts w:hint="default" w:hAnsiTheme="minorEastAsia" w:eastAsiaTheme="minorEastAsia"/>
                      <w:color w:val="000000" w:themeColor="text1"/>
                      <w:sz w:val="18"/>
                      <w:szCs w:val="18"/>
                      <w14:textFill>
                        <w14:solidFill>
                          <w14:schemeClr w14:val="tx1"/>
                        </w14:solidFill>
                      </w14:textFill>
                    </w:rPr>
                    <w:t>最大占标率</w:t>
                  </w:r>
                  <w:r>
                    <w:rPr>
                      <w:rStyle w:val="368"/>
                      <w:rFonts w:eastAsiaTheme="minorEastAsia"/>
                      <w:color w:val="000000" w:themeColor="text1"/>
                      <w:sz w:val="18"/>
                      <w:szCs w:val="18"/>
                      <w14:textFill>
                        <w14:solidFill>
                          <w14:schemeClr w14:val="tx1"/>
                        </w14:solidFill>
                      </w14:textFill>
                    </w:rPr>
                    <w:t>&gt;30%</w:t>
                  </w:r>
                  <w:r>
                    <w:rPr>
                      <w:rStyle w:val="66"/>
                      <w:rFonts w:hint="default" w:eastAsiaTheme="minorEastAsia"/>
                      <w:color w:val="000000" w:themeColor="text1"/>
                      <w:sz w:val="18"/>
                      <w:szCs w:val="18"/>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473" w:type="pct"/>
                  <w:vMerge w:val="continue"/>
                  <w:shd w:val="clear" w:color="auto" w:fill="auto"/>
                  <w:vAlign w:val="bottom"/>
                </w:tcPr>
                <w:p>
                  <w:pPr>
                    <w:rPr>
                      <w:rFonts w:eastAsiaTheme="minorEastAsia"/>
                      <w:color w:val="000000" w:themeColor="text1"/>
                      <w:sz w:val="18"/>
                      <w:szCs w:val="18"/>
                      <w14:textFill>
                        <w14:solidFill>
                          <w14:schemeClr w14:val="tx1"/>
                        </w14:solidFill>
                      </w14:textFill>
                    </w:rPr>
                  </w:pPr>
                </w:p>
              </w:tc>
              <w:tc>
                <w:tcPr>
                  <w:tcW w:w="844" w:type="pc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66"/>
                      <w:rFonts w:hint="default" w:hAnsiTheme="minorEastAsia" w:eastAsiaTheme="minorEastAsia"/>
                      <w:color w:val="000000" w:themeColor="text1"/>
                      <w:sz w:val="18"/>
                      <w:szCs w:val="18"/>
                      <w14:textFill>
                        <w14:solidFill>
                          <w14:schemeClr w14:val="tx1"/>
                        </w14:solidFill>
                      </w14:textFill>
                    </w:rPr>
                    <w:t>非正常</w:t>
                  </w:r>
                  <w:r>
                    <w:rPr>
                      <w:rStyle w:val="368"/>
                      <w:rFonts w:eastAsiaTheme="minorEastAsia"/>
                      <w:color w:val="000000" w:themeColor="text1"/>
                      <w:sz w:val="18"/>
                      <w:szCs w:val="18"/>
                      <w14:textFill>
                        <w14:solidFill>
                          <w14:schemeClr w14:val="tx1"/>
                        </w14:solidFill>
                      </w14:textFill>
                    </w:rPr>
                    <w:t>1h</w:t>
                  </w:r>
                  <w:r>
                    <w:rPr>
                      <w:rStyle w:val="66"/>
                      <w:rFonts w:hint="default" w:hAnsiTheme="minorEastAsia" w:eastAsiaTheme="minorEastAsia"/>
                      <w:color w:val="000000" w:themeColor="text1"/>
                      <w:sz w:val="18"/>
                      <w:szCs w:val="18"/>
                      <w14:textFill>
                        <w14:solidFill>
                          <w14:schemeClr w14:val="tx1"/>
                        </w14:solidFill>
                      </w14:textFill>
                    </w:rPr>
                    <w:t>浓度贡献值</w:t>
                  </w:r>
                </w:p>
              </w:tc>
              <w:tc>
                <w:tcPr>
                  <w:tcW w:w="1109" w:type="pct"/>
                  <w:gridSpan w:val="4"/>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非正常持续时长</w:t>
                  </w:r>
                  <w:r>
                    <w:rPr>
                      <w:rStyle w:val="66"/>
                      <w:rFonts w:hint="default" w:hAnsiTheme="minorEastAsia" w:eastAsiaTheme="minorEastAsia"/>
                      <w:color w:val="000000" w:themeColor="text1"/>
                      <w:sz w:val="18"/>
                      <w:szCs w:val="18"/>
                      <w14:textFill>
                        <w14:solidFill>
                          <w14:schemeClr w14:val="tx1"/>
                        </w14:solidFill>
                      </w14:textFill>
                    </w:rPr>
                    <w:t>（）</w:t>
                  </w:r>
                  <w:r>
                    <w:rPr>
                      <w:rStyle w:val="368"/>
                      <w:rFonts w:eastAsiaTheme="minorEastAsia"/>
                      <w:color w:val="000000" w:themeColor="text1"/>
                      <w:sz w:val="18"/>
                      <w:szCs w:val="18"/>
                      <w14:textFill>
                        <w14:solidFill>
                          <w14:schemeClr w14:val="tx1"/>
                        </w14:solidFill>
                      </w14:textFill>
                    </w:rPr>
                    <w:t>h</w:t>
                  </w:r>
                </w:p>
              </w:tc>
              <w:tc>
                <w:tcPr>
                  <w:tcW w:w="1365" w:type="pct"/>
                  <w:gridSpan w:val="6"/>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368"/>
                      <w:rFonts w:eastAsiaTheme="minorEastAsia"/>
                      <w:color w:val="000000" w:themeColor="text1"/>
                      <w:sz w:val="18"/>
                      <w:szCs w:val="18"/>
                      <w14:textFill>
                        <w14:solidFill>
                          <w14:schemeClr w14:val="tx1"/>
                        </w14:solidFill>
                      </w14:textFill>
                    </w:rPr>
                    <w:t>C</w:t>
                  </w:r>
                  <w:r>
                    <w:rPr>
                      <w:rStyle w:val="68"/>
                      <w:rFonts w:hAnsiTheme="minorEastAsia" w:eastAsiaTheme="minorEastAsia"/>
                      <w:color w:val="000000" w:themeColor="text1"/>
                      <w:sz w:val="18"/>
                      <w:szCs w:val="18"/>
                      <w14:textFill>
                        <w14:solidFill>
                          <w14:schemeClr w14:val="tx1"/>
                        </w14:solidFill>
                      </w14:textFill>
                    </w:rPr>
                    <w:t>非正常</w:t>
                  </w:r>
                  <w:r>
                    <w:rPr>
                      <w:rStyle w:val="66"/>
                      <w:rFonts w:hint="default" w:hAnsiTheme="minorEastAsia" w:eastAsiaTheme="minorEastAsia"/>
                      <w:color w:val="000000" w:themeColor="text1"/>
                      <w:sz w:val="18"/>
                      <w:szCs w:val="18"/>
                      <w14:textFill>
                        <w14:solidFill>
                          <w14:schemeClr w14:val="tx1"/>
                        </w14:solidFill>
                      </w14:textFill>
                    </w:rPr>
                    <w:t>占标率</w:t>
                  </w:r>
                  <w:r>
                    <w:rPr>
                      <w:rStyle w:val="66"/>
                      <w:rFonts w:hint="default" w:eastAsiaTheme="minorEastAsia"/>
                      <w:color w:val="000000" w:themeColor="text1"/>
                      <w:sz w:val="18"/>
                      <w:szCs w:val="18"/>
                      <w14:textFill>
                        <w14:solidFill>
                          <w14:schemeClr w14:val="tx1"/>
                        </w14:solidFill>
                      </w14:textFill>
                    </w:rPr>
                    <w:t>≤</w:t>
                  </w:r>
                  <w:r>
                    <w:rPr>
                      <w:rStyle w:val="368"/>
                      <w:rFonts w:eastAsiaTheme="minorEastAsia"/>
                      <w:color w:val="000000" w:themeColor="text1"/>
                      <w:sz w:val="18"/>
                      <w:szCs w:val="18"/>
                      <w14:textFill>
                        <w14:solidFill>
                          <w14:schemeClr w14:val="tx1"/>
                        </w14:solidFill>
                      </w14:textFill>
                    </w:rPr>
                    <w:t>100%</w:t>
                  </w:r>
                  <w:r>
                    <w:rPr>
                      <w:rStyle w:val="66"/>
                      <w:rFonts w:hint="default" w:eastAsiaTheme="minorEastAsia"/>
                      <w:color w:val="000000" w:themeColor="text1"/>
                      <w:sz w:val="18"/>
                      <w:szCs w:val="18"/>
                      <w14:textFill>
                        <w14:solidFill>
                          <w14:schemeClr w14:val="tx1"/>
                        </w14:solidFill>
                      </w14:textFill>
                    </w:rPr>
                    <w:t>□</w:t>
                  </w:r>
                </w:p>
              </w:tc>
              <w:tc>
                <w:tcPr>
                  <w:tcW w:w="1208" w:type="pct"/>
                  <w:gridSpan w:val="5"/>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368"/>
                      <w:rFonts w:eastAsiaTheme="minorEastAsia"/>
                      <w:color w:val="000000" w:themeColor="text1"/>
                      <w:sz w:val="18"/>
                      <w:szCs w:val="18"/>
                      <w14:textFill>
                        <w14:solidFill>
                          <w14:schemeClr w14:val="tx1"/>
                        </w14:solidFill>
                      </w14:textFill>
                    </w:rPr>
                    <w:t>C</w:t>
                  </w:r>
                  <w:r>
                    <w:rPr>
                      <w:rStyle w:val="68"/>
                      <w:rFonts w:hAnsiTheme="minorEastAsia" w:eastAsiaTheme="minorEastAsia"/>
                      <w:color w:val="000000" w:themeColor="text1"/>
                      <w:sz w:val="18"/>
                      <w:szCs w:val="18"/>
                      <w14:textFill>
                        <w14:solidFill>
                          <w14:schemeClr w14:val="tx1"/>
                        </w14:solidFill>
                      </w14:textFill>
                    </w:rPr>
                    <w:t>非正常</w:t>
                  </w:r>
                  <w:r>
                    <w:rPr>
                      <w:rStyle w:val="66"/>
                      <w:rFonts w:hint="default" w:hAnsiTheme="minorEastAsia" w:eastAsiaTheme="minorEastAsia"/>
                      <w:color w:val="000000" w:themeColor="text1"/>
                      <w:sz w:val="18"/>
                      <w:szCs w:val="18"/>
                      <w14:textFill>
                        <w14:solidFill>
                          <w14:schemeClr w14:val="tx1"/>
                        </w14:solidFill>
                      </w14:textFill>
                    </w:rPr>
                    <w:t>占标率</w:t>
                  </w:r>
                  <w:r>
                    <w:rPr>
                      <w:rStyle w:val="368"/>
                      <w:rFonts w:eastAsiaTheme="minorEastAsia"/>
                      <w:color w:val="000000" w:themeColor="text1"/>
                      <w:sz w:val="18"/>
                      <w:szCs w:val="18"/>
                      <w14:textFill>
                        <w14:solidFill>
                          <w14:schemeClr w14:val="tx1"/>
                        </w14:solidFill>
                      </w14:textFill>
                    </w:rPr>
                    <w:t>&gt;100%</w:t>
                  </w:r>
                  <w:r>
                    <w:rPr>
                      <w:rStyle w:val="66"/>
                      <w:rFonts w:hint="default" w:eastAsiaTheme="minorEastAsia"/>
                      <w:color w:val="000000" w:themeColor="text1"/>
                      <w:sz w:val="18"/>
                      <w:szCs w:val="18"/>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473" w:type="pct"/>
                  <w:vMerge w:val="continue"/>
                  <w:shd w:val="clear" w:color="auto" w:fill="auto"/>
                  <w:vAlign w:val="bottom"/>
                </w:tcPr>
                <w:p>
                  <w:pPr>
                    <w:rPr>
                      <w:rFonts w:eastAsiaTheme="minorEastAsia"/>
                      <w:color w:val="000000" w:themeColor="text1"/>
                      <w:sz w:val="18"/>
                      <w:szCs w:val="18"/>
                      <w14:textFill>
                        <w14:solidFill>
                          <w14:schemeClr w14:val="tx1"/>
                        </w14:solidFill>
                      </w14:textFill>
                    </w:rPr>
                  </w:pPr>
                </w:p>
              </w:tc>
              <w:tc>
                <w:tcPr>
                  <w:tcW w:w="844" w:type="pc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保证率日平均浓度和年平均浓度叠加值</w:t>
                  </w:r>
                </w:p>
              </w:tc>
              <w:tc>
                <w:tcPr>
                  <w:tcW w:w="2470" w:type="pct"/>
                  <w:gridSpan w:val="9"/>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368"/>
                      <w:rFonts w:eastAsiaTheme="minorEastAsia"/>
                      <w:color w:val="000000" w:themeColor="text1"/>
                      <w:sz w:val="18"/>
                      <w:szCs w:val="18"/>
                      <w14:textFill>
                        <w14:solidFill>
                          <w14:schemeClr w14:val="tx1"/>
                        </w14:solidFill>
                      </w14:textFill>
                    </w:rPr>
                    <w:t>C</w:t>
                  </w:r>
                  <w:r>
                    <w:rPr>
                      <w:rStyle w:val="66"/>
                      <w:rFonts w:hint="default" w:hAnsiTheme="minorEastAsia" w:eastAsiaTheme="minorEastAsia"/>
                      <w:color w:val="000000" w:themeColor="text1"/>
                      <w:sz w:val="18"/>
                      <w:szCs w:val="18"/>
                      <w14:textFill>
                        <w14:solidFill>
                          <w14:schemeClr w14:val="tx1"/>
                        </w14:solidFill>
                      </w14:textFill>
                    </w:rPr>
                    <w:t>叠加达标</w:t>
                  </w:r>
                  <w:r>
                    <w:rPr>
                      <w:rStyle w:val="66"/>
                      <w:rFonts w:hint="default" w:eastAsiaTheme="minorEastAsia"/>
                      <w:color w:val="000000" w:themeColor="text1"/>
                      <w:sz w:val="18"/>
                      <w:szCs w:val="18"/>
                      <w14:textFill>
                        <w14:solidFill>
                          <w14:schemeClr w14:val="tx1"/>
                        </w14:solidFill>
                      </w14:textFill>
                    </w:rPr>
                    <w:t>□</w:t>
                  </w:r>
                </w:p>
              </w:tc>
              <w:tc>
                <w:tcPr>
                  <w:tcW w:w="1213" w:type="pct"/>
                  <w:gridSpan w:val="6"/>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368"/>
                      <w:rFonts w:eastAsiaTheme="minorEastAsia"/>
                      <w:color w:val="000000" w:themeColor="text1"/>
                      <w:sz w:val="18"/>
                      <w:szCs w:val="18"/>
                      <w14:textFill>
                        <w14:solidFill>
                          <w14:schemeClr w14:val="tx1"/>
                        </w14:solidFill>
                      </w14:textFill>
                    </w:rPr>
                    <w:t>C</w:t>
                  </w:r>
                  <w:r>
                    <w:rPr>
                      <w:rStyle w:val="66"/>
                      <w:rFonts w:hint="default" w:hAnsiTheme="minorEastAsia" w:eastAsiaTheme="minorEastAsia"/>
                      <w:color w:val="000000" w:themeColor="text1"/>
                      <w:sz w:val="18"/>
                      <w:szCs w:val="18"/>
                      <w14:textFill>
                        <w14:solidFill>
                          <w14:schemeClr w14:val="tx1"/>
                        </w14:solidFill>
                      </w14:textFill>
                    </w:rPr>
                    <w:t>叠加不达标</w:t>
                  </w:r>
                  <w:r>
                    <w:rPr>
                      <w:rStyle w:val="66"/>
                      <w:rFonts w:hint="default" w:eastAsiaTheme="minorEastAsia"/>
                      <w:color w:val="000000" w:themeColor="text1"/>
                      <w:sz w:val="18"/>
                      <w:szCs w:val="18"/>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473" w:type="pct"/>
                  <w:vMerge w:val="continue"/>
                  <w:shd w:val="clear" w:color="auto" w:fill="auto"/>
                  <w:vAlign w:val="bottom"/>
                </w:tcPr>
                <w:p>
                  <w:pPr>
                    <w:rPr>
                      <w:rFonts w:eastAsiaTheme="minorEastAsia"/>
                      <w:color w:val="000000" w:themeColor="text1"/>
                      <w:sz w:val="18"/>
                      <w:szCs w:val="18"/>
                      <w14:textFill>
                        <w14:solidFill>
                          <w14:schemeClr w14:val="tx1"/>
                        </w14:solidFill>
                      </w14:textFill>
                    </w:rPr>
                  </w:pPr>
                </w:p>
              </w:tc>
              <w:tc>
                <w:tcPr>
                  <w:tcW w:w="844" w:type="pc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区域环境质量的整体变化情况</w:t>
                  </w:r>
                </w:p>
              </w:tc>
              <w:tc>
                <w:tcPr>
                  <w:tcW w:w="2470" w:type="pct"/>
                  <w:gridSpan w:val="9"/>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368"/>
                      <w:rFonts w:eastAsiaTheme="minorEastAsia"/>
                      <w:color w:val="000000" w:themeColor="text1"/>
                      <w:sz w:val="18"/>
                      <w:szCs w:val="18"/>
                      <w14:textFill>
                        <w14:solidFill>
                          <w14:schemeClr w14:val="tx1"/>
                        </w14:solidFill>
                      </w14:textFill>
                    </w:rPr>
                    <w:t>k</w:t>
                  </w:r>
                  <w:r>
                    <w:rPr>
                      <w:rStyle w:val="66"/>
                      <w:rFonts w:hint="default" w:eastAsiaTheme="minorEastAsia"/>
                      <w:color w:val="000000" w:themeColor="text1"/>
                      <w:sz w:val="18"/>
                      <w:szCs w:val="18"/>
                      <w14:textFill>
                        <w14:solidFill>
                          <w14:schemeClr w14:val="tx1"/>
                        </w14:solidFill>
                      </w14:textFill>
                    </w:rPr>
                    <w:t>≤</w:t>
                  </w:r>
                  <w:r>
                    <w:rPr>
                      <w:rStyle w:val="368"/>
                      <w:rFonts w:eastAsiaTheme="minorEastAsia"/>
                      <w:color w:val="000000" w:themeColor="text1"/>
                      <w:sz w:val="18"/>
                      <w:szCs w:val="18"/>
                      <w14:textFill>
                        <w14:solidFill>
                          <w14:schemeClr w14:val="tx1"/>
                        </w14:solidFill>
                      </w14:textFill>
                    </w:rPr>
                    <w:t>-20%</w:t>
                  </w:r>
                  <w:r>
                    <w:rPr>
                      <w:rStyle w:val="66"/>
                      <w:rFonts w:hint="default" w:eastAsiaTheme="minorEastAsia"/>
                      <w:color w:val="000000" w:themeColor="text1"/>
                      <w:sz w:val="18"/>
                      <w:szCs w:val="18"/>
                      <w14:textFill>
                        <w14:solidFill>
                          <w14:schemeClr w14:val="tx1"/>
                        </w14:solidFill>
                      </w14:textFill>
                    </w:rPr>
                    <w:t>□</w:t>
                  </w:r>
                </w:p>
              </w:tc>
              <w:tc>
                <w:tcPr>
                  <w:tcW w:w="1213" w:type="pct"/>
                  <w:gridSpan w:val="6"/>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368"/>
                      <w:rFonts w:eastAsiaTheme="minorEastAsia"/>
                      <w:color w:val="000000" w:themeColor="text1"/>
                      <w:sz w:val="18"/>
                      <w:szCs w:val="18"/>
                      <w14:textFill>
                        <w14:solidFill>
                          <w14:schemeClr w14:val="tx1"/>
                        </w14:solidFill>
                      </w14:textFill>
                    </w:rPr>
                    <w:t>k&gt;-20%</w:t>
                  </w:r>
                  <w:r>
                    <w:rPr>
                      <w:rStyle w:val="66"/>
                      <w:rFonts w:hint="default" w:eastAsiaTheme="minorEastAsia"/>
                      <w:color w:val="000000" w:themeColor="text1"/>
                      <w:sz w:val="18"/>
                      <w:szCs w:val="18"/>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473" w:type="pct"/>
                  <w:vMerge w:val="restar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环境监测计划</w:t>
                  </w:r>
                </w:p>
              </w:tc>
              <w:tc>
                <w:tcPr>
                  <w:tcW w:w="844" w:type="pct"/>
                  <w:vMerge w:val="restart"/>
                  <w:shd w:val="clear" w:color="auto" w:fill="auto"/>
                  <w:vAlign w:val="center"/>
                </w:tcPr>
                <w:p>
                  <w:pPr>
                    <w:widowControl/>
                    <w:jc w:val="center"/>
                    <w:textAlignment w:val="center"/>
                    <w:rPr>
                      <w:rFonts w:eastAsiaTheme="minorEastAsia"/>
                      <w:color w:val="000000" w:themeColor="text1"/>
                      <w:kern w:val="0"/>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污染源</w:t>
                  </w:r>
                </w:p>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监测</w:t>
                  </w:r>
                </w:p>
              </w:tc>
              <w:tc>
                <w:tcPr>
                  <w:tcW w:w="1736" w:type="pct"/>
                  <w:gridSpan w:val="7"/>
                  <w:vMerge w:val="restar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66"/>
                      <w:rFonts w:hint="default" w:hAnsiTheme="minorEastAsia" w:eastAsiaTheme="minorEastAsia"/>
                      <w:color w:val="000000" w:themeColor="text1"/>
                      <w:sz w:val="18"/>
                      <w:szCs w:val="18"/>
                      <w14:textFill>
                        <w14:solidFill>
                          <w14:schemeClr w14:val="tx1"/>
                        </w14:solidFill>
                      </w14:textFill>
                    </w:rPr>
                    <w:t>监测因子：（</w:t>
                  </w:r>
                  <w:r>
                    <w:rPr>
                      <w:rFonts w:hint="eastAsia" w:hAnsiTheme="minorEastAsia" w:eastAsiaTheme="minorEastAsia"/>
                      <w:color w:val="000000" w:themeColor="text1"/>
                      <w:sz w:val="18"/>
                      <w:szCs w:val="18"/>
                      <w14:textFill>
                        <w14:solidFill>
                          <w14:schemeClr w14:val="tx1"/>
                        </w14:solidFill>
                      </w14:textFill>
                    </w:rPr>
                    <w:t>氨气</w:t>
                  </w:r>
                  <w:r>
                    <w:rPr>
                      <w:rFonts w:hAnsiTheme="minorEastAsia" w:eastAsiaTheme="minorEastAsia"/>
                      <w:color w:val="000000" w:themeColor="text1"/>
                      <w:sz w:val="18"/>
                      <w:szCs w:val="18"/>
                      <w14:textFill>
                        <w14:solidFill>
                          <w14:schemeClr w14:val="tx1"/>
                        </w14:solidFill>
                      </w14:textFill>
                    </w:rPr>
                    <w:t>、硫化氢、臭气</w:t>
                  </w:r>
                  <w:r>
                    <w:rPr>
                      <w:rStyle w:val="66"/>
                      <w:rFonts w:hint="default" w:hAnsiTheme="minorEastAsia" w:eastAsiaTheme="minorEastAsia"/>
                      <w:color w:val="000000" w:themeColor="text1"/>
                      <w:sz w:val="18"/>
                      <w:szCs w:val="18"/>
                      <w14:textFill>
                        <w14:solidFill>
                          <w14:schemeClr w14:val="tx1"/>
                        </w14:solidFill>
                      </w14:textFill>
                    </w:rPr>
                    <w:t>）</w:t>
                  </w:r>
                </w:p>
              </w:tc>
              <w:tc>
                <w:tcPr>
                  <w:tcW w:w="1315" w:type="pct"/>
                  <w:gridSpan w:val="5"/>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66"/>
                      <w:rFonts w:hint="default" w:hAnsiTheme="minorEastAsia" w:eastAsiaTheme="minorEastAsia"/>
                      <w:color w:val="000000" w:themeColor="text1"/>
                      <w:sz w:val="18"/>
                      <w:szCs w:val="18"/>
                      <w14:textFill>
                        <w14:solidFill>
                          <w14:schemeClr w14:val="tx1"/>
                        </w14:solidFill>
                      </w14:textFill>
                    </w:rPr>
                    <w:t>有组织废气监测</w:t>
                  </w:r>
                  <w:r>
                    <w:rPr>
                      <w:rStyle w:val="69"/>
                      <w:rFonts w:hint="default" w:eastAsiaTheme="minorEastAsia"/>
                      <w:color w:val="000000" w:themeColor="text1"/>
                      <w:sz w:val="18"/>
                      <w:szCs w:val="18"/>
                      <w14:textFill>
                        <w14:solidFill>
                          <w14:schemeClr w14:val="tx1"/>
                        </w14:solidFill>
                      </w14:textFill>
                    </w:rPr>
                    <w:t></w:t>
                  </w:r>
                  <w:r>
                    <w:rPr>
                      <w:rStyle w:val="66"/>
                      <w:rFonts w:hint="default" w:eastAsiaTheme="minorEastAsia"/>
                      <w:color w:val="000000" w:themeColor="text1"/>
                      <w:sz w:val="18"/>
                      <w:szCs w:val="18"/>
                      <w14:textFill>
                        <w14:solidFill>
                          <w14:schemeClr w14:val="tx1"/>
                        </w14:solidFill>
                      </w14:textFill>
                    </w:rPr>
                    <w:t>□</w:t>
                  </w:r>
                </w:p>
              </w:tc>
              <w:tc>
                <w:tcPr>
                  <w:tcW w:w="631" w:type="pct"/>
                  <w:gridSpan w:val="3"/>
                  <w:vMerge w:val="restar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无监测</w:t>
                  </w:r>
                  <w:r>
                    <w:rPr>
                      <w:rFonts w:eastAsiaTheme="minorEastAsia"/>
                      <w:color w:val="000000" w:themeColor="text1"/>
                      <w:kern w:val="0"/>
                      <w:sz w:val="18"/>
                      <w:szCs w:val="18"/>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473" w:type="pct"/>
                  <w:vMerge w:val="continue"/>
                  <w:shd w:val="clear" w:color="auto" w:fill="auto"/>
                  <w:vAlign w:val="center"/>
                </w:tcPr>
                <w:p>
                  <w:pPr>
                    <w:jc w:val="center"/>
                    <w:rPr>
                      <w:rFonts w:eastAsiaTheme="minorEastAsia"/>
                      <w:color w:val="000000" w:themeColor="text1"/>
                      <w:sz w:val="18"/>
                      <w:szCs w:val="18"/>
                      <w14:textFill>
                        <w14:solidFill>
                          <w14:schemeClr w14:val="tx1"/>
                        </w14:solidFill>
                      </w14:textFill>
                    </w:rPr>
                  </w:pPr>
                </w:p>
              </w:tc>
              <w:tc>
                <w:tcPr>
                  <w:tcW w:w="844" w:type="pct"/>
                  <w:vMerge w:val="continue"/>
                  <w:shd w:val="clear" w:color="auto" w:fill="auto"/>
                  <w:vAlign w:val="center"/>
                </w:tcPr>
                <w:p>
                  <w:pPr>
                    <w:jc w:val="center"/>
                    <w:rPr>
                      <w:rFonts w:eastAsiaTheme="minorEastAsia"/>
                      <w:color w:val="000000" w:themeColor="text1"/>
                      <w:sz w:val="18"/>
                      <w:szCs w:val="18"/>
                      <w14:textFill>
                        <w14:solidFill>
                          <w14:schemeClr w14:val="tx1"/>
                        </w14:solidFill>
                      </w14:textFill>
                    </w:rPr>
                  </w:pPr>
                </w:p>
              </w:tc>
              <w:tc>
                <w:tcPr>
                  <w:tcW w:w="1736" w:type="pct"/>
                  <w:gridSpan w:val="7"/>
                  <w:vMerge w:val="continue"/>
                  <w:shd w:val="clear" w:color="auto" w:fill="auto"/>
                  <w:vAlign w:val="center"/>
                </w:tcPr>
                <w:p>
                  <w:pPr>
                    <w:jc w:val="center"/>
                    <w:rPr>
                      <w:rFonts w:eastAsiaTheme="minorEastAsia"/>
                      <w:color w:val="000000" w:themeColor="text1"/>
                      <w:sz w:val="18"/>
                      <w:szCs w:val="18"/>
                      <w14:textFill>
                        <w14:solidFill>
                          <w14:schemeClr w14:val="tx1"/>
                        </w14:solidFill>
                      </w14:textFill>
                    </w:rPr>
                  </w:pPr>
                </w:p>
              </w:tc>
              <w:tc>
                <w:tcPr>
                  <w:tcW w:w="1315" w:type="pct"/>
                  <w:gridSpan w:val="5"/>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66"/>
                      <w:rFonts w:hint="default" w:hAnsiTheme="minorEastAsia" w:eastAsiaTheme="minorEastAsia"/>
                      <w:color w:val="000000" w:themeColor="text1"/>
                      <w:sz w:val="18"/>
                      <w:szCs w:val="18"/>
                      <w14:textFill>
                        <w14:solidFill>
                          <w14:schemeClr w14:val="tx1"/>
                        </w14:solidFill>
                      </w14:textFill>
                    </w:rPr>
                    <w:t>无组织废气监测</w:t>
                  </w:r>
                  <w:r>
                    <w:rPr>
                      <w:rStyle w:val="69"/>
                      <w:rFonts w:hint="default" w:eastAsiaTheme="minorEastAsia"/>
                      <w:color w:val="000000" w:themeColor="text1"/>
                      <w:sz w:val="18"/>
                      <w:szCs w:val="18"/>
                      <w14:textFill>
                        <w14:solidFill>
                          <w14:schemeClr w14:val="tx1"/>
                        </w14:solidFill>
                      </w14:textFill>
                    </w:rPr>
                    <w:t></w:t>
                  </w:r>
                  <w:r>
                    <w:rPr>
                      <w:rFonts w:eastAsiaTheme="minorEastAsia"/>
                      <w:color w:val="000000" w:themeColor="text1"/>
                      <w:kern w:val="0"/>
                      <w:sz w:val="18"/>
                      <w:szCs w:val="18"/>
                      <w14:textFill>
                        <w14:solidFill>
                          <w14:schemeClr w14:val="tx1"/>
                        </w14:solidFill>
                      </w14:textFill>
                    </w:rPr>
                    <w:sym w:font="Wingdings 2" w:char="0052"/>
                  </w:r>
                </w:p>
              </w:tc>
              <w:tc>
                <w:tcPr>
                  <w:tcW w:w="631" w:type="pct"/>
                  <w:gridSpan w:val="3"/>
                  <w:vMerge w:val="continue"/>
                  <w:shd w:val="clear" w:color="auto" w:fill="auto"/>
                  <w:vAlign w:val="center"/>
                </w:tcPr>
                <w:p>
                  <w:pPr>
                    <w:jc w:val="center"/>
                    <w:rPr>
                      <w:rFonts w:eastAsiaTheme="minorEastAsia"/>
                      <w:color w:val="000000" w:themeColor="text1"/>
                      <w:sz w:val="18"/>
                      <w:szCs w:val="18"/>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473" w:type="pct"/>
                  <w:vMerge w:val="continue"/>
                  <w:shd w:val="clear" w:color="auto" w:fill="auto"/>
                  <w:vAlign w:val="center"/>
                </w:tcPr>
                <w:p>
                  <w:pPr>
                    <w:jc w:val="center"/>
                    <w:rPr>
                      <w:rFonts w:eastAsiaTheme="minorEastAsia"/>
                      <w:color w:val="000000" w:themeColor="text1"/>
                      <w:sz w:val="18"/>
                      <w:szCs w:val="18"/>
                      <w14:textFill>
                        <w14:solidFill>
                          <w14:schemeClr w14:val="tx1"/>
                        </w14:solidFill>
                      </w14:textFill>
                    </w:rPr>
                  </w:pPr>
                </w:p>
              </w:tc>
              <w:tc>
                <w:tcPr>
                  <w:tcW w:w="844" w:type="pc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环境质量监测</w:t>
                  </w:r>
                </w:p>
              </w:tc>
              <w:tc>
                <w:tcPr>
                  <w:tcW w:w="1736" w:type="pct"/>
                  <w:gridSpan w:val="7"/>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66"/>
                      <w:rFonts w:hint="default" w:hAnsiTheme="minorEastAsia" w:eastAsiaTheme="minorEastAsia"/>
                      <w:color w:val="000000" w:themeColor="text1"/>
                      <w:sz w:val="18"/>
                      <w:szCs w:val="18"/>
                      <w14:textFill>
                        <w14:solidFill>
                          <w14:schemeClr w14:val="tx1"/>
                        </w14:solidFill>
                      </w14:textFill>
                    </w:rPr>
                    <w:t>监测因子：（）</w:t>
                  </w:r>
                </w:p>
              </w:tc>
              <w:tc>
                <w:tcPr>
                  <w:tcW w:w="1315" w:type="pct"/>
                  <w:gridSpan w:val="5"/>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66"/>
                      <w:rFonts w:hint="default" w:hAnsiTheme="minorEastAsia" w:eastAsiaTheme="minorEastAsia"/>
                      <w:color w:val="000000" w:themeColor="text1"/>
                      <w:sz w:val="18"/>
                      <w:szCs w:val="18"/>
                      <w14:textFill>
                        <w14:solidFill>
                          <w14:schemeClr w14:val="tx1"/>
                        </w14:solidFill>
                      </w14:textFill>
                    </w:rPr>
                    <w:t>监测点位数（）</w:t>
                  </w:r>
                </w:p>
              </w:tc>
              <w:tc>
                <w:tcPr>
                  <w:tcW w:w="631" w:type="pct"/>
                  <w:gridSpan w:val="3"/>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无监测</w:t>
                  </w:r>
                  <w:r>
                    <w:rPr>
                      <w:rFonts w:eastAsiaTheme="minorEastAsia"/>
                      <w:color w:val="000000" w:themeColor="text1"/>
                      <w:kern w:val="0"/>
                      <w:sz w:val="18"/>
                      <w:szCs w:val="18"/>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473" w:type="pct"/>
                  <w:vMerge w:val="restar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评价结论</w:t>
                  </w:r>
                </w:p>
              </w:tc>
              <w:tc>
                <w:tcPr>
                  <w:tcW w:w="844" w:type="pc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环境影响</w:t>
                  </w:r>
                </w:p>
              </w:tc>
              <w:tc>
                <w:tcPr>
                  <w:tcW w:w="3683" w:type="pct"/>
                  <w:gridSpan w:val="15"/>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66"/>
                      <w:rFonts w:hint="default" w:hAnsiTheme="minorEastAsia" w:eastAsiaTheme="minorEastAsia"/>
                      <w:color w:val="000000" w:themeColor="text1"/>
                      <w:sz w:val="18"/>
                      <w:szCs w:val="18"/>
                      <w14:textFill>
                        <w14:solidFill>
                          <w14:schemeClr w14:val="tx1"/>
                        </w14:solidFill>
                      </w14:textFill>
                    </w:rPr>
                    <w:t>可以接受</w:t>
                  </w:r>
                  <w:r>
                    <w:rPr>
                      <w:rStyle w:val="69"/>
                      <w:rFonts w:hint="default" w:eastAsiaTheme="minorEastAsia"/>
                      <w:color w:val="000000" w:themeColor="text1"/>
                      <w:sz w:val="18"/>
                      <w:szCs w:val="18"/>
                      <w14:textFill>
                        <w14:solidFill>
                          <w14:schemeClr w14:val="tx1"/>
                        </w14:solidFill>
                      </w14:textFill>
                    </w:rPr>
                    <w:t></w:t>
                  </w:r>
                  <w:r>
                    <w:rPr>
                      <w:rFonts w:eastAsiaTheme="minorEastAsia"/>
                      <w:color w:val="000000" w:themeColor="text1"/>
                      <w:kern w:val="0"/>
                      <w:sz w:val="18"/>
                      <w:szCs w:val="18"/>
                      <w14:textFill>
                        <w14:solidFill>
                          <w14:schemeClr w14:val="tx1"/>
                        </w14:solidFill>
                      </w14:textFill>
                    </w:rPr>
                    <w:sym w:font="Wingdings 2" w:char="0052"/>
                  </w:r>
                  <w:r>
                    <w:rPr>
                      <w:rStyle w:val="69"/>
                      <w:rFonts w:hint="default" w:eastAsiaTheme="minorEastAsia"/>
                      <w:color w:val="000000" w:themeColor="text1"/>
                      <w:sz w:val="18"/>
                      <w:szCs w:val="18"/>
                      <w14:textFill>
                        <w14:solidFill>
                          <w14:schemeClr w14:val="tx1"/>
                        </w14:solidFill>
                      </w14:textFill>
                    </w:rPr>
                    <w:t></w:t>
                  </w:r>
                  <w:r>
                    <w:rPr>
                      <w:rStyle w:val="66"/>
                      <w:rFonts w:hint="default" w:hAnsiTheme="minorEastAsia" w:eastAsiaTheme="minorEastAsia"/>
                      <w:color w:val="000000" w:themeColor="text1"/>
                      <w:sz w:val="18"/>
                      <w:szCs w:val="18"/>
                      <w14:textFill>
                        <w14:solidFill>
                          <w14:schemeClr w14:val="tx1"/>
                        </w14:solidFill>
                      </w14:textFill>
                    </w:rPr>
                    <w:t>不可以接受</w:t>
                  </w:r>
                  <w:r>
                    <w:rPr>
                      <w:rFonts w:eastAsiaTheme="minorEastAsia"/>
                      <w:color w:val="000000" w:themeColor="text1"/>
                      <w:kern w:val="0"/>
                      <w:sz w:val="18"/>
                      <w:szCs w:val="18"/>
                      <w14:textFill>
                        <w14:solidFill>
                          <w14:schemeClr w14:val="tx1"/>
                        </w14:solidFill>
                      </w14:textFill>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473" w:type="pct"/>
                  <w:vMerge w:val="continue"/>
                  <w:shd w:val="clear" w:color="auto" w:fill="auto"/>
                  <w:vAlign w:val="center"/>
                </w:tcPr>
                <w:p>
                  <w:pPr>
                    <w:jc w:val="center"/>
                    <w:rPr>
                      <w:rFonts w:eastAsiaTheme="minorEastAsia"/>
                      <w:color w:val="000000" w:themeColor="text1"/>
                      <w:sz w:val="18"/>
                      <w:szCs w:val="18"/>
                      <w14:textFill>
                        <w14:solidFill>
                          <w14:schemeClr w14:val="tx1"/>
                        </w14:solidFill>
                      </w14:textFill>
                    </w:rPr>
                  </w:pPr>
                </w:p>
              </w:tc>
              <w:tc>
                <w:tcPr>
                  <w:tcW w:w="844" w:type="pc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大气环境防护距离</w:t>
                  </w:r>
                </w:p>
              </w:tc>
              <w:tc>
                <w:tcPr>
                  <w:tcW w:w="3683" w:type="pct"/>
                  <w:gridSpan w:val="15"/>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66"/>
                      <w:rFonts w:hint="default" w:hAnsiTheme="minorEastAsia" w:eastAsiaTheme="minorEastAsia"/>
                      <w:color w:val="000000" w:themeColor="text1"/>
                      <w:sz w:val="18"/>
                      <w:szCs w:val="18"/>
                      <w14:textFill>
                        <w14:solidFill>
                          <w14:schemeClr w14:val="tx1"/>
                        </w14:solidFill>
                      </w14:textFill>
                    </w:rPr>
                    <w:t>距（</w:t>
                  </w:r>
                  <w:r>
                    <w:rPr>
                      <w:rStyle w:val="368"/>
                      <w:rFonts w:eastAsiaTheme="minorEastAsia"/>
                      <w:color w:val="000000" w:themeColor="text1"/>
                      <w:sz w:val="18"/>
                      <w:szCs w:val="18"/>
                      <w14:textFill>
                        <w14:solidFill>
                          <w14:schemeClr w14:val="tx1"/>
                        </w14:solidFill>
                      </w14:textFill>
                    </w:rPr>
                    <w:t xml:space="preserve">    )</w:t>
                  </w:r>
                  <w:r>
                    <w:rPr>
                      <w:rStyle w:val="66"/>
                      <w:rFonts w:hint="default" w:hAnsiTheme="minorEastAsia" w:eastAsiaTheme="minorEastAsia"/>
                      <w:color w:val="000000" w:themeColor="text1"/>
                      <w:sz w:val="18"/>
                      <w:szCs w:val="18"/>
                      <w14:textFill>
                        <w14:solidFill>
                          <w14:schemeClr w14:val="tx1"/>
                        </w14:solidFill>
                      </w14:textFill>
                    </w:rPr>
                    <w:t>厂界最远（）</w:t>
                  </w:r>
                  <w:r>
                    <w:rPr>
                      <w:rStyle w:val="368"/>
                      <w:rFonts w:eastAsiaTheme="minorEastAsia"/>
                      <w:color w:val="000000" w:themeColor="text1"/>
                      <w:sz w:val="18"/>
                      <w:szCs w:val="18"/>
                      <w14:textFill>
                        <w14:solidFill>
                          <w14:schemeClr w14:val="tx1"/>
                        </w14:solidFill>
                      </w14:textFill>
                    </w:rPr>
                    <w:t>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473" w:type="pct"/>
                  <w:vMerge w:val="continue"/>
                  <w:shd w:val="clear" w:color="auto" w:fill="auto"/>
                  <w:vAlign w:val="center"/>
                </w:tcPr>
                <w:p>
                  <w:pPr>
                    <w:jc w:val="center"/>
                    <w:rPr>
                      <w:rFonts w:eastAsiaTheme="minorEastAsia"/>
                      <w:color w:val="000000" w:themeColor="text1"/>
                      <w:sz w:val="18"/>
                      <w:szCs w:val="18"/>
                      <w14:textFill>
                        <w14:solidFill>
                          <w14:schemeClr w14:val="tx1"/>
                        </w14:solidFill>
                      </w14:textFill>
                    </w:rPr>
                  </w:pPr>
                </w:p>
              </w:tc>
              <w:tc>
                <w:tcPr>
                  <w:tcW w:w="844" w:type="pct"/>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kern w:val="0"/>
                      <w:sz w:val="18"/>
                      <w:szCs w:val="18"/>
                      <w14:textFill>
                        <w14:solidFill>
                          <w14:schemeClr w14:val="tx1"/>
                        </w14:solidFill>
                      </w14:textFill>
                    </w:rPr>
                    <w:t>污染源年排放量</w:t>
                  </w:r>
                </w:p>
              </w:tc>
              <w:tc>
                <w:tcPr>
                  <w:tcW w:w="905" w:type="pct"/>
                  <w:gridSpan w:val="2"/>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368"/>
                      <w:rFonts w:eastAsiaTheme="minorEastAsia"/>
                      <w:color w:val="000000" w:themeColor="text1"/>
                      <w:sz w:val="18"/>
                      <w:szCs w:val="18"/>
                      <w14:textFill>
                        <w14:solidFill>
                          <w14:schemeClr w14:val="tx1"/>
                        </w14:solidFill>
                      </w14:textFill>
                    </w:rPr>
                    <w:t>SO</w:t>
                  </w:r>
                  <w:r>
                    <w:rPr>
                      <w:rStyle w:val="71"/>
                      <w:rFonts w:hint="default" w:eastAsiaTheme="minorEastAsia"/>
                      <w:color w:val="000000" w:themeColor="text1"/>
                      <w:sz w:val="18"/>
                      <w:szCs w:val="18"/>
                      <w14:textFill>
                        <w14:solidFill>
                          <w14:schemeClr w14:val="tx1"/>
                        </w14:solidFill>
                      </w14:textFill>
                    </w:rPr>
                    <w:t>2</w:t>
                  </w:r>
                  <w:r>
                    <w:rPr>
                      <w:rStyle w:val="368"/>
                      <w:rFonts w:eastAsiaTheme="minorEastAsia"/>
                      <w:color w:val="000000" w:themeColor="text1"/>
                      <w:sz w:val="18"/>
                      <w:szCs w:val="18"/>
                      <w14:textFill>
                        <w14:solidFill>
                          <w14:schemeClr w14:val="tx1"/>
                        </w14:solidFill>
                      </w14:textFill>
                    </w:rPr>
                    <w:t>:(</w:t>
                  </w:r>
                  <w:r>
                    <w:rPr>
                      <w:rStyle w:val="368"/>
                      <w:rFonts w:hint="eastAsia" w:eastAsiaTheme="minorEastAsia"/>
                      <w:color w:val="000000" w:themeColor="text1"/>
                      <w:sz w:val="18"/>
                      <w:szCs w:val="18"/>
                      <w14:textFill>
                        <w14:solidFill>
                          <w14:schemeClr w14:val="tx1"/>
                        </w14:solidFill>
                      </w14:textFill>
                    </w:rPr>
                    <w:t>0.</w:t>
                  </w:r>
                  <w:r>
                    <w:rPr>
                      <w:rStyle w:val="368"/>
                      <w:rFonts w:eastAsiaTheme="minorEastAsia"/>
                      <w:color w:val="000000" w:themeColor="text1"/>
                      <w:sz w:val="18"/>
                      <w:szCs w:val="18"/>
                      <w14:textFill>
                        <w14:solidFill>
                          <w14:schemeClr w14:val="tx1"/>
                        </w14:solidFill>
                      </w14:textFill>
                    </w:rPr>
                    <w:t>001</w:t>
                  </w:r>
                  <w:r>
                    <w:rPr>
                      <w:rStyle w:val="368"/>
                      <w:rFonts w:hint="eastAsia" w:eastAsiaTheme="minorEastAsia"/>
                      <w:color w:val="000000" w:themeColor="text1"/>
                      <w:sz w:val="18"/>
                      <w:szCs w:val="18"/>
                      <w14:textFill>
                        <w14:solidFill>
                          <w14:schemeClr w14:val="tx1"/>
                        </w14:solidFill>
                      </w14:textFill>
                    </w:rPr>
                    <w:t>×10</w:t>
                  </w:r>
                  <w:r>
                    <w:rPr>
                      <w:rStyle w:val="368"/>
                      <w:rFonts w:hint="eastAsia" w:eastAsiaTheme="minorEastAsia"/>
                      <w:color w:val="000000" w:themeColor="text1"/>
                      <w:sz w:val="18"/>
                      <w:szCs w:val="18"/>
                      <w:vertAlign w:val="superscript"/>
                      <w14:textFill>
                        <w14:solidFill>
                          <w14:schemeClr w14:val="tx1"/>
                        </w14:solidFill>
                      </w14:textFill>
                    </w:rPr>
                    <w:t>-3</w:t>
                  </w:r>
                  <w:r>
                    <w:rPr>
                      <w:rStyle w:val="368"/>
                      <w:rFonts w:eastAsiaTheme="minorEastAsia"/>
                      <w:color w:val="000000" w:themeColor="text1"/>
                      <w:sz w:val="18"/>
                      <w:szCs w:val="18"/>
                      <w14:textFill>
                        <w14:solidFill>
                          <w14:schemeClr w14:val="tx1"/>
                        </w14:solidFill>
                      </w14:textFill>
                    </w:rPr>
                    <w:t>)t/a</w:t>
                  </w:r>
                </w:p>
              </w:tc>
              <w:tc>
                <w:tcPr>
                  <w:tcW w:w="1153" w:type="pct"/>
                  <w:gridSpan w:val="6"/>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Fonts w:eastAsiaTheme="minorEastAsia"/>
                      <w:color w:val="000000" w:themeColor="text1"/>
                      <w:kern w:val="0"/>
                      <w:sz w:val="18"/>
                      <w:szCs w:val="18"/>
                      <w14:textFill>
                        <w14:solidFill>
                          <w14:schemeClr w14:val="tx1"/>
                        </w14:solidFill>
                      </w14:textFill>
                    </w:rPr>
                    <w:t xml:space="preserve">NOx:( </w:t>
                  </w:r>
                  <w:r>
                    <w:rPr>
                      <w:rFonts w:hint="eastAsia" w:eastAsiaTheme="minorEastAsia"/>
                      <w:color w:val="000000" w:themeColor="text1"/>
                      <w:kern w:val="0"/>
                      <w:sz w:val="18"/>
                      <w:szCs w:val="18"/>
                      <w14:textFill>
                        <w14:solidFill>
                          <w14:schemeClr w14:val="tx1"/>
                        </w14:solidFill>
                      </w14:textFill>
                    </w:rPr>
                    <w:t>0.</w:t>
                  </w:r>
                  <w:r>
                    <w:rPr>
                      <w:rFonts w:eastAsiaTheme="minorEastAsia"/>
                      <w:color w:val="000000" w:themeColor="text1"/>
                      <w:kern w:val="0"/>
                      <w:sz w:val="18"/>
                      <w:szCs w:val="18"/>
                      <w14:textFill>
                        <w14:solidFill>
                          <w14:schemeClr w14:val="tx1"/>
                        </w14:solidFill>
                      </w14:textFill>
                    </w:rPr>
                    <w:t>19</w:t>
                  </w:r>
                  <w:r>
                    <w:rPr>
                      <w:rStyle w:val="368"/>
                      <w:rFonts w:hint="eastAsia" w:eastAsiaTheme="minorEastAsia"/>
                      <w:color w:val="000000" w:themeColor="text1"/>
                      <w:sz w:val="18"/>
                      <w:szCs w:val="18"/>
                      <w14:textFill>
                        <w14:solidFill>
                          <w14:schemeClr w14:val="tx1"/>
                        </w14:solidFill>
                      </w14:textFill>
                    </w:rPr>
                    <w:t>×10</w:t>
                  </w:r>
                  <w:r>
                    <w:rPr>
                      <w:rStyle w:val="368"/>
                      <w:rFonts w:hint="eastAsia" w:eastAsiaTheme="minorEastAsia"/>
                      <w:color w:val="000000" w:themeColor="text1"/>
                      <w:sz w:val="18"/>
                      <w:szCs w:val="18"/>
                      <w:vertAlign w:val="superscript"/>
                      <w14:textFill>
                        <w14:solidFill>
                          <w14:schemeClr w14:val="tx1"/>
                        </w14:solidFill>
                      </w14:textFill>
                    </w:rPr>
                    <w:t>-3</w:t>
                  </w:r>
                  <w:r>
                    <w:rPr>
                      <w:rFonts w:eastAsiaTheme="minorEastAsia"/>
                      <w:color w:val="000000" w:themeColor="text1"/>
                      <w:kern w:val="0"/>
                      <w:sz w:val="18"/>
                      <w:szCs w:val="18"/>
                      <w14:textFill>
                        <w14:solidFill>
                          <w14:schemeClr w14:val="tx1"/>
                        </w14:solidFill>
                      </w14:textFill>
                    </w:rPr>
                    <w:t xml:space="preserve"> )t/a</w:t>
                  </w:r>
                </w:p>
              </w:tc>
              <w:tc>
                <w:tcPr>
                  <w:tcW w:w="998" w:type="pct"/>
                  <w:gridSpan w:val="5"/>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66"/>
                      <w:rFonts w:hint="default" w:hAnsiTheme="minorEastAsia" w:eastAsiaTheme="minorEastAsia"/>
                      <w:color w:val="000000" w:themeColor="text1"/>
                      <w:sz w:val="18"/>
                      <w:szCs w:val="18"/>
                      <w14:textFill>
                        <w14:solidFill>
                          <w14:schemeClr w14:val="tx1"/>
                        </w14:solidFill>
                      </w14:textFill>
                    </w:rPr>
                    <w:t>颗粒物</w:t>
                  </w:r>
                  <w:r>
                    <w:rPr>
                      <w:rFonts w:eastAsiaTheme="minorEastAsia"/>
                      <w:color w:val="000000" w:themeColor="text1"/>
                      <w:kern w:val="0"/>
                      <w:sz w:val="18"/>
                      <w:szCs w:val="18"/>
                      <w14:textFill>
                        <w14:solidFill>
                          <w14:schemeClr w14:val="tx1"/>
                        </w14:solidFill>
                      </w14:textFill>
                    </w:rPr>
                    <w:t>:(</w:t>
                  </w:r>
                  <w:r>
                    <w:rPr>
                      <w:rFonts w:hint="eastAsia" w:eastAsiaTheme="minorEastAsia"/>
                      <w:color w:val="000000" w:themeColor="text1"/>
                      <w:kern w:val="0"/>
                      <w:sz w:val="18"/>
                      <w:szCs w:val="18"/>
                      <w14:textFill>
                        <w14:solidFill>
                          <w14:schemeClr w14:val="tx1"/>
                        </w14:solidFill>
                      </w14:textFill>
                    </w:rPr>
                    <w:t>0.</w:t>
                  </w:r>
                  <w:r>
                    <w:rPr>
                      <w:rFonts w:eastAsiaTheme="minorEastAsia"/>
                      <w:color w:val="000000" w:themeColor="text1"/>
                      <w:kern w:val="0"/>
                      <w:sz w:val="18"/>
                      <w:szCs w:val="18"/>
                      <w14:textFill>
                        <w14:solidFill>
                          <w14:schemeClr w14:val="tx1"/>
                        </w14:solidFill>
                      </w14:textFill>
                    </w:rPr>
                    <w:t>027</w:t>
                  </w:r>
                  <w:r>
                    <w:rPr>
                      <w:rStyle w:val="368"/>
                      <w:rFonts w:hint="eastAsia" w:eastAsiaTheme="minorEastAsia"/>
                      <w:color w:val="000000" w:themeColor="text1"/>
                      <w:sz w:val="18"/>
                      <w:szCs w:val="18"/>
                      <w14:textFill>
                        <w14:solidFill>
                          <w14:schemeClr w14:val="tx1"/>
                        </w14:solidFill>
                      </w14:textFill>
                    </w:rPr>
                    <w:t>×10</w:t>
                  </w:r>
                  <w:r>
                    <w:rPr>
                      <w:rStyle w:val="368"/>
                      <w:rFonts w:hint="eastAsia" w:eastAsiaTheme="minorEastAsia"/>
                      <w:color w:val="000000" w:themeColor="text1"/>
                      <w:sz w:val="18"/>
                      <w:szCs w:val="18"/>
                      <w:vertAlign w:val="superscript"/>
                      <w14:textFill>
                        <w14:solidFill>
                          <w14:schemeClr w14:val="tx1"/>
                        </w14:solidFill>
                      </w14:textFill>
                    </w:rPr>
                    <w:t>-3</w:t>
                  </w:r>
                  <w:r>
                    <w:rPr>
                      <w:rFonts w:eastAsiaTheme="minorEastAsia"/>
                      <w:color w:val="000000" w:themeColor="text1"/>
                      <w:kern w:val="0"/>
                      <w:sz w:val="18"/>
                      <w:szCs w:val="18"/>
                      <w14:textFill>
                        <w14:solidFill>
                          <w14:schemeClr w14:val="tx1"/>
                        </w14:solidFill>
                      </w14:textFill>
                    </w:rPr>
                    <w:t>)t/a</w:t>
                  </w:r>
                </w:p>
              </w:tc>
              <w:tc>
                <w:tcPr>
                  <w:tcW w:w="628" w:type="pct"/>
                  <w:gridSpan w:val="2"/>
                  <w:shd w:val="clear" w:color="auto" w:fill="auto"/>
                  <w:vAlign w:val="center"/>
                </w:tcPr>
                <w:p>
                  <w:pPr>
                    <w:widowControl/>
                    <w:jc w:val="center"/>
                    <w:textAlignment w:val="center"/>
                    <w:rPr>
                      <w:rFonts w:eastAsiaTheme="minorEastAsia"/>
                      <w:color w:val="000000" w:themeColor="text1"/>
                      <w:sz w:val="18"/>
                      <w:szCs w:val="18"/>
                      <w14:textFill>
                        <w14:solidFill>
                          <w14:schemeClr w14:val="tx1"/>
                        </w14:solidFill>
                      </w14:textFill>
                    </w:rPr>
                  </w:pPr>
                  <w:r>
                    <w:rPr>
                      <w:rStyle w:val="368"/>
                      <w:rFonts w:eastAsiaTheme="minorEastAsia"/>
                      <w:color w:val="000000" w:themeColor="text1"/>
                      <w:sz w:val="18"/>
                      <w:szCs w:val="18"/>
                      <w14:textFill>
                        <w14:solidFill>
                          <w14:schemeClr w14:val="tx1"/>
                        </w14:solidFill>
                      </w14:textFill>
                    </w:rPr>
                    <w:t>VOCs:</w:t>
                  </w:r>
                  <w:r>
                    <w:rPr>
                      <w:rStyle w:val="368"/>
                      <w:rFonts w:hAnsiTheme="minorEastAsia" w:eastAsiaTheme="minorEastAsia"/>
                      <w:color w:val="000000" w:themeColor="text1"/>
                      <w:sz w:val="18"/>
                      <w:szCs w:val="18"/>
                      <w14:textFill>
                        <w14:solidFill>
                          <w14:schemeClr w14:val="tx1"/>
                        </w14:solidFill>
                      </w14:textFill>
                    </w:rPr>
                    <w:t>（</w:t>
                  </w:r>
                  <w:r>
                    <w:rPr>
                      <w:rStyle w:val="368"/>
                      <w:rFonts w:hint="eastAsia" w:hAnsiTheme="minorEastAsia" w:eastAsiaTheme="minorEastAsia"/>
                      <w:color w:val="000000" w:themeColor="text1"/>
                      <w:sz w:val="18"/>
                      <w:szCs w:val="18"/>
                      <w14:textFill>
                        <w14:solidFill>
                          <w14:schemeClr w14:val="tx1"/>
                        </w14:solidFill>
                      </w14:textFill>
                    </w:rPr>
                    <w:t>/）</w:t>
                  </w:r>
                  <w:r>
                    <w:rPr>
                      <w:rStyle w:val="368"/>
                      <w:rFonts w:eastAsiaTheme="minorEastAsia"/>
                      <w:color w:val="000000" w:themeColor="text1"/>
                      <w:sz w:val="18"/>
                      <w:szCs w:val="18"/>
                      <w14:textFill>
                        <w14:solidFill>
                          <w14:schemeClr w14:val="tx1"/>
                        </w14:solidFill>
                      </w14:textFill>
                    </w:rPr>
                    <w:t>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40" w:hRule="atLeast"/>
              </w:trPr>
              <w:tc>
                <w:tcPr>
                  <w:tcW w:w="5000" w:type="pct"/>
                  <w:gridSpan w:val="17"/>
                  <w:shd w:val="clear" w:color="auto" w:fill="auto"/>
                  <w:vAlign w:val="center"/>
                </w:tcPr>
                <w:p>
                  <w:pPr>
                    <w:widowControl/>
                    <w:jc w:val="left"/>
                    <w:textAlignment w:val="center"/>
                    <w:rPr>
                      <w:rFonts w:eastAsiaTheme="minorEastAsia"/>
                      <w:color w:val="000000" w:themeColor="text1"/>
                      <w:sz w:val="18"/>
                      <w:szCs w:val="18"/>
                      <w14:textFill>
                        <w14:solidFill>
                          <w14:schemeClr w14:val="tx1"/>
                        </w14:solidFill>
                      </w14:textFill>
                    </w:rPr>
                  </w:pPr>
                  <w:r>
                    <w:rPr>
                      <w:rStyle w:val="66"/>
                      <w:rFonts w:hint="default" w:hAnsiTheme="minorEastAsia" w:eastAsiaTheme="minorEastAsia"/>
                      <w:color w:val="000000" w:themeColor="text1"/>
                      <w:sz w:val="18"/>
                      <w:szCs w:val="18"/>
                      <w14:textFill>
                        <w14:solidFill>
                          <w14:schemeClr w14:val="tx1"/>
                        </w14:solidFill>
                      </w14:textFill>
                    </w:rPr>
                    <w:t>注：</w:t>
                  </w:r>
                  <w:r>
                    <w:rPr>
                      <w:rStyle w:val="368"/>
                      <w:rFonts w:eastAsiaTheme="minorEastAsia"/>
                      <w:color w:val="000000" w:themeColor="text1"/>
                      <w:sz w:val="18"/>
                      <w:szCs w:val="18"/>
                      <w14:textFill>
                        <w14:solidFill>
                          <w14:schemeClr w14:val="tx1"/>
                        </w14:solidFill>
                      </w14:textFill>
                    </w:rPr>
                    <w:t>“</w:t>
                  </w:r>
                  <w:r>
                    <w:rPr>
                      <w:rStyle w:val="66"/>
                      <w:rFonts w:hint="default" w:eastAsiaTheme="minorEastAsia"/>
                      <w:color w:val="000000" w:themeColor="text1"/>
                      <w:sz w:val="18"/>
                      <w:szCs w:val="18"/>
                      <w14:textFill>
                        <w14:solidFill>
                          <w14:schemeClr w14:val="tx1"/>
                        </w14:solidFill>
                      </w14:textFill>
                    </w:rPr>
                    <w:t>□</w:t>
                  </w:r>
                  <w:r>
                    <w:rPr>
                      <w:rStyle w:val="368"/>
                      <w:rFonts w:eastAsiaTheme="minorEastAsia"/>
                      <w:color w:val="000000" w:themeColor="text1"/>
                      <w:sz w:val="18"/>
                      <w:szCs w:val="18"/>
                      <w14:textFill>
                        <w14:solidFill>
                          <w14:schemeClr w14:val="tx1"/>
                        </w14:solidFill>
                      </w14:textFill>
                    </w:rPr>
                    <w:t>”</w:t>
                  </w:r>
                  <w:r>
                    <w:rPr>
                      <w:rStyle w:val="66"/>
                      <w:rFonts w:hint="default" w:hAnsiTheme="minorEastAsia" w:eastAsiaTheme="minorEastAsia"/>
                      <w:color w:val="000000" w:themeColor="text1"/>
                      <w:sz w:val="18"/>
                      <w:szCs w:val="18"/>
                      <w14:textFill>
                        <w14:solidFill>
                          <w14:schemeClr w14:val="tx1"/>
                        </w14:solidFill>
                      </w14:textFill>
                    </w:rPr>
                    <w:t>，填</w:t>
                  </w:r>
                  <w:r>
                    <w:rPr>
                      <w:rStyle w:val="368"/>
                      <w:rFonts w:eastAsiaTheme="minorEastAsia"/>
                      <w:color w:val="000000" w:themeColor="text1"/>
                      <w:sz w:val="18"/>
                      <w:szCs w:val="18"/>
                      <w14:textFill>
                        <w14:solidFill>
                          <w14:schemeClr w14:val="tx1"/>
                        </w14:solidFill>
                      </w14:textFill>
                    </w:rPr>
                    <w:t>“</w:t>
                  </w:r>
                  <w:r>
                    <w:rPr>
                      <w:rStyle w:val="66"/>
                      <w:rFonts w:hint="default" w:eastAsiaTheme="minorEastAsia"/>
                      <w:color w:val="000000" w:themeColor="text1"/>
                      <w:sz w:val="18"/>
                      <w:szCs w:val="18"/>
                      <w14:textFill>
                        <w14:solidFill>
                          <w14:schemeClr w14:val="tx1"/>
                        </w14:solidFill>
                      </w14:textFill>
                    </w:rPr>
                    <w:t>√</w:t>
                  </w:r>
                  <w:r>
                    <w:rPr>
                      <w:rStyle w:val="368"/>
                      <w:rFonts w:eastAsiaTheme="minorEastAsia"/>
                      <w:color w:val="000000" w:themeColor="text1"/>
                      <w:sz w:val="18"/>
                      <w:szCs w:val="18"/>
                      <w14:textFill>
                        <w14:solidFill>
                          <w14:schemeClr w14:val="tx1"/>
                        </w14:solidFill>
                      </w14:textFill>
                    </w:rPr>
                    <w:t>”</w:t>
                  </w:r>
                  <w:r>
                    <w:rPr>
                      <w:rStyle w:val="66"/>
                      <w:rFonts w:hint="default" w:hAnsiTheme="minorEastAsia" w:eastAsiaTheme="minorEastAsia"/>
                      <w:color w:val="000000" w:themeColor="text1"/>
                      <w:sz w:val="18"/>
                      <w:szCs w:val="18"/>
                      <w14:textFill>
                        <w14:solidFill>
                          <w14:schemeClr w14:val="tx1"/>
                        </w14:solidFill>
                      </w14:textFill>
                    </w:rPr>
                    <w:t>；</w:t>
                  </w:r>
                  <w:r>
                    <w:rPr>
                      <w:rStyle w:val="368"/>
                      <w:rFonts w:eastAsiaTheme="minorEastAsia"/>
                      <w:color w:val="000000" w:themeColor="text1"/>
                      <w:sz w:val="18"/>
                      <w:szCs w:val="18"/>
                      <w14:textFill>
                        <w14:solidFill>
                          <w14:schemeClr w14:val="tx1"/>
                        </w14:solidFill>
                      </w14:textFill>
                    </w:rPr>
                    <w:t>“</w:t>
                  </w:r>
                  <w:r>
                    <w:rPr>
                      <w:rStyle w:val="66"/>
                      <w:rFonts w:hint="default" w:hAnsiTheme="minorEastAsia" w:eastAsiaTheme="minorEastAsia"/>
                      <w:color w:val="000000" w:themeColor="text1"/>
                      <w:sz w:val="18"/>
                      <w:szCs w:val="18"/>
                      <w14:textFill>
                        <w14:solidFill>
                          <w14:schemeClr w14:val="tx1"/>
                        </w14:solidFill>
                      </w14:textFill>
                    </w:rPr>
                    <w:t>（）</w:t>
                  </w:r>
                  <w:r>
                    <w:rPr>
                      <w:rStyle w:val="368"/>
                      <w:rFonts w:eastAsiaTheme="minorEastAsia"/>
                      <w:color w:val="000000" w:themeColor="text1"/>
                      <w:sz w:val="18"/>
                      <w:szCs w:val="18"/>
                      <w14:textFill>
                        <w14:solidFill>
                          <w14:schemeClr w14:val="tx1"/>
                        </w14:solidFill>
                      </w14:textFill>
                    </w:rPr>
                    <w:t>”</w:t>
                  </w:r>
                  <w:r>
                    <w:rPr>
                      <w:rStyle w:val="66"/>
                      <w:rFonts w:hint="default" w:hAnsiTheme="minorEastAsia" w:eastAsiaTheme="minorEastAsia"/>
                      <w:color w:val="000000" w:themeColor="text1"/>
                      <w:sz w:val="18"/>
                      <w:szCs w:val="18"/>
                      <w14:textFill>
                        <w14:solidFill>
                          <w14:schemeClr w14:val="tx1"/>
                        </w14:solidFill>
                      </w14:textFill>
                    </w:rPr>
                    <w:t>为内容填写项</w:t>
                  </w:r>
                </w:p>
              </w:tc>
            </w:tr>
          </w:tbl>
          <w:p>
            <w:pPr>
              <w:spacing w:line="360" w:lineRule="auto"/>
              <w:ind w:firstLine="482" w:firstLineChars="200"/>
              <w:jc w:val="lef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三、声环境影响分析</w:t>
            </w:r>
          </w:p>
          <w:p>
            <w:pPr>
              <w:pStyle w:val="75"/>
              <w:adjustRightInd w:val="0"/>
              <w:snapToGrid w:val="0"/>
              <w:spacing w:line="336" w:lineRule="auto"/>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项目在运营期间噪声主要来源于备用发电机及各类排风扇、空调外机等设备噪声。噪声源强约65~85dB(A)。</w:t>
            </w:r>
          </w:p>
          <w:p>
            <w:pPr>
              <w:spacing w:line="360" w:lineRule="auto"/>
              <w:ind w:firstLine="480" w:firstLineChars="200"/>
              <w:jc w:val="left"/>
              <w:rPr>
                <w:color w:val="000000" w:themeColor="text1"/>
                <w:kern w:val="0"/>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建筑物墙体为混合结构，噪声经墙体阻隔，可降23~30dB（A）[摘自《环境噪声控制工程》（高等教育出版社）]，预计项目场界最大噪声排放值为52dB（A）。按照《综合医院建筑设计规范》和《民用建筑隔声设计规范》中关于医院建筑的相关内容，病房医护人员休息室允许噪声级应低于50dB(A)，门诊室应低于60dB（A）。因此，项目参照执行此要求，采取相关隔声降噪措施，如墙体隔声、距离衰减等。项目备用发电机设置在单独的发电机设备房。项目产生的噪声经隔声降噪后场界噪声可以达到《工业企业厂界环境噪声排放标准》(GB12348-2008)2类标准，对周边声环境影响较小。</w:t>
            </w:r>
          </w:p>
          <w:p>
            <w:pPr>
              <w:spacing w:line="360" w:lineRule="auto"/>
              <w:ind w:firstLine="482" w:firstLineChars="200"/>
              <w:jc w:val="lef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四、固体废物环境影响分析</w:t>
            </w:r>
          </w:p>
          <w:p>
            <w:pPr>
              <w:adjustRightInd w:val="0"/>
              <w:spacing w:line="360" w:lineRule="auto"/>
              <w:ind w:firstLine="476" w:firstLineChars="200"/>
              <w:jc w:val="left"/>
              <w:textAlignment w:val="baseline"/>
              <w:rPr>
                <w:color w:val="000000" w:themeColor="text1"/>
                <w:spacing w:val="-1"/>
                <w:kern w:val="30"/>
                <w:position w:val="-1"/>
                <w:sz w:val="24"/>
                <w14:textFill>
                  <w14:solidFill>
                    <w14:schemeClr w14:val="tx1"/>
                  </w14:solidFill>
                </w14:textFill>
              </w:rPr>
            </w:pPr>
            <w:r>
              <w:rPr>
                <w:rFonts w:hint="eastAsia"/>
                <w:color w:val="000000" w:themeColor="text1"/>
                <w:spacing w:val="-1"/>
                <w:kern w:val="30"/>
                <w:position w:val="-1"/>
                <w:sz w:val="24"/>
                <w14:textFill>
                  <w14:solidFill>
                    <w14:schemeClr w14:val="tx1"/>
                  </w14:solidFill>
                </w14:textFill>
              </w:rPr>
              <w:t>医疗废物：项目医疗废物产生量11.304t/a，经分类收集和预处理，妥善打包，然后交由汕尾市规定的医院医疗垃圾集中点统一处理。</w:t>
            </w:r>
          </w:p>
          <w:p>
            <w:pPr>
              <w:adjustRightInd w:val="0"/>
              <w:spacing w:line="360" w:lineRule="auto"/>
              <w:ind w:firstLine="476" w:firstLineChars="200"/>
              <w:jc w:val="left"/>
              <w:textAlignment w:val="baseline"/>
              <w:rPr>
                <w:color w:val="000000" w:themeColor="text1"/>
                <w:spacing w:val="-1"/>
                <w:kern w:val="30"/>
                <w:position w:val="-1"/>
                <w:sz w:val="24"/>
                <w14:textFill>
                  <w14:solidFill>
                    <w14:schemeClr w14:val="tx1"/>
                  </w14:solidFill>
                </w14:textFill>
              </w:rPr>
            </w:pPr>
            <w:r>
              <w:rPr>
                <w:rFonts w:hint="eastAsia"/>
                <w:color w:val="000000" w:themeColor="text1"/>
                <w:spacing w:val="-1"/>
                <w:kern w:val="30"/>
                <w:position w:val="-1"/>
                <w:sz w:val="24"/>
                <w14:textFill>
                  <w14:solidFill>
                    <w14:schemeClr w14:val="tx1"/>
                  </w14:solidFill>
                </w14:textFill>
              </w:rPr>
              <w:t>生活垃圾：项目生活垃圾产生量为32.4t/a，生活垃圾分类收集置于垃圾桶内，定期交由环卫部门清运处理。</w:t>
            </w:r>
          </w:p>
          <w:p>
            <w:pPr>
              <w:adjustRightInd w:val="0"/>
              <w:spacing w:line="360" w:lineRule="auto"/>
              <w:ind w:firstLine="476" w:firstLineChars="200"/>
              <w:jc w:val="left"/>
              <w:textAlignment w:val="baseline"/>
              <w:rPr>
                <w:color w:val="000000" w:themeColor="text1"/>
                <w:spacing w:val="-1"/>
                <w:kern w:val="30"/>
                <w:position w:val="-1"/>
                <w:sz w:val="24"/>
                <w14:textFill>
                  <w14:solidFill>
                    <w14:schemeClr w14:val="tx1"/>
                  </w14:solidFill>
                </w14:textFill>
              </w:rPr>
            </w:pPr>
            <w:r>
              <w:rPr>
                <w:rFonts w:hint="eastAsia"/>
                <w:color w:val="000000" w:themeColor="text1"/>
                <w:spacing w:val="-1"/>
                <w:kern w:val="30"/>
                <w:position w:val="-1"/>
                <w:sz w:val="24"/>
                <w14:textFill>
                  <w14:solidFill>
                    <w14:schemeClr w14:val="tx1"/>
                  </w14:solidFill>
                </w14:textFill>
              </w:rPr>
              <w:t>医疗废水处理站污泥量为54t/a，交由有资质的单位拉运处理。</w:t>
            </w:r>
          </w:p>
          <w:p>
            <w:pPr>
              <w:tabs>
                <w:tab w:val="left" w:pos="1081"/>
              </w:tabs>
              <w:adjustRightInd w:val="0"/>
              <w:spacing w:line="360" w:lineRule="auto"/>
              <w:ind w:firstLine="480"/>
              <w:rPr>
                <w:color w:val="000000" w:themeColor="text1"/>
                <w:spacing w:val="-1"/>
                <w:kern w:val="30"/>
                <w:position w:val="-1"/>
                <w:sz w:val="24"/>
                <w14:textFill>
                  <w14:solidFill>
                    <w14:schemeClr w14:val="tx1"/>
                  </w14:solidFill>
                </w14:textFill>
              </w:rPr>
            </w:pPr>
            <w:r>
              <w:rPr>
                <w:rFonts w:hint="eastAsia"/>
                <w:color w:val="000000" w:themeColor="text1"/>
                <w:spacing w:val="-1"/>
                <w:kern w:val="30"/>
                <w:position w:val="-1"/>
                <w:sz w:val="24"/>
                <w14:textFill>
                  <w14:solidFill>
                    <w14:schemeClr w14:val="tx1"/>
                  </w14:solidFill>
                </w14:textFill>
              </w:rPr>
              <w:t>经采取上述措施，项目固体废物对周边环境不产生直接影响。</w:t>
            </w:r>
          </w:p>
          <w:p>
            <w:pPr>
              <w:tabs>
                <w:tab w:val="left" w:pos="1081"/>
              </w:tabs>
              <w:adjustRightInd w:val="0"/>
              <w:spacing w:line="360" w:lineRule="auto"/>
              <w:ind w:firstLine="480"/>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五、土壤环境影响评价</w:t>
            </w:r>
          </w:p>
          <w:p>
            <w:pPr>
              <w:widowControl/>
              <w:spacing w:line="360" w:lineRule="auto"/>
              <w:ind w:firstLine="480" w:firstLineChars="200"/>
              <w:rPr>
                <w:bCs/>
                <w:color w:val="000000" w:themeColor="text1"/>
                <w:kern w:val="0"/>
                <w:sz w:val="24"/>
                <w:szCs w:val="32"/>
                <w14:textFill>
                  <w14:solidFill>
                    <w14:schemeClr w14:val="tx1"/>
                  </w14:solidFill>
                </w14:textFill>
              </w:rPr>
            </w:pPr>
            <w:r>
              <w:rPr>
                <w:bCs/>
                <w:color w:val="000000" w:themeColor="text1"/>
                <w:sz w:val="24"/>
                <w:szCs w:val="32"/>
                <w14:textFill>
                  <w14:solidFill>
                    <w14:schemeClr w14:val="tx1"/>
                  </w14:solidFill>
                </w14:textFill>
              </w:rPr>
              <w:t>本评价根据《环境影响评价技术导则 土壤环境》（试行）（HJ 964—2018）</w:t>
            </w:r>
            <w:r>
              <w:rPr>
                <w:bCs/>
                <w:color w:val="000000" w:themeColor="text1"/>
                <w:kern w:val="0"/>
                <w:sz w:val="24"/>
                <w:szCs w:val="32"/>
                <w14:textFill>
                  <w14:solidFill>
                    <w14:schemeClr w14:val="tx1"/>
                  </w14:solidFill>
                </w14:textFill>
              </w:rPr>
              <w:t>相关规定确定项目的评价等级。</w:t>
            </w:r>
          </w:p>
          <w:p>
            <w:pPr>
              <w:widowControl/>
              <w:spacing w:line="360" w:lineRule="auto"/>
              <w:ind w:firstLine="480" w:firstLineChars="200"/>
              <w:rPr>
                <w:bCs/>
                <w:color w:val="000000" w:themeColor="text1"/>
                <w:sz w:val="24"/>
                <w:szCs w:val="32"/>
                <w14:textFill>
                  <w14:solidFill>
                    <w14:schemeClr w14:val="tx1"/>
                  </w14:solidFill>
                </w14:textFill>
              </w:rPr>
            </w:pPr>
            <w:r>
              <w:rPr>
                <w:bCs/>
                <w:color w:val="000000" w:themeColor="text1"/>
                <w:kern w:val="0"/>
                <w:sz w:val="24"/>
                <w:szCs w:val="32"/>
                <w14:textFill>
                  <w14:solidFill>
                    <w14:schemeClr w14:val="tx1"/>
                  </w14:solidFill>
                </w14:textFill>
              </w:rPr>
              <w:t>本项目</w:t>
            </w:r>
            <w:r>
              <w:rPr>
                <w:rFonts w:hint="eastAsia"/>
                <w:bCs/>
                <w:color w:val="000000" w:themeColor="text1"/>
                <w:kern w:val="0"/>
                <w:sz w:val="24"/>
                <w:szCs w:val="32"/>
                <w14:textFill>
                  <w14:solidFill>
                    <w14:schemeClr w14:val="tx1"/>
                  </w14:solidFill>
                </w14:textFill>
              </w:rPr>
              <w:t>属于附录A其他行业，项目类别为</w:t>
            </w:r>
            <w:r>
              <w:rPr>
                <w:bCs/>
                <w:color w:val="000000" w:themeColor="text1"/>
                <w:kern w:val="0"/>
                <w:sz w:val="24"/>
                <w:szCs w:val="32"/>
                <w14:textFill>
                  <w14:solidFill>
                    <w14:schemeClr w14:val="tx1"/>
                  </w14:solidFill>
                </w14:textFill>
              </w:rPr>
              <w:fldChar w:fldCharType="begin"/>
            </w:r>
            <w:r>
              <w:rPr>
                <w:bCs/>
                <w:color w:val="000000" w:themeColor="text1"/>
                <w:kern w:val="0"/>
                <w:sz w:val="24"/>
                <w:szCs w:val="32"/>
                <w14:textFill>
                  <w14:solidFill>
                    <w14:schemeClr w14:val="tx1"/>
                  </w14:solidFill>
                </w14:textFill>
              </w:rPr>
              <w:instrText xml:space="preserve"> </w:instrText>
            </w:r>
            <w:r>
              <w:rPr>
                <w:rFonts w:hint="eastAsia"/>
                <w:bCs/>
                <w:color w:val="000000" w:themeColor="text1"/>
                <w:kern w:val="0"/>
                <w:sz w:val="24"/>
                <w:szCs w:val="32"/>
                <w14:textFill>
                  <w14:solidFill>
                    <w14:schemeClr w14:val="tx1"/>
                  </w14:solidFill>
                </w14:textFill>
              </w:rPr>
              <w:instrText xml:space="preserve">= 4 \* ROMAN</w:instrText>
            </w:r>
            <w:r>
              <w:rPr>
                <w:bCs/>
                <w:color w:val="000000" w:themeColor="text1"/>
                <w:kern w:val="0"/>
                <w:sz w:val="24"/>
                <w:szCs w:val="32"/>
                <w14:textFill>
                  <w14:solidFill>
                    <w14:schemeClr w14:val="tx1"/>
                  </w14:solidFill>
                </w14:textFill>
              </w:rPr>
              <w:instrText xml:space="preserve"> </w:instrText>
            </w:r>
            <w:r>
              <w:rPr>
                <w:bCs/>
                <w:color w:val="000000" w:themeColor="text1"/>
                <w:kern w:val="0"/>
                <w:sz w:val="24"/>
                <w:szCs w:val="32"/>
                <w14:textFill>
                  <w14:solidFill>
                    <w14:schemeClr w14:val="tx1"/>
                  </w14:solidFill>
                </w14:textFill>
              </w:rPr>
              <w:fldChar w:fldCharType="separate"/>
            </w:r>
            <w:r>
              <w:rPr>
                <w:bCs/>
                <w:color w:val="000000" w:themeColor="text1"/>
                <w:kern w:val="0"/>
                <w:sz w:val="24"/>
                <w:szCs w:val="32"/>
                <w14:textFill>
                  <w14:solidFill>
                    <w14:schemeClr w14:val="tx1"/>
                  </w14:solidFill>
                </w14:textFill>
              </w:rPr>
              <w:t>IV</w:t>
            </w:r>
            <w:r>
              <w:rPr>
                <w:bCs/>
                <w:color w:val="000000" w:themeColor="text1"/>
                <w:kern w:val="0"/>
                <w:sz w:val="24"/>
                <w:szCs w:val="32"/>
                <w14:textFill>
                  <w14:solidFill>
                    <w14:schemeClr w14:val="tx1"/>
                  </w14:solidFill>
                </w14:textFill>
              </w:rPr>
              <w:fldChar w:fldCharType="end"/>
            </w:r>
            <w:r>
              <w:rPr>
                <w:rFonts w:hint="eastAsia"/>
                <w:bCs/>
                <w:color w:val="000000" w:themeColor="text1"/>
                <w:kern w:val="0"/>
                <w:sz w:val="24"/>
                <w:szCs w:val="32"/>
                <w14:textFill>
                  <w14:solidFill>
                    <w14:schemeClr w14:val="tx1"/>
                  </w14:solidFill>
                </w14:textFill>
              </w:rPr>
              <w:t>类，</w:t>
            </w:r>
            <w:r>
              <w:rPr>
                <w:rFonts w:hint="eastAsia"/>
                <w:bCs/>
                <w:color w:val="000000" w:themeColor="text1"/>
                <w:sz w:val="24"/>
                <w:szCs w:val="32"/>
                <w14:textFill>
                  <w14:solidFill>
                    <w14:schemeClr w14:val="tx1"/>
                  </w14:solidFill>
                </w14:textFill>
              </w:rPr>
              <w:t>根据《环境影响评价技术导则—土壤环境》（HJ964-2018）表4污染影响型评价工作等级划分表，本项目可不开展土壤环境影响评价。</w:t>
            </w:r>
          </w:p>
          <w:p>
            <w:pPr>
              <w:widowControl/>
              <w:spacing w:line="360" w:lineRule="auto"/>
              <w:ind w:firstLine="482" w:firstLineChars="200"/>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六、环境风险分析</w:t>
            </w:r>
          </w:p>
          <w:p>
            <w:pPr>
              <w:widowControl/>
              <w:spacing w:line="360" w:lineRule="auto"/>
              <w:ind w:firstLine="480" w:firstLineChars="200"/>
              <w:rPr>
                <w:bCs/>
                <w:color w:val="000000" w:themeColor="text1"/>
                <w:sz w:val="24"/>
                <w:szCs w:val="32"/>
                <w14:textFill>
                  <w14:solidFill>
                    <w14:schemeClr w14:val="tx1"/>
                  </w14:solidFill>
                </w14:textFill>
              </w:rPr>
            </w:pPr>
            <w:r>
              <w:rPr>
                <w:rFonts w:hint="eastAsia"/>
                <w:bCs/>
                <w:color w:val="000000" w:themeColor="text1"/>
                <w:sz w:val="24"/>
                <w:szCs w:val="32"/>
                <w14:textFill>
                  <w14:solidFill>
                    <w14:schemeClr w14:val="tx1"/>
                  </w14:solidFill>
                </w14:textFill>
              </w:rPr>
              <w:t>环境风险评价的目的是分析和预测建设项目存在的潜在危险、有害因素，建设项目建设和运行期间可能发生的突发性时间或事故，引起有毒有害和易燃易爆等物质的泄露，所造成的人身安全与环境影响和损害程度，提出合理可行的防范、应急与减缓措施，以使建设项目事故率、损失和环境影响达到可接受的水平。</w:t>
            </w:r>
          </w:p>
          <w:p>
            <w:pPr>
              <w:widowControl/>
              <w:spacing w:line="360" w:lineRule="auto"/>
              <w:ind w:firstLine="480" w:firstLineChars="200"/>
              <w:rPr>
                <w:bCs/>
                <w:color w:val="000000" w:themeColor="text1"/>
                <w:sz w:val="24"/>
                <w:szCs w:val="32"/>
                <w14:textFill>
                  <w14:solidFill>
                    <w14:schemeClr w14:val="tx1"/>
                  </w14:solidFill>
                </w14:textFill>
              </w:rPr>
            </w:pPr>
            <w:r>
              <w:rPr>
                <w:rFonts w:hint="eastAsia"/>
                <w:bCs/>
                <w:color w:val="000000" w:themeColor="text1"/>
                <w:sz w:val="24"/>
                <w:szCs w:val="32"/>
                <w14:textFill>
                  <w14:solidFill>
                    <w14:schemeClr w14:val="tx1"/>
                  </w14:solidFill>
                </w14:textFill>
              </w:rPr>
              <w:t>（1）评价依据</w:t>
            </w:r>
          </w:p>
          <w:p>
            <w:pPr>
              <w:widowControl/>
              <w:spacing w:line="360" w:lineRule="auto"/>
              <w:ind w:firstLine="480" w:firstLineChars="200"/>
              <w:rPr>
                <w:bCs/>
                <w:color w:val="000000" w:themeColor="text1"/>
                <w:sz w:val="24"/>
                <w:szCs w:val="32"/>
                <w14:textFill>
                  <w14:solidFill>
                    <w14:schemeClr w14:val="tx1"/>
                  </w14:solidFill>
                </w14:textFill>
              </w:rPr>
            </w:pPr>
            <w:r>
              <w:rPr>
                <w:rFonts w:hint="eastAsia"/>
                <w:bCs/>
                <w:color w:val="000000" w:themeColor="text1"/>
                <w:sz w:val="24"/>
                <w:szCs w:val="32"/>
                <w14:textFill>
                  <w14:solidFill>
                    <w14:schemeClr w14:val="tx1"/>
                  </w14:solidFill>
                </w14:textFill>
              </w:rPr>
              <w:t>本项目使用的备用发电机使用的轻质柴油属于《建设项目环境风险评价技术导则》（HJ169-2018）附录B重点关注的危险物质，但暂存量很少。项目风险潜势为I级，根据《建设项目环境风险评价技术导则》（HJ169-2018），仅进行简单分析。</w:t>
            </w:r>
          </w:p>
          <w:p>
            <w:pPr>
              <w:widowControl/>
              <w:spacing w:line="360" w:lineRule="auto"/>
              <w:ind w:firstLine="480" w:firstLineChars="200"/>
              <w:rPr>
                <w:bCs/>
                <w:color w:val="000000" w:themeColor="text1"/>
                <w:sz w:val="24"/>
                <w:szCs w:val="32"/>
                <w14:textFill>
                  <w14:solidFill>
                    <w14:schemeClr w14:val="tx1"/>
                  </w14:solidFill>
                </w14:textFill>
              </w:rPr>
            </w:pPr>
            <w:r>
              <w:rPr>
                <w:rFonts w:hint="eastAsia"/>
                <w:bCs/>
                <w:color w:val="000000" w:themeColor="text1"/>
                <w:sz w:val="24"/>
                <w:szCs w:val="32"/>
                <w14:textFill>
                  <w14:solidFill>
                    <w14:schemeClr w14:val="tx1"/>
                  </w14:solidFill>
                </w14:textFill>
              </w:rPr>
              <w:t>（2）环境敏感目标概况</w:t>
            </w:r>
          </w:p>
          <w:p>
            <w:pPr>
              <w:widowControl/>
              <w:spacing w:line="360" w:lineRule="auto"/>
              <w:ind w:firstLine="480" w:firstLineChars="200"/>
              <w:rPr>
                <w:bCs/>
                <w:color w:val="000000" w:themeColor="text1"/>
                <w:sz w:val="24"/>
                <w:szCs w:val="32"/>
                <w14:textFill>
                  <w14:solidFill>
                    <w14:schemeClr w14:val="tx1"/>
                  </w14:solidFill>
                </w14:textFill>
              </w:rPr>
            </w:pPr>
            <w:r>
              <w:rPr>
                <w:rFonts w:hint="eastAsia"/>
                <w:bCs/>
                <w:color w:val="000000" w:themeColor="text1"/>
                <w:sz w:val="24"/>
                <w:szCs w:val="32"/>
                <w14:textFill>
                  <w14:solidFill>
                    <w14:schemeClr w14:val="tx1"/>
                  </w14:solidFill>
                </w14:textFill>
              </w:rPr>
              <w:t>项目本身属于环境敏感目标，周围200米范围内环境敏感保护目标主要为河口村的居民。</w:t>
            </w:r>
          </w:p>
          <w:p>
            <w:pPr>
              <w:widowControl/>
              <w:spacing w:line="360" w:lineRule="auto"/>
              <w:ind w:firstLine="480" w:firstLineChars="200"/>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（3）环境风险识别、环境风险分析与防范措施</w:t>
            </w:r>
          </w:p>
          <w:p>
            <w:pPr>
              <w:widowControl/>
              <w:spacing w:line="360" w:lineRule="auto"/>
              <w:ind w:firstLine="480" w:firstLineChars="200"/>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本项目使用的轻质柴油等属于《建设项目环境风险评价技术导则》（HJ169-2018）附录B重点关注的危险物质，但暂存量很少。主要环境风险为医疗废水超标排放风险、医疗废物洒落风险及火灾引发的次生环境风险。</w:t>
            </w:r>
          </w:p>
          <w:p>
            <w:pPr>
              <w:widowControl/>
              <w:spacing w:line="360" w:lineRule="auto"/>
              <w:ind w:firstLine="480" w:firstLineChars="200"/>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1）医疗废水风险</w:t>
            </w:r>
          </w:p>
          <w:p>
            <w:pPr>
              <w:widowControl/>
              <w:spacing w:line="360" w:lineRule="auto"/>
              <w:ind w:firstLine="480" w:firstLineChars="200"/>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医疗废水具有空间污染、急性传染和潜伏性传染等特征，不经有效处理会成为传染病扩散的重要途径。</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废水发生事故排放一般是在紧急停电时，或污废水处理设备发生故障而停止运转，药剂供应不到位或处理药剂失效等情况下，或者未按规程进行正确的操作导致废水不能达标而外排。其中最严重的情况是医疗废水不经处理直接排放。</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根据项目废水处理及排放风险的产生原因，应相应采取以下防范措施：</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a、处理工艺及能力</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废水处理工艺应具备运行稳定、安全经济等要求；各废水产生单元应按废水中污染物的类型分类收集，并进行必要的预处理；在污水处理站附近设立医疗废水事故收集池，可以保证建设项目在事故发生时能够储存一天的污废水，当停电或者发生其他特殊情况时，导致水量增多，调节池中增多废水溢流入应急水池中，均质均量后由应急泵泵回调节池中继续处理。</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b、设施与设备</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应经常对各处理设备进行检查和维护，根据维护经验对可能发生紧急停车状况的重要设备均应配备应急备用设备，不能满足要求时应及时更换。对于处理所需药剂应提前到位，避免药剂供应不及时等情况的发生。</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c、操作运行</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污水处理装置日常运行时设专人管理，并制定突发事故应急预案。明确应急和事故灾害控制的组织、责任、授权人；制定应急响应程序和人员调动系统和程序；配备应急设备、设施、材料；制定应急防护措施，清除泄漏物的措施、方法和使用器材；提供应急医疗救护与公众健康保证的系统和程序；制定应急状态终止与事故影响的恢复措施；进行应急人员培训、演练和试验应急系统的程序；建立事故的记录和报告程序以及污水处理站运行监察体制。</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2）医疗废物风险</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a、产生风险原因分析</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诊室、病房等排出的医疗废弃物受多种病菌和病毒的污染，对环境危害较大。在医疗废物的收集、储存、运输、处理处置过程中，若管理不严或处置不当，极易成为传播病菌的源头，造成病菌、病毒感染。</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b、环境风险简析</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根据《医疗废物管理条例》，医疗卫生机构应当及时收集本单位产生的医疗废物，并按照类别分置于防渗漏、防锐器穿透的专用包装物或者密闭的容器内；医疗废物专用包装物、容器，应当有明显的警示标识和警示说明；医疗机构应建立医疗废物暂时贮存设施、设备，不得露天存放医疗废物；医疗废物暂时贮存的时间不得超过2天；医疗废物暂时贮存设施、设备，应当远离医疗区、食品加工区和人员活动区以及生活垃圾存放场所，并设置明显的警示标识和防渗漏、防鼠、防蚊蝇、防蟑螂、防盗以及预防儿童接触等安全措施；医疗废物的暂时贮存设施、设备应当定期消毒和清洁。</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为解决医疗废物对环境的污染，医疗废物经分类收集于防渗漏、防锐器穿透的专用包装物或者密闭的容器内，并使用医疗废物专用包装物、容器预处理妥善打包、暂时贮存，暂时贮存设施、设备应定期消毒和清洁，然后交由汕尾市规定的医院医疗垃圾集中点统一处理，具体操作应该严格按照《医疗废物管理条例》进行，通过规范操作和管理，本项目医疗废物产生环境污染的风险较小。</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3）火灾引发的次生环境风险</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a、产生风险原因分析</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就诊人员及医院医护人员等违规用电、用火等导致的火灾。</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b、环境风险简析</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加强安全用电、用火等安全风险教育，配置灭火器、消防栓等消防器材，加强医院内部防火检查。</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（4）环境风险评价结论</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本项目使用的备用发电机使用的轻质柴油属于《建设项目环境风险评价技术导则》（HJ169-2018）附录B重点关注的危险物质，但暂存量很少，风险潜势为I级，项目本身属于环境敏感保护目标。通过加强管理和风险防范，对周围环境风险影响很小。</w:t>
            </w:r>
          </w:p>
          <w:p>
            <w:pPr>
              <w:spacing w:line="360" w:lineRule="auto"/>
              <w:ind w:firstLine="482" w:firstLineChars="200"/>
              <w:jc w:val="left"/>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七</w:t>
            </w:r>
            <w:r>
              <w:rPr>
                <w:b/>
                <w:bCs/>
                <w:color w:val="000000" w:themeColor="text1"/>
                <w:sz w:val="24"/>
                <w:szCs w:val="24"/>
                <w14:textFill>
                  <w14:solidFill>
                    <w14:schemeClr w14:val="tx1"/>
                  </w14:solidFill>
                </w14:textFill>
              </w:rPr>
              <w:t>、</w:t>
            </w:r>
            <w:r>
              <w:rPr>
                <w:rFonts w:hint="eastAsia"/>
                <w:b/>
                <w:bCs/>
                <w:color w:val="000000" w:themeColor="text1"/>
                <w:sz w:val="24"/>
                <w:szCs w:val="24"/>
                <w14:textFill>
                  <w14:solidFill>
                    <w14:schemeClr w14:val="tx1"/>
                  </w14:solidFill>
                </w14:textFill>
              </w:rPr>
              <w:t>环境</w:t>
            </w:r>
            <w:r>
              <w:rPr>
                <w:b/>
                <w:bCs/>
                <w:color w:val="000000" w:themeColor="text1"/>
                <w:sz w:val="24"/>
                <w:szCs w:val="24"/>
                <w14:textFill>
                  <w14:solidFill>
                    <w14:schemeClr w14:val="tx1"/>
                  </w14:solidFill>
                </w14:textFill>
              </w:rPr>
              <w:t>管理与</w:t>
            </w:r>
            <w:r>
              <w:rPr>
                <w:rFonts w:hint="eastAsia"/>
                <w:b/>
                <w:bCs/>
                <w:color w:val="000000" w:themeColor="text1"/>
                <w:sz w:val="24"/>
                <w:szCs w:val="24"/>
                <w14:textFill>
                  <w14:solidFill>
                    <w14:schemeClr w14:val="tx1"/>
                  </w14:solidFill>
                </w14:textFill>
              </w:rPr>
              <w:t>监测计划</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1、</w:t>
            </w:r>
            <w:r>
              <w:rPr>
                <w:bCs/>
                <w:color w:val="000000" w:themeColor="text1"/>
                <w:sz w:val="24"/>
                <w:szCs w:val="24"/>
                <w14:textFill>
                  <w14:solidFill>
                    <w14:schemeClr w14:val="tx1"/>
                  </w14:solidFill>
                </w14:textFill>
              </w:rPr>
              <w:t>环境管理</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（1）医院运行过程中</w:t>
            </w:r>
            <w:r>
              <w:rPr>
                <w:bCs/>
                <w:color w:val="000000" w:themeColor="text1"/>
                <w:sz w:val="24"/>
                <w:szCs w:val="24"/>
                <w14:textFill>
                  <w14:solidFill>
                    <w14:schemeClr w14:val="tx1"/>
                  </w14:solidFill>
                </w14:textFill>
              </w:rPr>
              <w:t>环境管理职责</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根据</w:t>
            </w:r>
            <w:r>
              <w:rPr>
                <w:bCs/>
                <w:color w:val="000000" w:themeColor="text1"/>
                <w:sz w:val="24"/>
                <w:szCs w:val="24"/>
                <w14:textFill>
                  <w14:solidFill>
                    <w14:schemeClr w14:val="tx1"/>
                  </w14:solidFill>
                </w14:textFill>
              </w:rPr>
              <w:t>国家环保政策、标准及环境</w:t>
            </w:r>
            <w:r>
              <w:rPr>
                <w:rFonts w:hint="eastAsia"/>
                <w:bCs/>
                <w:color w:val="000000" w:themeColor="text1"/>
                <w:sz w:val="24"/>
                <w:szCs w:val="24"/>
                <w14:textFill>
                  <w14:solidFill>
                    <w14:schemeClr w14:val="tx1"/>
                  </w14:solidFill>
                </w14:textFill>
              </w:rPr>
              <w:t>监测</w:t>
            </w:r>
            <w:r>
              <w:rPr>
                <w:bCs/>
                <w:color w:val="000000" w:themeColor="text1"/>
                <w:sz w:val="24"/>
                <w:szCs w:val="24"/>
                <w14:textFill>
                  <w14:solidFill>
                    <w14:schemeClr w14:val="tx1"/>
                  </w14:solidFill>
                </w14:textFill>
              </w:rPr>
              <w:t>要求，制定该项目</w:t>
            </w:r>
            <w:r>
              <w:rPr>
                <w:rFonts w:hint="eastAsia"/>
                <w:bCs/>
                <w:color w:val="000000" w:themeColor="text1"/>
                <w:sz w:val="24"/>
                <w:szCs w:val="24"/>
                <w14:textFill>
                  <w14:solidFill>
                    <w14:schemeClr w14:val="tx1"/>
                  </w14:solidFill>
                </w14:textFill>
              </w:rPr>
              <w:t>各种污染物</w:t>
            </w:r>
            <w:r>
              <w:rPr>
                <w:bCs/>
                <w:color w:val="000000" w:themeColor="text1"/>
                <w:sz w:val="24"/>
                <w:szCs w:val="24"/>
                <w14:textFill>
                  <w14:solidFill>
                    <w14:schemeClr w14:val="tx1"/>
                  </w14:solidFill>
                </w14:textFill>
              </w:rPr>
              <w:t>排放指标。对</w:t>
            </w:r>
            <w:r>
              <w:rPr>
                <w:rFonts w:hint="eastAsia"/>
                <w:bCs/>
                <w:color w:val="000000" w:themeColor="text1"/>
                <w:sz w:val="24"/>
                <w:szCs w:val="24"/>
                <w14:textFill>
                  <w14:solidFill>
                    <w14:schemeClr w14:val="tx1"/>
                  </w14:solidFill>
                </w14:textFill>
              </w:rPr>
              <w:t>医院内</w:t>
            </w:r>
            <w:r>
              <w:rPr>
                <w:bCs/>
                <w:color w:val="000000" w:themeColor="text1"/>
                <w:sz w:val="24"/>
                <w:szCs w:val="24"/>
                <w14:textFill>
                  <w14:solidFill>
                    <w14:schemeClr w14:val="tx1"/>
                  </w14:solidFill>
                </w14:textFill>
              </w:rPr>
              <w:t>的公共设施、设备等进行定期维护和检修，确保设施正常运行及管网畅通。确保</w:t>
            </w:r>
            <w:r>
              <w:rPr>
                <w:rFonts w:hint="eastAsia"/>
                <w:bCs/>
                <w:color w:val="000000" w:themeColor="text1"/>
                <w:sz w:val="24"/>
                <w:szCs w:val="24"/>
                <w14:textFill>
                  <w14:solidFill>
                    <w14:schemeClr w14:val="tx1"/>
                  </w14:solidFill>
                </w14:textFill>
              </w:rPr>
              <w:t>医疗废水</w:t>
            </w:r>
            <w:r>
              <w:rPr>
                <w:bCs/>
                <w:color w:val="000000" w:themeColor="text1"/>
                <w:sz w:val="24"/>
                <w:szCs w:val="24"/>
                <w14:textFill>
                  <w14:solidFill>
                    <w14:schemeClr w14:val="tx1"/>
                  </w14:solidFill>
                </w14:textFill>
              </w:rPr>
              <w:t>处理系统的正常运行。</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生活垃圾和</w:t>
            </w:r>
            <w:r>
              <w:rPr>
                <w:bCs/>
                <w:color w:val="000000" w:themeColor="text1"/>
                <w:sz w:val="24"/>
                <w:szCs w:val="24"/>
                <w14:textFill>
                  <w14:solidFill>
                    <w14:schemeClr w14:val="tx1"/>
                  </w14:solidFill>
                </w14:textFill>
              </w:rPr>
              <w:t>医疗垃圾的</w:t>
            </w:r>
            <w:r>
              <w:rPr>
                <w:rFonts w:hint="eastAsia"/>
                <w:bCs/>
                <w:color w:val="000000" w:themeColor="text1"/>
                <w:sz w:val="24"/>
                <w:szCs w:val="24"/>
                <w14:textFill>
                  <w14:solidFill>
                    <w14:schemeClr w14:val="tx1"/>
                  </w14:solidFill>
                </w14:textFill>
              </w:rPr>
              <w:t>收集</w:t>
            </w:r>
            <w:r>
              <w:rPr>
                <w:bCs/>
                <w:color w:val="000000" w:themeColor="text1"/>
                <w:sz w:val="24"/>
                <w:szCs w:val="24"/>
                <w14:textFill>
                  <w14:solidFill>
                    <w14:schemeClr w14:val="tx1"/>
                  </w14:solidFill>
                </w14:textFill>
              </w:rPr>
              <w:t>管理应由专人负责，分类收集，对分散</w:t>
            </w:r>
            <w:r>
              <w:rPr>
                <w:rFonts w:hint="eastAsia"/>
                <w:bCs/>
                <w:color w:val="000000" w:themeColor="text1"/>
                <w:sz w:val="24"/>
                <w:szCs w:val="24"/>
                <w14:textFill>
                  <w14:solidFill>
                    <w14:schemeClr w14:val="tx1"/>
                  </w14:solidFill>
                </w14:textFill>
              </w:rPr>
              <w:t>布置</w:t>
            </w:r>
            <w:r>
              <w:rPr>
                <w:bCs/>
                <w:color w:val="000000" w:themeColor="text1"/>
                <w:sz w:val="24"/>
                <w:szCs w:val="24"/>
                <w14:textFill>
                  <w14:solidFill>
                    <w14:schemeClr w14:val="tx1"/>
                  </w14:solidFill>
                </w14:textFill>
              </w:rPr>
              <w:t>的垃圾桶应定期清洗和消毒</w:t>
            </w:r>
            <w:r>
              <w:rPr>
                <w:rFonts w:hint="eastAsia"/>
                <w:bCs/>
                <w:color w:val="000000" w:themeColor="text1"/>
                <w:sz w:val="24"/>
                <w:szCs w:val="24"/>
                <w14:textFill>
                  <w14:solidFill>
                    <w14:schemeClr w14:val="tx1"/>
                  </w14:solidFill>
                </w14:textFill>
              </w:rPr>
              <w:t>；定期</w:t>
            </w:r>
            <w:r>
              <w:rPr>
                <w:bCs/>
                <w:color w:val="000000" w:themeColor="text1"/>
                <w:sz w:val="24"/>
                <w:szCs w:val="24"/>
                <w14:textFill>
                  <w14:solidFill>
                    <w14:schemeClr w14:val="tx1"/>
                  </w14:solidFill>
                </w14:textFill>
              </w:rPr>
              <w:t>交由</w:t>
            </w:r>
            <w:r>
              <w:rPr>
                <w:rFonts w:hint="eastAsia"/>
                <w:bCs/>
                <w:color w:val="000000" w:themeColor="text1"/>
                <w:sz w:val="24"/>
                <w:szCs w:val="24"/>
                <w14:textFill>
                  <w14:solidFill>
                    <w14:schemeClr w14:val="tx1"/>
                  </w14:solidFill>
                </w14:textFill>
              </w:rPr>
              <w:t>规定</w:t>
            </w:r>
            <w:r>
              <w:rPr>
                <w:bCs/>
                <w:color w:val="000000" w:themeColor="text1"/>
                <w:sz w:val="24"/>
                <w:szCs w:val="24"/>
                <w14:textFill>
                  <w14:solidFill>
                    <w14:schemeClr w14:val="tx1"/>
                  </w14:solidFill>
                </w14:textFill>
              </w:rPr>
              <w:t>的医院医疗垃圾集中点</w:t>
            </w:r>
            <w:r>
              <w:rPr>
                <w:rFonts w:hint="eastAsia"/>
                <w:bCs/>
                <w:color w:val="000000" w:themeColor="text1"/>
                <w:sz w:val="24"/>
                <w:szCs w:val="24"/>
                <w14:textFill>
                  <w14:solidFill>
                    <w14:schemeClr w14:val="tx1"/>
                  </w14:solidFill>
                </w14:textFill>
              </w:rPr>
              <w:t>处理</w:t>
            </w:r>
            <w:r>
              <w:rPr>
                <w:bCs/>
                <w:color w:val="000000" w:themeColor="text1"/>
                <w:sz w:val="24"/>
                <w:szCs w:val="24"/>
                <w14:textFill>
                  <w14:solidFill>
                    <w14:schemeClr w14:val="tx1"/>
                  </w14:solidFill>
                </w14:textFill>
              </w:rPr>
              <w:t>。</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医院</w:t>
            </w:r>
            <w:r>
              <w:rPr>
                <w:bCs/>
                <w:color w:val="000000" w:themeColor="text1"/>
                <w:sz w:val="24"/>
                <w:szCs w:val="24"/>
                <w14:textFill>
                  <w14:solidFill>
                    <w14:schemeClr w14:val="tx1"/>
                  </w14:solidFill>
                </w14:textFill>
              </w:rPr>
              <w:t>应建立环保设施运行台账和医院内部医疗废物交接台账、消毒剂投放记录等。并将</w:t>
            </w:r>
            <w:r>
              <w:rPr>
                <w:rFonts w:hint="eastAsia"/>
                <w:bCs/>
                <w:color w:val="000000" w:themeColor="text1"/>
                <w:sz w:val="24"/>
                <w:szCs w:val="24"/>
                <w14:textFill>
                  <w14:solidFill>
                    <w14:schemeClr w14:val="tx1"/>
                  </w14:solidFill>
                </w14:textFill>
              </w:rPr>
              <w:t>所有</w:t>
            </w:r>
            <w:r>
              <w:rPr>
                <w:bCs/>
                <w:color w:val="000000" w:themeColor="text1"/>
                <w:sz w:val="24"/>
                <w:szCs w:val="24"/>
                <w14:textFill>
                  <w14:solidFill>
                    <w14:schemeClr w14:val="tx1"/>
                  </w14:solidFill>
                </w14:textFill>
              </w:rPr>
              <w:t>的记录</w:t>
            </w:r>
            <w:r>
              <w:rPr>
                <w:rFonts w:hint="eastAsia"/>
                <w:bCs/>
                <w:color w:val="000000" w:themeColor="text1"/>
                <w:sz w:val="24"/>
                <w:szCs w:val="24"/>
                <w14:textFill>
                  <w14:solidFill>
                    <w14:schemeClr w14:val="tx1"/>
                  </w14:solidFill>
                </w14:textFill>
              </w:rPr>
              <w:t>归档</w:t>
            </w:r>
            <w:r>
              <w:rPr>
                <w:bCs/>
                <w:color w:val="000000" w:themeColor="text1"/>
                <w:sz w:val="24"/>
                <w:szCs w:val="24"/>
                <w14:textFill>
                  <w14:solidFill>
                    <w14:schemeClr w14:val="tx1"/>
                  </w14:solidFill>
                </w14:textFill>
              </w:rPr>
              <w:t>保存。</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绿化</w:t>
            </w:r>
            <w:r>
              <w:rPr>
                <w:bCs/>
                <w:color w:val="000000" w:themeColor="text1"/>
                <w:sz w:val="24"/>
                <w:szCs w:val="24"/>
                <w14:textFill>
                  <w14:solidFill>
                    <w14:schemeClr w14:val="tx1"/>
                  </w14:solidFill>
                </w14:textFill>
              </w:rPr>
              <w:t>能改善区域小气候和起到降噪除尘的作用，对医院的绿地必须有专人管理</w:t>
            </w:r>
            <w:r>
              <w:rPr>
                <w:rFonts w:hint="eastAsia"/>
                <w:bCs/>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养护</w:t>
            </w:r>
            <w:r>
              <w:rPr>
                <w:rFonts w:hint="eastAsia"/>
                <w:bCs/>
                <w:color w:val="000000" w:themeColor="text1"/>
                <w:sz w:val="24"/>
                <w:szCs w:val="24"/>
                <w14:textFill>
                  <w14:solidFill>
                    <w14:schemeClr w14:val="tx1"/>
                  </w14:solidFill>
                </w14:textFill>
              </w:rPr>
              <w:t>。</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（2）环境监控</w:t>
            </w:r>
            <w:r>
              <w:rPr>
                <w:bCs/>
                <w:color w:val="000000" w:themeColor="text1"/>
                <w:sz w:val="24"/>
                <w:szCs w:val="24"/>
                <w14:textFill>
                  <w14:solidFill>
                    <w14:schemeClr w14:val="tx1"/>
                  </w14:solidFill>
                </w14:textFill>
              </w:rPr>
              <w:t>要求</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加强</w:t>
            </w:r>
            <w:r>
              <w:rPr>
                <w:bCs/>
                <w:color w:val="000000" w:themeColor="text1"/>
                <w:sz w:val="24"/>
                <w:szCs w:val="24"/>
                <w14:textFill>
                  <w14:solidFill>
                    <w14:schemeClr w14:val="tx1"/>
                  </w14:solidFill>
                </w14:textFill>
              </w:rPr>
              <w:t>运营期噪声</w:t>
            </w:r>
            <w:r>
              <w:rPr>
                <w:rFonts w:hint="eastAsia"/>
                <w:bCs/>
                <w:color w:val="000000" w:themeColor="text1"/>
                <w:sz w:val="24"/>
                <w:szCs w:val="24"/>
                <w14:textFill>
                  <w14:solidFill>
                    <w14:schemeClr w14:val="tx1"/>
                  </w14:solidFill>
                </w14:textFill>
              </w:rPr>
              <w:t>及</w:t>
            </w:r>
            <w:r>
              <w:rPr>
                <w:bCs/>
                <w:color w:val="000000" w:themeColor="text1"/>
                <w:sz w:val="24"/>
                <w:szCs w:val="24"/>
                <w14:textFill>
                  <w14:solidFill>
                    <w14:schemeClr w14:val="tx1"/>
                  </w14:solidFill>
                </w14:textFill>
              </w:rPr>
              <w:t>废水的跟踪监测，并根据监测情况采取适当的污染防治措施，确保达标排放。</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根据</w:t>
            </w:r>
            <w:r>
              <w:rPr>
                <w:bCs/>
                <w:color w:val="000000" w:themeColor="text1"/>
                <w:sz w:val="24"/>
                <w:szCs w:val="24"/>
                <w14:textFill>
                  <w14:solidFill>
                    <w14:schemeClr w14:val="tx1"/>
                  </w14:solidFill>
                </w14:textFill>
              </w:rPr>
              <w:t>环境影响评价</w:t>
            </w:r>
            <w:r>
              <w:rPr>
                <w:rFonts w:hint="eastAsia"/>
                <w:bCs/>
                <w:color w:val="000000" w:themeColor="text1"/>
                <w:sz w:val="24"/>
                <w:szCs w:val="24"/>
                <w14:textFill>
                  <w14:solidFill>
                    <w14:schemeClr w14:val="tx1"/>
                  </w14:solidFill>
                </w14:textFill>
              </w:rPr>
              <w:t>中提出</w:t>
            </w:r>
            <w:r>
              <w:rPr>
                <w:bCs/>
                <w:color w:val="000000" w:themeColor="text1"/>
                <w:sz w:val="24"/>
                <w:szCs w:val="24"/>
                <w14:textFill>
                  <w14:solidFill>
                    <w14:schemeClr w14:val="tx1"/>
                  </w14:solidFill>
                </w14:textFill>
              </w:rPr>
              <w:t>的环保措施，落实环保经费，实施环保对策措施</w:t>
            </w:r>
            <w:r>
              <w:rPr>
                <w:rFonts w:hint="eastAsia"/>
                <w:bCs/>
                <w:color w:val="000000" w:themeColor="text1"/>
                <w:sz w:val="24"/>
                <w:szCs w:val="24"/>
                <w14:textFill>
                  <w14:solidFill>
                    <w14:schemeClr w14:val="tx1"/>
                  </w14:solidFill>
                </w14:textFill>
              </w:rPr>
              <w:t>；定期</w:t>
            </w:r>
            <w:r>
              <w:rPr>
                <w:bCs/>
                <w:color w:val="000000" w:themeColor="text1"/>
                <w:sz w:val="24"/>
                <w:szCs w:val="24"/>
                <w14:textFill>
                  <w14:solidFill>
                    <w14:schemeClr w14:val="tx1"/>
                  </w14:solidFill>
                </w14:textFill>
              </w:rPr>
              <w:t>对废水处理设施检修</w:t>
            </w:r>
            <w:r>
              <w:rPr>
                <w:rFonts w:hint="eastAsia"/>
                <w:bCs/>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加强运营期周边噪声的监控。</w:t>
            </w:r>
          </w:p>
          <w:p>
            <w:pPr>
              <w:spacing w:line="360" w:lineRule="auto"/>
              <w:ind w:firstLine="480" w:firstLineChars="200"/>
              <w:jc w:val="left"/>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2</w:t>
            </w:r>
            <w:r>
              <w:rPr>
                <w:rFonts w:hint="eastAsia"/>
                <w:bCs/>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环境监测</w:t>
            </w:r>
          </w:p>
          <w:p>
            <w:pPr>
              <w:spacing w:line="360" w:lineRule="auto"/>
              <w:ind w:firstLine="480" w:firstLineChars="200"/>
              <w:jc w:val="left"/>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本项目排放</w:t>
            </w:r>
            <w:r>
              <w:rPr>
                <w:bCs/>
                <w:color w:val="000000" w:themeColor="text1"/>
                <w:sz w:val="24"/>
                <w:szCs w:val="24"/>
                <w14:textFill>
                  <w14:solidFill>
                    <w14:schemeClr w14:val="tx1"/>
                  </w14:solidFill>
                </w14:textFill>
              </w:rPr>
              <w:t>的主要污染物是：医疗废水、医疗废物及设备噪声。</w:t>
            </w:r>
            <w:r>
              <w:rPr>
                <w:rFonts w:hint="eastAsia"/>
                <w:bCs/>
                <w:color w:val="000000" w:themeColor="text1"/>
                <w:sz w:val="24"/>
                <w:szCs w:val="24"/>
                <w14:textFill>
                  <w14:solidFill>
                    <w14:schemeClr w14:val="tx1"/>
                  </w14:solidFill>
                </w14:textFill>
              </w:rPr>
              <w:t>项目</w:t>
            </w:r>
            <w:r>
              <w:rPr>
                <w:bCs/>
                <w:color w:val="000000" w:themeColor="text1"/>
                <w:sz w:val="24"/>
                <w:szCs w:val="24"/>
                <w14:textFill>
                  <w14:solidFill>
                    <w14:schemeClr w14:val="tx1"/>
                  </w14:solidFill>
                </w14:textFill>
              </w:rPr>
              <w:t>环境监测计划一览表如下：</w:t>
            </w:r>
          </w:p>
          <w:p>
            <w:pPr>
              <w:pStyle w:val="114"/>
              <w:numPr>
                <w:ilvl w:val="0"/>
                <w:numId w:val="1"/>
              </w:numPr>
              <w:adjustRightInd w:val="0"/>
              <w:snapToGrid w:val="0"/>
              <w:ind w:firstLineChars="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项目</w:t>
            </w:r>
            <w:r>
              <w:rPr>
                <w:b/>
                <w:bCs/>
                <w:color w:val="000000" w:themeColor="text1"/>
                <w:sz w:val="24"/>
                <w:szCs w:val="24"/>
                <w14:textFill>
                  <w14:solidFill>
                    <w14:schemeClr w14:val="tx1"/>
                  </w14:solidFill>
                </w14:textFill>
              </w:rPr>
              <w:t>环境监测计划一览表</w:t>
            </w:r>
          </w:p>
          <w:tbl>
            <w:tblPr>
              <w:tblStyle w:val="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984"/>
              <w:gridCol w:w="709"/>
              <w:gridCol w:w="1559"/>
              <w:gridCol w:w="113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tc>
                <w:tcPr>
                  <w:tcW w:w="1984" w:type="dxa"/>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监测</w:t>
                  </w:r>
                  <w:r>
                    <w:rPr>
                      <w:color w:val="000000" w:themeColor="text1"/>
                      <w14:textFill>
                        <w14:solidFill>
                          <w14:schemeClr w14:val="tx1"/>
                        </w14:solidFill>
                      </w14:textFill>
                    </w:rPr>
                    <w:t>位置</w:t>
                  </w:r>
                </w:p>
              </w:tc>
              <w:tc>
                <w:tcPr>
                  <w:tcW w:w="709" w:type="dxa"/>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监测</w:t>
                  </w:r>
                  <w:r>
                    <w:rPr>
                      <w:color w:val="000000" w:themeColor="text1"/>
                      <w14:textFill>
                        <w14:solidFill>
                          <w14:schemeClr w14:val="tx1"/>
                        </w14:solidFill>
                      </w14:textFill>
                    </w:rPr>
                    <w:t>点数</w:t>
                  </w:r>
                </w:p>
              </w:tc>
              <w:tc>
                <w:tcPr>
                  <w:tcW w:w="1559" w:type="dxa"/>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监测</w:t>
                  </w:r>
                  <w:r>
                    <w:rPr>
                      <w:color w:val="000000" w:themeColor="text1"/>
                      <w14:textFill>
                        <w14:solidFill>
                          <w14:schemeClr w14:val="tx1"/>
                        </w14:solidFill>
                      </w14:textFill>
                    </w:rPr>
                    <w:t>指标</w:t>
                  </w:r>
                </w:p>
              </w:tc>
              <w:tc>
                <w:tcPr>
                  <w:tcW w:w="1134" w:type="dxa"/>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监测</w:t>
                  </w:r>
                  <w:r>
                    <w:rPr>
                      <w:color w:val="000000" w:themeColor="text1"/>
                      <w14:textFill>
                        <w14:solidFill>
                          <w14:schemeClr w14:val="tx1"/>
                        </w14:solidFill>
                      </w14:textFill>
                    </w:rPr>
                    <w:t>频次</w:t>
                  </w:r>
                </w:p>
              </w:tc>
              <w:tc>
                <w:tcPr>
                  <w:tcW w:w="3119" w:type="dxa"/>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执行</w:t>
                  </w:r>
                  <w:r>
                    <w:rPr>
                      <w:color w:val="000000" w:themeColor="text1"/>
                      <w14:textFill>
                        <w14:solidFill>
                          <w14:schemeClr w14:val="tx1"/>
                        </w14:solidFill>
                      </w14:textFill>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tc>
              <w:tc>
                <w:tcPr>
                  <w:tcW w:w="1984" w:type="dxa"/>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w:t>
                  </w:r>
                  <w:r>
                    <w:rPr>
                      <w:color w:val="000000" w:themeColor="text1"/>
                      <w14:textFill>
                        <w14:solidFill>
                          <w14:schemeClr w14:val="tx1"/>
                        </w14:solidFill>
                      </w14:textFill>
                    </w:rPr>
                    <w:t>站处</w:t>
                  </w:r>
                </w:p>
              </w:tc>
              <w:tc>
                <w:tcPr>
                  <w:tcW w:w="709" w:type="dxa"/>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559" w:type="dxa"/>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氨气</w:t>
                  </w:r>
                  <w:r>
                    <w:rPr>
                      <w:color w:val="000000" w:themeColor="text1"/>
                      <w14:textFill>
                        <w14:solidFill>
                          <w14:schemeClr w14:val="tx1"/>
                        </w14:solidFill>
                      </w14:textFill>
                    </w:rPr>
                    <w:t>、硫化氢、臭气</w:t>
                  </w:r>
                </w:p>
              </w:tc>
              <w:tc>
                <w:tcPr>
                  <w:tcW w:w="1134" w:type="dxa"/>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每年</w:t>
                  </w:r>
                  <w:r>
                    <w:rPr>
                      <w:color w:val="000000" w:themeColor="text1"/>
                      <w14:textFill>
                        <w14:solidFill>
                          <w14:schemeClr w14:val="tx1"/>
                        </w14:solidFill>
                      </w14:textFill>
                    </w:rPr>
                    <w:t>一次</w:t>
                  </w:r>
                </w:p>
              </w:tc>
              <w:tc>
                <w:tcPr>
                  <w:tcW w:w="3119" w:type="dxa"/>
                  <w:vAlign w:val="center"/>
                </w:tcPr>
                <w:p>
                  <w:pPr>
                    <w:pStyle w:val="74"/>
                    <w:rPr>
                      <w:color w:val="000000" w:themeColor="text1"/>
                      <w14:textFill>
                        <w14:solidFill>
                          <w14:schemeClr w14:val="tx1"/>
                        </w14:solidFill>
                      </w14:textFill>
                    </w:rPr>
                  </w:pPr>
                  <w:r>
                    <w:rPr>
                      <w:rFonts w:hint="eastAsia"/>
                      <w:bCs/>
                      <w:color w:val="000000" w:themeColor="text1"/>
                      <w14:textFill>
                        <w14:solidFill>
                          <w14:schemeClr w14:val="tx1"/>
                        </w14:solidFill>
                      </w14:textFill>
                    </w:rPr>
                    <w:t>《医疗机构水污染物排放标准》（GB18466-2005）中的表3最高允许排放浓度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tc>
              <w:tc>
                <w:tcPr>
                  <w:tcW w:w="1984" w:type="dxa"/>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污水处理站</w:t>
                  </w:r>
                  <w:r>
                    <w:rPr>
                      <w:color w:val="000000" w:themeColor="text1"/>
                      <w14:textFill>
                        <w14:solidFill>
                          <w14:schemeClr w14:val="tx1"/>
                        </w14:solidFill>
                      </w14:textFill>
                    </w:rPr>
                    <w:t>总排口</w:t>
                  </w:r>
                </w:p>
              </w:tc>
              <w:tc>
                <w:tcPr>
                  <w:tcW w:w="709" w:type="dxa"/>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559" w:type="dxa"/>
                  <w:vAlign w:val="center"/>
                </w:tcPr>
                <w:p>
                  <w:pPr>
                    <w:pStyle w:val="74"/>
                    <w:rPr>
                      <w:color w:val="000000" w:themeColor="text1"/>
                      <w14:textFill>
                        <w14:solidFill>
                          <w14:schemeClr w14:val="tx1"/>
                        </w14:solidFill>
                      </w14:textFill>
                    </w:rPr>
                  </w:pPr>
                  <w:r>
                    <w:rPr>
                      <w:color w:val="000000" w:themeColor="text1"/>
                      <w14:textFill>
                        <w14:solidFill>
                          <w14:schemeClr w14:val="tx1"/>
                        </w14:solidFill>
                      </w14:textFill>
                    </w:rPr>
                    <w:t>COD、BOD</w:t>
                  </w:r>
                  <w:r>
                    <w:rPr>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SS、氨氮、粪大肠菌群</w:t>
                  </w:r>
                </w:p>
              </w:tc>
              <w:tc>
                <w:tcPr>
                  <w:tcW w:w="1134" w:type="dxa"/>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每季度</w:t>
                  </w:r>
                  <w:r>
                    <w:rPr>
                      <w:color w:val="000000" w:themeColor="text1"/>
                      <w14:textFill>
                        <w14:solidFill>
                          <w14:schemeClr w14:val="tx1"/>
                        </w14:solidFill>
                      </w14:textFill>
                    </w:rPr>
                    <w:t>一次</w:t>
                  </w:r>
                </w:p>
              </w:tc>
              <w:tc>
                <w:tcPr>
                  <w:tcW w:w="3119" w:type="dxa"/>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《医疗机构水污染物排放标准》（GB18466-2005）表2中的排放标准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Merge w:val="restart"/>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1984" w:type="dxa"/>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东侧厂界</w:t>
                  </w:r>
                  <w:r>
                    <w:rPr>
                      <w:color w:val="000000" w:themeColor="text1"/>
                      <w14:textFill>
                        <w14:solidFill>
                          <w14:schemeClr w14:val="tx1"/>
                        </w14:solidFill>
                      </w14:textFill>
                    </w:rPr>
                    <w:t>外</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m</w:t>
                  </w:r>
                </w:p>
              </w:tc>
              <w:tc>
                <w:tcPr>
                  <w:tcW w:w="709" w:type="dxa"/>
                  <w:vMerge w:val="restart"/>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559" w:type="dxa"/>
                  <w:vMerge w:val="restart"/>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等效</w:t>
                  </w:r>
                  <w:r>
                    <w:rPr>
                      <w:color w:val="000000" w:themeColor="text1"/>
                      <w14:textFill>
                        <w14:solidFill>
                          <w14:schemeClr w14:val="tx1"/>
                        </w14:solidFill>
                      </w14:textFill>
                    </w:rPr>
                    <w:t>A声级</w:t>
                  </w:r>
                </w:p>
              </w:tc>
              <w:tc>
                <w:tcPr>
                  <w:tcW w:w="1134" w:type="dxa"/>
                  <w:vMerge w:val="restart"/>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每季度</w:t>
                  </w:r>
                  <w:r>
                    <w:rPr>
                      <w:color w:val="000000" w:themeColor="text1"/>
                      <w14:textFill>
                        <w14:solidFill>
                          <w14:schemeClr w14:val="tx1"/>
                        </w14:solidFill>
                      </w14:textFill>
                    </w:rPr>
                    <w:t>一次</w:t>
                  </w:r>
                </w:p>
              </w:tc>
              <w:tc>
                <w:tcPr>
                  <w:tcW w:w="3119" w:type="dxa"/>
                  <w:vMerge w:val="restart"/>
                  <w:vAlign w:val="center"/>
                </w:tcPr>
                <w:p>
                  <w:pPr>
                    <w:pStyle w:val="74"/>
                    <w:rPr>
                      <w:color w:val="000000" w:themeColor="text1"/>
                      <w14:textFill>
                        <w14:solidFill>
                          <w14:schemeClr w14:val="tx1"/>
                        </w14:solidFill>
                      </w14:textFill>
                    </w:rPr>
                  </w:pPr>
                  <w:r>
                    <w:rPr>
                      <w:color w:val="000000" w:themeColor="text1"/>
                      <w14:textFill>
                        <w14:solidFill>
                          <w14:schemeClr w14:val="tx1"/>
                        </w14:solidFill>
                      </w14:textFill>
                    </w:rPr>
                    <w:t>《工业企业厂界环境噪声排放标准》（GB12348-2008）中的2类标准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Merge w:val="continue"/>
                  <w:vAlign w:val="center"/>
                </w:tcPr>
                <w:p>
                  <w:pPr>
                    <w:pStyle w:val="74"/>
                    <w:rPr>
                      <w:color w:val="000000" w:themeColor="text1"/>
                      <w14:textFill>
                        <w14:solidFill>
                          <w14:schemeClr w14:val="tx1"/>
                        </w14:solidFill>
                      </w14:textFill>
                    </w:rPr>
                  </w:pPr>
                </w:p>
              </w:tc>
              <w:tc>
                <w:tcPr>
                  <w:tcW w:w="1984" w:type="dxa"/>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西侧厂界</w:t>
                  </w:r>
                  <w:r>
                    <w:rPr>
                      <w:color w:val="000000" w:themeColor="text1"/>
                      <w14:textFill>
                        <w14:solidFill>
                          <w14:schemeClr w14:val="tx1"/>
                        </w14:solidFill>
                      </w14:textFill>
                    </w:rPr>
                    <w:t>外</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m</w:t>
                  </w:r>
                </w:p>
              </w:tc>
              <w:tc>
                <w:tcPr>
                  <w:tcW w:w="709" w:type="dxa"/>
                  <w:vMerge w:val="continue"/>
                  <w:vAlign w:val="center"/>
                </w:tcPr>
                <w:p>
                  <w:pPr>
                    <w:pStyle w:val="74"/>
                    <w:rPr>
                      <w:color w:val="000000" w:themeColor="text1"/>
                      <w14:textFill>
                        <w14:solidFill>
                          <w14:schemeClr w14:val="tx1"/>
                        </w14:solidFill>
                      </w14:textFill>
                    </w:rPr>
                  </w:pPr>
                </w:p>
              </w:tc>
              <w:tc>
                <w:tcPr>
                  <w:tcW w:w="1559" w:type="dxa"/>
                  <w:vMerge w:val="continue"/>
                  <w:vAlign w:val="center"/>
                </w:tcPr>
                <w:p>
                  <w:pPr>
                    <w:pStyle w:val="74"/>
                    <w:rPr>
                      <w:color w:val="000000" w:themeColor="text1"/>
                      <w14:textFill>
                        <w14:solidFill>
                          <w14:schemeClr w14:val="tx1"/>
                        </w14:solidFill>
                      </w14:textFill>
                    </w:rPr>
                  </w:pPr>
                </w:p>
              </w:tc>
              <w:tc>
                <w:tcPr>
                  <w:tcW w:w="1134" w:type="dxa"/>
                  <w:vMerge w:val="continue"/>
                  <w:vAlign w:val="center"/>
                </w:tcPr>
                <w:p>
                  <w:pPr>
                    <w:pStyle w:val="74"/>
                    <w:rPr>
                      <w:color w:val="000000" w:themeColor="text1"/>
                      <w14:textFill>
                        <w14:solidFill>
                          <w14:schemeClr w14:val="tx1"/>
                        </w14:solidFill>
                      </w14:textFill>
                    </w:rPr>
                  </w:pPr>
                </w:p>
              </w:tc>
              <w:tc>
                <w:tcPr>
                  <w:tcW w:w="3119" w:type="dxa"/>
                  <w:vMerge w:val="continue"/>
                  <w:vAlign w:val="center"/>
                </w:tcPr>
                <w:p>
                  <w:pPr>
                    <w:pStyle w:val="74"/>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Merge w:val="continue"/>
                  <w:vAlign w:val="center"/>
                </w:tcPr>
                <w:p>
                  <w:pPr>
                    <w:pStyle w:val="74"/>
                    <w:rPr>
                      <w:color w:val="000000" w:themeColor="text1"/>
                      <w14:textFill>
                        <w14:solidFill>
                          <w14:schemeClr w14:val="tx1"/>
                        </w14:solidFill>
                      </w14:textFill>
                    </w:rPr>
                  </w:pPr>
                </w:p>
              </w:tc>
              <w:tc>
                <w:tcPr>
                  <w:tcW w:w="1984" w:type="dxa"/>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南侧厂界</w:t>
                  </w:r>
                  <w:r>
                    <w:rPr>
                      <w:color w:val="000000" w:themeColor="text1"/>
                      <w14:textFill>
                        <w14:solidFill>
                          <w14:schemeClr w14:val="tx1"/>
                        </w14:solidFill>
                      </w14:textFill>
                    </w:rPr>
                    <w:t>外</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m</w:t>
                  </w:r>
                </w:p>
              </w:tc>
              <w:tc>
                <w:tcPr>
                  <w:tcW w:w="709" w:type="dxa"/>
                  <w:vMerge w:val="continue"/>
                  <w:vAlign w:val="center"/>
                </w:tcPr>
                <w:p>
                  <w:pPr>
                    <w:pStyle w:val="74"/>
                    <w:rPr>
                      <w:color w:val="000000" w:themeColor="text1"/>
                      <w14:textFill>
                        <w14:solidFill>
                          <w14:schemeClr w14:val="tx1"/>
                        </w14:solidFill>
                      </w14:textFill>
                    </w:rPr>
                  </w:pPr>
                </w:p>
              </w:tc>
              <w:tc>
                <w:tcPr>
                  <w:tcW w:w="1559" w:type="dxa"/>
                  <w:vMerge w:val="continue"/>
                  <w:vAlign w:val="center"/>
                </w:tcPr>
                <w:p>
                  <w:pPr>
                    <w:pStyle w:val="74"/>
                    <w:rPr>
                      <w:color w:val="000000" w:themeColor="text1"/>
                      <w14:textFill>
                        <w14:solidFill>
                          <w14:schemeClr w14:val="tx1"/>
                        </w14:solidFill>
                      </w14:textFill>
                    </w:rPr>
                  </w:pPr>
                </w:p>
              </w:tc>
              <w:tc>
                <w:tcPr>
                  <w:tcW w:w="1134" w:type="dxa"/>
                  <w:vMerge w:val="continue"/>
                  <w:vAlign w:val="center"/>
                </w:tcPr>
                <w:p>
                  <w:pPr>
                    <w:pStyle w:val="74"/>
                    <w:rPr>
                      <w:color w:val="000000" w:themeColor="text1"/>
                      <w14:textFill>
                        <w14:solidFill>
                          <w14:schemeClr w14:val="tx1"/>
                        </w14:solidFill>
                      </w14:textFill>
                    </w:rPr>
                  </w:pPr>
                </w:p>
              </w:tc>
              <w:tc>
                <w:tcPr>
                  <w:tcW w:w="3119" w:type="dxa"/>
                  <w:vMerge w:val="continue"/>
                  <w:vAlign w:val="center"/>
                </w:tcPr>
                <w:p>
                  <w:pPr>
                    <w:pStyle w:val="74"/>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Merge w:val="continue"/>
                  <w:vAlign w:val="center"/>
                </w:tcPr>
                <w:p>
                  <w:pPr>
                    <w:pStyle w:val="74"/>
                    <w:rPr>
                      <w:color w:val="000000" w:themeColor="text1"/>
                      <w14:textFill>
                        <w14:solidFill>
                          <w14:schemeClr w14:val="tx1"/>
                        </w14:solidFill>
                      </w14:textFill>
                    </w:rPr>
                  </w:pPr>
                </w:p>
              </w:tc>
              <w:tc>
                <w:tcPr>
                  <w:tcW w:w="1984" w:type="dxa"/>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北侧厂界</w:t>
                  </w:r>
                  <w:r>
                    <w:rPr>
                      <w:color w:val="000000" w:themeColor="text1"/>
                      <w14:textFill>
                        <w14:solidFill>
                          <w14:schemeClr w14:val="tx1"/>
                        </w14:solidFill>
                      </w14:textFill>
                    </w:rPr>
                    <w:t>外</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m</w:t>
                  </w:r>
                </w:p>
              </w:tc>
              <w:tc>
                <w:tcPr>
                  <w:tcW w:w="709" w:type="dxa"/>
                  <w:vMerge w:val="continue"/>
                  <w:vAlign w:val="center"/>
                </w:tcPr>
                <w:p>
                  <w:pPr>
                    <w:pStyle w:val="74"/>
                    <w:rPr>
                      <w:color w:val="000000" w:themeColor="text1"/>
                      <w14:textFill>
                        <w14:solidFill>
                          <w14:schemeClr w14:val="tx1"/>
                        </w14:solidFill>
                      </w14:textFill>
                    </w:rPr>
                  </w:pPr>
                </w:p>
              </w:tc>
              <w:tc>
                <w:tcPr>
                  <w:tcW w:w="1559" w:type="dxa"/>
                  <w:vMerge w:val="continue"/>
                  <w:vAlign w:val="center"/>
                </w:tcPr>
                <w:p>
                  <w:pPr>
                    <w:pStyle w:val="74"/>
                    <w:rPr>
                      <w:color w:val="000000" w:themeColor="text1"/>
                      <w14:textFill>
                        <w14:solidFill>
                          <w14:schemeClr w14:val="tx1"/>
                        </w14:solidFill>
                      </w14:textFill>
                    </w:rPr>
                  </w:pPr>
                </w:p>
              </w:tc>
              <w:tc>
                <w:tcPr>
                  <w:tcW w:w="1134" w:type="dxa"/>
                  <w:vMerge w:val="continue"/>
                  <w:vAlign w:val="center"/>
                </w:tcPr>
                <w:p>
                  <w:pPr>
                    <w:pStyle w:val="74"/>
                    <w:rPr>
                      <w:color w:val="000000" w:themeColor="text1"/>
                      <w14:textFill>
                        <w14:solidFill>
                          <w14:schemeClr w14:val="tx1"/>
                        </w14:solidFill>
                      </w14:textFill>
                    </w:rPr>
                  </w:pPr>
                </w:p>
              </w:tc>
              <w:tc>
                <w:tcPr>
                  <w:tcW w:w="3119" w:type="dxa"/>
                  <w:vMerge w:val="continue"/>
                  <w:vAlign w:val="center"/>
                </w:tcPr>
                <w:p>
                  <w:pPr>
                    <w:pStyle w:val="74"/>
                    <w:rPr>
                      <w:color w:val="000000" w:themeColor="text1"/>
                      <w14:textFill>
                        <w14:solidFill>
                          <w14:schemeClr w14:val="tx1"/>
                        </w14:solidFill>
                      </w14:textFill>
                    </w:rPr>
                  </w:pPr>
                </w:p>
              </w:tc>
            </w:tr>
          </w:tbl>
          <w:p>
            <w:pPr>
              <w:spacing w:line="360" w:lineRule="auto"/>
              <w:ind w:firstLine="482" w:firstLineChars="200"/>
              <w:jc w:val="left"/>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八、</w:t>
            </w:r>
            <w:r>
              <w:rPr>
                <w:b/>
                <w:bCs/>
                <w:color w:val="000000" w:themeColor="text1"/>
                <w:sz w:val="24"/>
                <w:szCs w:val="24"/>
                <w14:textFill>
                  <w14:solidFill>
                    <w14:schemeClr w14:val="tx1"/>
                  </w14:solidFill>
                </w14:textFill>
              </w:rPr>
              <w:t>项目竣工环保验收一览表</w:t>
            </w:r>
          </w:p>
          <w:p>
            <w:pPr>
              <w:pStyle w:val="114"/>
              <w:numPr>
                <w:ilvl w:val="0"/>
                <w:numId w:val="1"/>
              </w:numPr>
              <w:adjustRightInd w:val="0"/>
              <w:snapToGrid w:val="0"/>
              <w:ind w:firstLineChars="0"/>
              <w:jc w:val="center"/>
              <w:rPr>
                <w:b/>
                <w:bCs/>
                <w:color w:val="000000" w:themeColor="text1"/>
                <w:sz w:val="32"/>
                <w:szCs w:val="24"/>
                <w14:textFill>
                  <w14:solidFill>
                    <w14:schemeClr w14:val="tx1"/>
                  </w14:solidFill>
                </w14:textFill>
              </w:rPr>
            </w:pPr>
            <w:r>
              <w:rPr>
                <w:b/>
                <w:color w:val="000000" w:themeColor="text1"/>
                <w:sz w:val="24"/>
                <w14:textFill>
                  <w14:solidFill>
                    <w14:schemeClr w14:val="tx1"/>
                  </w14:solidFill>
                </w14:textFill>
              </w:rPr>
              <w:t>项目竣工环保验收一览表</w:t>
            </w:r>
          </w:p>
          <w:tbl>
            <w:tblPr>
              <w:tblStyle w:val="53"/>
              <w:tblW w:w="9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701"/>
              <w:gridCol w:w="2976"/>
              <w:gridCol w:w="1776"/>
              <w:gridCol w:w="1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576" w:type="dxa"/>
                  <w:gridSpan w:val="2"/>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验收</w:t>
                  </w:r>
                  <w:r>
                    <w:rPr>
                      <w:color w:val="000000" w:themeColor="text1"/>
                      <w14:textFill>
                        <w14:solidFill>
                          <w14:schemeClr w14:val="tx1"/>
                        </w14:solidFill>
                      </w14:textFill>
                    </w:rPr>
                    <w:t>类别</w:t>
                  </w:r>
                </w:p>
              </w:tc>
              <w:tc>
                <w:tcPr>
                  <w:tcW w:w="2976" w:type="dxa"/>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污染</w:t>
                  </w:r>
                  <w:r>
                    <w:rPr>
                      <w:color w:val="000000" w:themeColor="text1"/>
                      <w14:textFill>
                        <w14:solidFill>
                          <w14:schemeClr w14:val="tx1"/>
                        </w14:solidFill>
                      </w14:textFill>
                    </w:rPr>
                    <w:t>治理措施</w:t>
                  </w:r>
                </w:p>
              </w:tc>
              <w:tc>
                <w:tcPr>
                  <w:tcW w:w="1776" w:type="dxa"/>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验收内容</w:t>
                  </w:r>
                </w:p>
              </w:tc>
              <w:tc>
                <w:tcPr>
                  <w:tcW w:w="1982" w:type="dxa"/>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执行</w:t>
                  </w:r>
                  <w:r>
                    <w:rPr>
                      <w:color w:val="000000" w:themeColor="text1"/>
                      <w14:textFill>
                        <w14:solidFill>
                          <w14:schemeClr w14:val="tx1"/>
                        </w14:solidFill>
                      </w14:textFill>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875" w:type="dxa"/>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tc>
              <w:tc>
                <w:tcPr>
                  <w:tcW w:w="1701" w:type="dxa"/>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生活污水、医疗废水、被服清洗废水</w:t>
                  </w:r>
                </w:p>
              </w:tc>
              <w:tc>
                <w:tcPr>
                  <w:tcW w:w="2976" w:type="dxa"/>
                  <w:vAlign w:val="center"/>
                </w:tcPr>
                <w:p>
                  <w:pPr>
                    <w:pStyle w:val="74"/>
                    <w:rPr>
                      <w:color w:val="000000" w:themeColor="text1"/>
                      <w14:textFill>
                        <w14:solidFill>
                          <w14:schemeClr w14:val="tx1"/>
                        </w14:solidFill>
                      </w14:textFill>
                    </w:rPr>
                  </w:pPr>
                  <w:r>
                    <w:rPr>
                      <w:color w:val="000000" w:themeColor="text1"/>
                      <w14:textFill>
                        <w14:solidFill>
                          <w14:schemeClr w14:val="tx1"/>
                        </w14:solidFill>
                      </w14:textFill>
                    </w:rPr>
                    <w:t>经自建一体化医疗废水处理设备处理</w:t>
                  </w:r>
                </w:p>
              </w:tc>
              <w:tc>
                <w:tcPr>
                  <w:tcW w:w="1776" w:type="dxa"/>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处理</w:t>
                  </w:r>
                  <w:r>
                    <w:rPr>
                      <w:color w:val="000000" w:themeColor="text1"/>
                      <w14:textFill>
                        <w14:solidFill>
                          <w14:schemeClr w14:val="tx1"/>
                        </w14:solidFill>
                      </w14:textFill>
                    </w:rPr>
                    <w:t>前后的</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COD、BOD</w:t>
                  </w:r>
                  <w:r>
                    <w:rPr>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SS、氨氮、粪大肠菌群</w:t>
                  </w:r>
                </w:p>
              </w:tc>
              <w:tc>
                <w:tcPr>
                  <w:tcW w:w="1982" w:type="dxa"/>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《医疗机构水污染物排放标准》（GB18466-2005）表2中的排放标准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75" w:type="dxa"/>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tc>
              <w:tc>
                <w:tcPr>
                  <w:tcW w:w="1701" w:type="dxa"/>
                  <w:vAlign w:val="center"/>
                </w:tcPr>
                <w:p>
                  <w:pPr>
                    <w:pStyle w:val="74"/>
                    <w:rPr>
                      <w:color w:val="000000" w:themeColor="text1"/>
                      <w14:textFill>
                        <w14:solidFill>
                          <w14:schemeClr w14:val="tx1"/>
                        </w14:solidFill>
                      </w14:textFill>
                    </w:rPr>
                  </w:pPr>
                  <w:r>
                    <w:rPr>
                      <w:rFonts w:hint="eastAsia"/>
                      <w:bCs/>
                      <w:color w:val="000000" w:themeColor="text1"/>
                      <w14:textFill>
                        <w14:solidFill>
                          <w14:schemeClr w14:val="tx1"/>
                        </w14:solidFill>
                      </w14:textFill>
                    </w:rPr>
                    <w:t>医疗废水处理站废气</w:t>
                  </w:r>
                </w:p>
              </w:tc>
              <w:tc>
                <w:tcPr>
                  <w:tcW w:w="2976" w:type="dxa"/>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在废水处理站上方进行植被绿化，定期喷洒除臭剂等</w:t>
                  </w:r>
                </w:p>
              </w:tc>
              <w:tc>
                <w:tcPr>
                  <w:tcW w:w="1776" w:type="dxa"/>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氨气</w:t>
                  </w:r>
                  <w:r>
                    <w:rPr>
                      <w:color w:val="000000" w:themeColor="text1"/>
                      <w14:textFill>
                        <w14:solidFill>
                          <w14:schemeClr w14:val="tx1"/>
                        </w14:solidFill>
                      </w14:textFill>
                    </w:rPr>
                    <w:t>、硫化氢、臭气</w:t>
                  </w:r>
                </w:p>
              </w:tc>
              <w:tc>
                <w:tcPr>
                  <w:tcW w:w="1982" w:type="dxa"/>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《医疗机构水污染物排放标准》（GB18466-2005）中的表3最高允许排放浓度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576" w:type="dxa"/>
                  <w:gridSpan w:val="2"/>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2976" w:type="dxa"/>
                  <w:vAlign w:val="center"/>
                </w:tcPr>
                <w:p>
                  <w:pPr>
                    <w:pStyle w:val="74"/>
                    <w:rPr>
                      <w:color w:val="000000" w:themeColor="text1"/>
                      <w14:textFill>
                        <w14:solidFill>
                          <w14:schemeClr w14:val="tx1"/>
                        </w14:solidFill>
                      </w14:textFill>
                    </w:rPr>
                  </w:pPr>
                  <w:r>
                    <w:rPr>
                      <w:rFonts w:hint="eastAsia"/>
                      <w:bCs/>
                      <w:color w:val="000000" w:themeColor="text1"/>
                      <w14:textFill>
                        <w14:solidFill>
                          <w14:schemeClr w14:val="tx1"/>
                        </w14:solidFill>
                      </w14:textFill>
                    </w:rPr>
                    <w:t>墙体隔声、距离衰减、单独设备房</w:t>
                  </w:r>
                </w:p>
              </w:tc>
              <w:tc>
                <w:tcPr>
                  <w:tcW w:w="1776" w:type="dxa"/>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等效</w:t>
                  </w:r>
                  <w:r>
                    <w:rPr>
                      <w:color w:val="000000" w:themeColor="text1"/>
                      <w14:textFill>
                        <w14:solidFill>
                          <w14:schemeClr w14:val="tx1"/>
                        </w14:solidFill>
                      </w14:textFill>
                    </w:rPr>
                    <w:t>A声级</w:t>
                  </w:r>
                </w:p>
              </w:tc>
              <w:tc>
                <w:tcPr>
                  <w:tcW w:w="1982" w:type="dxa"/>
                  <w:vAlign w:val="center"/>
                </w:tcPr>
                <w:p>
                  <w:pPr>
                    <w:pStyle w:val="74"/>
                    <w:rPr>
                      <w:color w:val="000000" w:themeColor="text1"/>
                      <w14:textFill>
                        <w14:solidFill>
                          <w14:schemeClr w14:val="tx1"/>
                        </w14:solidFill>
                      </w14:textFill>
                    </w:rPr>
                  </w:pPr>
                  <w:r>
                    <w:rPr>
                      <w:color w:val="000000" w:themeColor="text1"/>
                      <w14:textFill>
                        <w14:solidFill>
                          <w14:schemeClr w14:val="tx1"/>
                        </w14:solidFill>
                      </w14:textFill>
                    </w:rPr>
                    <w:t>《工业企业厂界环境噪声排放标准》（GB12348-2008）中的2类标准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875" w:type="dxa"/>
                  <w:vMerge w:val="restart"/>
                  <w:vAlign w:val="center"/>
                </w:tcPr>
                <w:p>
                  <w:pPr>
                    <w:pStyle w:val="74"/>
                    <w:rPr>
                      <w:color w:val="000000" w:themeColor="text1"/>
                      <w14:textFill>
                        <w14:solidFill>
                          <w14:schemeClr w14:val="tx1"/>
                        </w14:solidFill>
                      </w14:textFill>
                    </w:rPr>
                  </w:pPr>
                  <w:r>
                    <w:rPr>
                      <w:rFonts w:hint="eastAsia"/>
                      <w:color w:val="000000" w:themeColor="text1"/>
                      <w14:textFill>
                        <w14:solidFill>
                          <w14:schemeClr w14:val="tx1"/>
                        </w14:solidFill>
                      </w14:textFill>
                    </w:rPr>
                    <w:t>固体</w:t>
                  </w:r>
                  <w:r>
                    <w:rPr>
                      <w:color w:val="000000" w:themeColor="text1"/>
                      <w14:textFill>
                        <w14:solidFill>
                          <w14:schemeClr w14:val="tx1"/>
                        </w14:solidFill>
                      </w14:textFill>
                    </w:rPr>
                    <w:t>废物</w:t>
                  </w:r>
                </w:p>
              </w:tc>
              <w:tc>
                <w:tcPr>
                  <w:tcW w:w="1701" w:type="dxa"/>
                  <w:vAlign w:val="center"/>
                </w:tcPr>
                <w:p>
                  <w:pPr>
                    <w:pStyle w:val="74"/>
                    <w:rPr>
                      <w:color w:val="000000" w:themeColor="text1"/>
                      <w14:textFill>
                        <w14:solidFill>
                          <w14:schemeClr w14:val="tx1"/>
                        </w14:solidFill>
                      </w14:textFill>
                    </w:rPr>
                  </w:pPr>
                  <w:r>
                    <w:rPr>
                      <w:rFonts w:hint="eastAsia"/>
                      <w:color w:val="000000" w:themeColor="text1"/>
                      <w:szCs w:val="24"/>
                      <w14:textFill>
                        <w14:solidFill>
                          <w14:schemeClr w14:val="tx1"/>
                        </w14:solidFill>
                      </w14:textFill>
                    </w:rPr>
                    <w:t>医疗废物</w:t>
                  </w:r>
                </w:p>
              </w:tc>
              <w:tc>
                <w:tcPr>
                  <w:tcW w:w="2976" w:type="dxa"/>
                  <w:vAlign w:val="center"/>
                </w:tcPr>
                <w:p>
                  <w:pPr>
                    <w:pStyle w:val="74"/>
                    <w:rPr>
                      <w:color w:val="000000" w:themeColor="text1"/>
                      <w14:textFill>
                        <w14:solidFill>
                          <w14:schemeClr w14:val="tx1"/>
                        </w14:solidFill>
                      </w14:textFill>
                    </w:rPr>
                  </w:pPr>
                  <w:r>
                    <w:rPr>
                      <w:rFonts w:hint="eastAsia"/>
                      <w:bCs/>
                      <w:color w:val="000000" w:themeColor="text1"/>
                      <w14:textFill>
                        <w14:solidFill>
                          <w14:schemeClr w14:val="tx1"/>
                        </w14:solidFill>
                      </w14:textFill>
                    </w:rPr>
                    <w:t>经分类收集和预处理，妥善打包，然后交由汕尾市规定的医院医疗垃圾集中点统一处理</w:t>
                  </w:r>
                </w:p>
              </w:tc>
              <w:tc>
                <w:tcPr>
                  <w:tcW w:w="3758" w:type="dxa"/>
                  <w:gridSpan w:val="2"/>
                  <w:vMerge w:val="restart"/>
                  <w:vAlign w:val="center"/>
                </w:tcPr>
                <w:p>
                  <w:pPr>
                    <w:pStyle w:val="74"/>
                    <w:rPr>
                      <w:color w:val="000000" w:themeColor="text1"/>
                      <w14:textFill>
                        <w14:solidFill>
                          <w14:schemeClr w14:val="tx1"/>
                        </w14:solidFill>
                      </w14:textFill>
                    </w:rPr>
                  </w:pPr>
                  <w:r>
                    <w:rPr>
                      <w:color w:val="000000" w:themeColor="text1"/>
                      <w14:textFill>
                        <w14:solidFill>
                          <w14:schemeClr w14:val="tx1"/>
                        </w14:solidFill>
                      </w14:textFill>
                    </w:rPr>
                    <w:t>检查其各种类型的固体废物，特别是危险废物是否有合法、可靠的转移凭证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875" w:type="dxa"/>
                  <w:vMerge w:val="continue"/>
                  <w:vAlign w:val="center"/>
                </w:tcPr>
                <w:p>
                  <w:pPr>
                    <w:pStyle w:val="74"/>
                    <w:rPr>
                      <w:color w:val="000000" w:themeColor="text1"/>
                      <w14:textFill>
                        <w14:solidFill>
                          <w14:schemeClr w14:val="tx1"/>
                        </w14:solidFill>
                      </w14:textFill>
                    </w:rPr>
                  </w:pPr>
                </w:p>
              </w:tc>
              <w:tc>
                <w:tcPr>
                  <w:tcW w:w="1701" w:type="dxa"/>
                  <w:vAlign w:val="center"/>
                </w:tcPr>
                <w:p>
                  <w:pPr>
                    <w:pStyle w:val="74"/>
                    <w:rPr>
                      <w:color w:val="000000" w:themeColor="text1"/>
                      <w14:textFill>
                        <w14:solidFill>
                          <w14:schemeClr w14:val="tx1"/>
                        </w14:solidFill>
                      </w14:textFill>
                    </w:rPr>
                  </w:pPr>
                  <w:r>
                    <w:rPr>
                      <w:rFonts w:hint="eastAsia"/>
                      <w:color w:val="000000" w:themeColor="text1"/>
                      <w:szCs w:val="24"/>
                      <w14:textFill>
                        <w14:solidFill>
                          <w14:schemeClr w14:val="tx1"/>
                        </w14:solidFill>
                      </w14:textFill>
                    </w:rPr>
                    <w:t>废水处理站污泥</w:t>
                  </w:r>
                </w:p>
              </w:tc>
              <w:tc>
                <w:tcPr>
                  <w:tcW w:w="2976" w:type="dxa"/>
                  <w:vAlign w:val="center"/>
                </w:tcPr>
                <w:p>
                  <w:pPr>
                    <w:pStyle w:val="74"/>
                    <w:rPr>
                      <w:color w:val="000000" w:themeColor="text1"/>
                      <w14:textFill>
                        <w14:solidFill>
                          <w14:schemeClr w14:val="tx1"/>
                        </w14:solidFill>
                      </w14:textFill>
                    </w:rPr>
                  </w:pPr>
                  <w:r>
                    <w:rPr>
                      <w:color w:val="000000" w:themeColor="text1"/>
                      <w:kern w:val="0"/>
                      <w:szCs w:val="24"/>
                      <w14:textFill>
                        <w14:solidFill>
                          <w14:schemeClr w14:val="tx1"/>
                        </w14:solidFill>
                      </w14:textFill>
                    </w:rPr>
                    <w:t>交由有资质单位处理</w:t>
                  </w:r>
                </w:p>
              </w:tc>
              <w:tc>
                <w:tcPr>
                  <w:tcW w:w="3758" w:type="dxa"/>
                  <w:gridSpan w:val="2"/>
                  <w:vMerge w:val="continue"/>
                  <w:vAlign w:val="center"/>
                </w:tcPr>
                <w:p>
                  <w:pPr>
                    <w:pStyle w:val="74"/>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875" w:type="dxa"/>
                  <w:vMerge w:val="continue"/>
                  <w:vAlign w:val="center"/>
                </w:tcPr>
                <w:p>
                  <w:pPr>
                    <w:pStyle w:val="74"/>
                    <w:rPr>
                      <w:color w:val="000000" w:themeColor="text1"/>
                      <w14:textFill>
                        <w14:solidFill>
                          <w14:schemeClr w14:val="tx1"/>
                        </w14:solidFill>
                      </w14:textFill>
                    </w:rPr>
                  </w:pPr>
                </w:p>
              </w:tc>
              <w:tc>
                <w:tcPr>
                  <w:tcW w:w="1701" w:type="dxa"/>
                  <w:vAlign w:val="center"/>
                </w:tcPr>
                <w:p>
                  <w:pPr>
                    <w:pStyle w:val="74"/>
                    <w:rPr>
                      <w:color w:val="000000" w:themeColor="text1"/>
                      <w14:textFill>
                        <w14:solidFill>
                          <w14:schemeClr w14:val="tx1"/>
                        </w14:solidFill>
                      </w14:textFill>
                    </w:rPr>
                  </w:pPr>
                  <w:r>
                    <w:rPr>
                      <w:color w:val="000000" w:themeColor="text1"/>
                      <w:szCs w:val="24"/>
                      <w14:textFill>
                        <w14:solidFill>
                          <w14:schemeClr w14:val="tx1"/>
                        </w14:solidFill>
                      </w14:textFill>
                    </w:rPr>
                    <w:t>生活垃圾</w:t>
                  </w:r>
                </w:p>
              </w:tc>
              <w:tc>
                <w:tcPr>
                  <w:tcW w:w="2976" w:type="dxa"/>
                  <w:vAlign w:val="center"/>
                </w:tcPr>
                <w:p>
                  <w:pPr>
                    <w:pStyle w:val="74"/>
                    <w:rPr>
                      <w:color w:val="000000" w:themeColor="text1"/>
                      <w14:textFill>
                        <w14:solidFill>
                          <w14:schemeClr w14:val="tx1"/>
                        </w14:solidFill>
                      </w14:textFill>
                    </w:rPr>
                  </w:pPr>
                  <w:r>
                    <w:rPr>
                      <w:rFonts w:hAnsi="Times New Roman"/>
                      <w:color w:val="000000" w:themeColor="text1"/>
                      <w:kern w:val="0"/>
                      <w:szCs w:val="24"/>
                      <w14:textFill>
                        <w14:solidFill>
                          <w14:schemeClr w14:val="tx1"/>
                        </w14:solidFill>
                      </w14:textFill>
                    </w:rPr>
                    <w:t>设置垃圾分类收集容器，由环卫部门统一收集清运</w:t>
                  </w:r>
                </w:p>
              </w:tc>
              <w:tc>
                <w:tcPr>
                  <w:tcW w:w="3758" w:type="dxa"/>
                  <w:gridSpan w:val="2"/>
                  <w:vMerge w:val="continue"/>
                  <w:vAlign w:val="center"/>
                </w:tcPr>
                <w:p>
                  <w:pPr>
                    <w:pStyle w:val="74"/>
                    <w:rPr>
                      <w:color w:val="000000" w:themeColor="text1"/>
                      <w14:textFill>
                        <w14:solidFill>
                          <w14:schemeClr w14:val="tx1"/>
                        </w14:solidFill>
                      </w14:textFill>
                    </w:rPr>
                  </w:pPr>
                </w:p>
              </w:tc>
            </w:tr>
          </w:tbl>
          <w:p>
            <w:pPr>
              <w:spacing w:line="360" w:lineRule="auto"/>
              <w:ind w:firstLine="482" w:firstLineChars="200"/>
              <w:jc w:val="left"/>
              <w:rPr>
                <w:b/>
                <w:bCs/>
                <w:color w:val="000000" w:themeColor="text1"/>
                <w:sz w:val="24"/>
                <w:szCs w:val="24"/>
                <w14:textFill>
                  <w14:solidFill>
                    <w14:schemeClr w14:val="tx1"/>
                  </w14:solidFill>
                </w14:textFill>
              </w:rPr>
            </w:pPr>
          </w:p>
          <w:p>
            <w:pPr>
              <w:spacing w:line="360" w:lineRule="auto"/>
              <w:ind w:firstLine="482" w:firstLineChars="200"/>
              <w:jc w:val="left"/>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九</w:t>
            </w:r>
            <w:r>
              <w:rPr>
                <w:b/>
                <w:bCs/>
                <w:color w:val="000000" w:themeColor="text1"/>
                <w:sz w:val="24"/>
                <w:szCs w:val="24"/>
                <w14:textFill>
                  <w14:solidFill>
                    <w14:schemeClr w14:val="tx1"/>
                  </w14:solidFill>
                </w14:textFill>
              </w:rPr>
              <w:t>、产业政策与选址合理性分析</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（1）产业政策符合性</w:t>
            </w:r>
          </w:p>
          <w:p>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本项目行业类别为医院</w:t>
            </w:r>
            <w:r>
              <w:rPr>
                <w:rFonts w:hint="eastAsia"/>
                <w:color w:val="000000" w:themeColor="text1"/>
                <w:sz w:val="24"/>
                <w:szCs w:val="24"/>
                <w14:textFill>
                  <w14:solidFill>
                    <w14:schemeClr w14:val="tx1"/>
                  </w14:solidFill>
                </w14:textFill>
              </w:rPr>
              <w:t>，</w:t>
            </w:r>
            <w:r>
              <w:rPr>
                <w:bCs/>
                <w:color w:val="000000" w:themeColor="text1"/>
                <w:sz w:val="24"/>
                <w14:textFill>
                  <w14:solidFill>
                    <w14:schemeClr w14:val="tx1"/>
                  </w14:solidFill>
                </w14:textFill>
              </w:rPr>
              <w:t>不属于</w:t>
            </w:r>
            <w:r>
              <w:rPr>
                <w:rFonts w:hint="eastAsia"/>
                <w:bCs/>
                <w:color w:val="000000" w:themeColor="text1"/>
                <w:sz w:val="24"/>
                <w14:textFill>
                  <w14:solidFill>
                    <w14:schemeClr w14:val="tx1"/>
                  </w14:solidFill>
                </w14:textFill>
              </w:rPr>
              <w:t>国家</w:t>
            </w:r>
            <w:r>
              <w:rPr>
                <w:bCs/>
                <w:color w:val="000000" w:themeColor="text1"/>
                <w:sz w:val="24"/>
                <w14:textFill>
                  <w14:solidFill>
                    <w14:schemeClr w14:val="tx1"/>
                  </w14:solidFill>
                </w14:textFill>
              </w:rPr>
              <w:t>《产业结构调整指导目录》（</w:t>
            </w:r>
            <w:r>
              <w:rPr>
                <w:rFonts w:hint="eastAsia"/>
                <w:bCs/>
                <w:color w:val="000000" w:themeColor="text1"/>
                <w:sz w:val="24"/>
                <w14:textFill>
                  <w14:solidFill>
                    <w14:schemeClr w14:val="tx1"/>
                  </w14:solidFill>
                </w14:textFill>
              </w:rPr>
              <w:t>2019年本</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中</w:t>
            </w:r>
            <w:r>
              <w:rPr>
                <w:bCs/>
                <w:color w:val="000000" w:themeColor="text1"/>
                <w:sz w:val="24"/>
                <w14:textFill>
                  <w14:solidFill>
                    <w14:schemeClr w14:val="tx1"/>
                  </w14:solidFill>
                </w14:textFill>
              </w:rPr>
              <w:t>限制类、禁止类。</w:t>
            </w:r>
            <w:r>
              <w:rPr>
                <w:rFonts w:hint="eastAsia"/>
                <w:bCs/>
                <w:color w:val="000000" w:themeColor="text1"/>
                <w:sz w:val="24"/>
                <w14:textFill>
                  <w14:solidFill>
                    <w14:schemeClr w14:val="tx1"/>
                  </w14:solidFill>
                </w14:textFill>
              </w:rPr>
              <w:t>因此，该项目符合有关产业政策规定。</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w:t>
            </w:r>
            <w:r>
              <w:rPr>
                <w:rFonts w:hint="eastAsia"/>
                <w:bCs/>
                <w:color w:val="000000" w:themeColor="text1"/>
                <w:sz w:val="24"/>
                <w14:textFill>
                  <w14:solidFill>
                    <w14:schemeClr w14:val="tx1"/>
                  </w14:solidFill>
                </w14:textFill>
              </w:rPr>
              <w:t>与国家发展改革委和商务厅发布的《市场准入负面清单（2018年版）》符合性分析</w:t>
            </w:r>
          </w:p>
          <w:p>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本项目行业类别为医院，根据《市场准入负面清单》（2018年本），本项目不属于附件1中的“（十四）卫生和社会工作”与市场准入相关的禁止性规定。</w:t>
            </w:r>
          </w:p>
          <w:p>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因此本项目不属于“一、禁止准入类”中的禁止事项，也不属于“二、许可准入类---（十七）卫生和社会工作”中未获得许可或资质条件的项目。综上所述，本项目符合《市场准入负面清单（2018年版）》规定。</w:t>
            </w:r>
          </w:p>
          <w:p>
            <w:pPr>
              <w:adjustRightInd w:val="0"/>
              <w:snapToGrid w:val="0"/>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（3）</w:t>
            </w:r>
            <w:r>
              <w:rPr>
                <w:bCs/>
                <w:color w:val="000000" w:themeColor="text1"/>
                <w:sz w:val="24"/>
                <w14:textFill>
                  <w14:solidFill>
                    <w14:schemeClr w14:val="tx1"/>
                  </w14:solidFill>
                </w14:textFill>
              </w:rPr>
              <w:t>选址符合性</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本项目选址于汕尾市陆河县河口镇人民路，</w:t>
            </w:r>
            <w:r>
              <w:rPr>
                <w:rFonts w:hint="eastAsia"/>
                <w:bCs/>
                <w:color w:val="000000" w:themeColor="text1"/>
                <w:sz w:val="24"/>
                <w14:textFill>
                  <w14:solidFill>
                    <w14:schemeClr w14:val="tx1"/>
                  </w14:solidFill>
                </w14:textFill>
              </w:rPr>
              <w:t>项目已取得建设用地规划许可证和建设工程规划许可证</w:t>
            </w:r>
            <w:r>
              <w:rPr>
                <w:bCs/>
                <w:color w:val="000000" w:themeColor="text1"/>
                <w:sz w:val="24"/>
                <w14:textFill>
                  <w14:solidFill>
                    <w14:schemeClr w14:val="tx1"/>
                  </w14:solidFill>
                </w14:textFill>
              </w:rPr>
              <w:t>。项目选址不涉及自然保护区、风景名胜区、饮用水源保护区、基本农田保护区及其它需要特殊保护的敏感区域。因此，本项目的选址较为合理。</w:t>
            </w:r>
          </w:p>
          <w:p>
            <w:pPr>
              <w:adjustRightInd w:val="0"/>
              <w:snapToGrid w:val="0"/>
              <w:spacing w:line="360" w:lineRule="auto"/>
              <w:ind w:firstLine="480" w:firstLineChars="200"/>
              <w:rPr>
                <w:rStyle w:val="64"/>
                <w:rFonts w:ascii="Times New Roman" w:hAnsi="Times New Roman"/>
                <w:bCs/>
                <w:color w:val="000000" w:themeColor="text1"/>
                <w14:textFill>
                  <w14:solidFill>
                    <w14:schemeClr w14:val="tx1"/>
                  </w14:solidFill>
                </w14:textFill>
              </w:rPr>
            </w:pPr>
            <w:r>
              <w:rPr>
                <w:rFonts w:hint="eastAsia"/>
                <w:bCs/>
                <w:color w:val="000000" w:themeColor="text1"/>
                <w:sz w:val="24"/>
                <w:szCs w:val="22"/>
                <w14:textFill>
                  <w14:solidFill>
                    <w14:schemeClr w14:val="tx1"/>
                  </w14:solidFill>
                </w14:textFill>
              </w:rPr>
              <w:t>（4）</w:t>
            </w:r>
            <w:r>
              <w:rPr>
                <w:rStyle w:val="64"/>
                <w:rFonts w:ascii="Times New Roman" w:hAnsi="Times New Roman"/>
                <w:bCs/>
                <w:color w:val="000000" w:themeColor="text1"/>
                <w14:textFill>
                  <w14:solidFill>
                    <w14:schemeClr w14:val="tx1"/>
                  </w14:solidFill>
                </w14:textFill>
              </w:rPr>
              <w:t>与环境规划合理性分析</w:t>
            </w:r>
          </w:p>
          <w:p>
            <w:pPr>
              <w:widowControl/>
              <w:spacing w:line="360" w:lineRule="auto"/>
              <w:ind w:firstLine="480" w:firstLineChars="200"/>
              <w:rPr>
                <w:color w:val="000000" w:themeColor="text1"/>
                <w:sz w:val="24"/>
                <w:szCs w:val="24"/>
                <w14:textFill>
                  <w14:solidFill>
                    <w14:schemeClr w14:val="tx1"/>
                  </w14:solidFill>
                </w14:textFill>
              </w:rPr>
            </w:pP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废水</w:t>
            </w:r>
            <w:r>
              <w:rPr>
                <w:color w:val="000000" w:themeColor="text1"/>
                <w:sz w:val="24"/>
                <w14:textFill>
                  <w14:solidFill>
                    <w14:schemeClr w14:val="tx1"/>
                  </w14:solidFill>
                </w14:textFill>
              </w:rPr>
              <w:t>经自建一体化医疗废水处理设备处理达到《医疗机构水污染物排放标准》（GB18466-2005）后排放</w:t>
            </w:r>
            <w:r>
              <w:rPr>
                <w:color w:val="000000" w:themeColor="text1"/>
                <w:sz w:val="24"/>
                <w:szCs w:val="24"/>
                <w14:textFill>
                  <w14:solidFill>
                    <w14:schemeClr w14:val="tx1"/>
                  </w14:solidFill>
                </w14:textFill>
              </w:rPr>
              <w:t>。</w:t>
            </w:r>
            <w:r>
              <w:rPr>
                <w:color w:val="000000" w:themeColor="text1"/>
                <w:sz w:val="24"/>
                <w14:textFill>
                  <w14:solidFill>
                    <w14:schemeClr w14:val="tx1"/>
                  </w14:solidFill>
                </w14:textFill>
              </w:rPr>
              <w:t>区域空气环境功能区划为二类区，</w:t>
            </w:r>
            <w:r>
              <w:rPr>
                <w:rFonts w:hint="eastAsia"/>
                <w:color w:val="000000" w:themeColor="text1"/>
                <w:sz w:val="24"/>
                <w14:textFill>
                  <w14:solidFill>
                    <w14:schemeClr w14:val="tx1"/>
                  </w14:solidFill>
                </w14:textFill>
              </w:rPr>
              <w:t>项目废气经处理后达标排放，对周围的环境影响较小。</w:t>
            </w:r>
            <w:r>
              <w:rPr>
                <w:bCs/>
                <w:color w:val="000000" w:themeColor="text1"/>
                <w:sz w:val="24"/>
                <w14:textFill>
                  <w14:solidFill>
                    <w14:schemeClr w14:val="tx1"/>
                  </w14:solidFill>
                </w14:textFill>
              </w:rPr>
              <w:t>声环境功能区规划为2类区，</w:t>
            </w:r>
            <w:r>
              <w:rPr>
                <w:rFonts w:hint="eastAsia"/>
                <w:bCs/>
                <w:color w:val="000000" w:themeColor="text1"/>
                <w:sz w:val="24"/>
                <w14:textFill>
                  <w14:solidFill>
                    <w14:schemeClr w14:val="tx1"/>
                  </w14:solidFill>
                </w14:textFill>
              </w:rPr>
              <w:t>项目运营过程产生的噪声经墙体隔声、距离衰减、单独设备房等措施综合治理后，场界噪声能达到2类标准要求，对周围声环境的影响很小</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项目</w:t>
            </w:r>
            <w:r>
              <w:rPr>
                <w:bCs/>
                <w:color w:val="000000" w:themeColor="text1"/>
                <w:sz w:val="24"/>
                <w14:textFill>
                  <w14:solidFill>
                    <w14:schemeClr w14:val="tx1"/>
                  </w14:solidFill>
                </w14:textFill>
              </w:rPr>
              <w:t>周围无国家、省、市、</w:t>
            </w:r>
            <w:r>
              <w:rPr>
                <w:color w:val="000000" w:themeColor="text1"/>
                <w:sz w:val="24"/>
                <w14:textFill>
                  <w14:solidFill>
                    <w14:schemeClr w14:val="tx1"/>
                  </w14:solidFill>
                </w14:textFill>
              </w:rPr>
              <w:t>区重点保护的文物、古迹、无名胜风景区、自然保护区等，选址符合环境功能区划的要求。</w:t>
            </w:r>
          </w:p>
          <w:p>
            <w:pPr>
              <w:adjustRightInd w:val="0"/>
              <w:snapToGrid w:val="0"/>
              <w:spacing w:line="360" w:lineRule="auto"/>
              <w:ind w:firstLine="482"/>
              <w:rPr>
                <w:bCs/>
                <w:color w:val="000000" w:themeColor="text1"/>
                <w:sz w:val="24"/>
                <w14:textFill>
                  <w14:solidFill>
                    <w14:schemeClr w14:val="tx1"/>
                  </w14:solidFill>
                </w14:textFill>
              </w:rPr>
            </w:pPr>
          </w:p>
        </w:tc>
      </w:tr>
    </w:tbl>
    <w:p>
      <w:pPr>
        <w:pStyle w:val="2"/>
        <w:rPr>
          <w:color w:val="000000" w:themeColor="text1"/>
          <w14:textFill>
            <w14:solidFill>
              <w14:schemeClr w14:val="tx1"/>
            </w14:solidFill>
          </w14:textFill>
        </w:rPr>
        <w:sectPr>
          <w:pgSz w:w="11850" w:h="16783"/>
          <w:pgMar w:top="1417" w:right="1417" w:bottom="1417" w:left="1417" w:header="851" w:footer="992" w:gutter="0"/>
          <w:cols w:space="720" w:num="1"/>
          <w:docGrid w:type="lines" w:linePitch="312" w:charSpace="0"/>
        </w:sectPr>
      </w:pPr>
    </w:p>
    <w:p>
      <w:pPr>
        <w:pStyle w:val="2"/>
        <w:rPr>
          <w:color w:val="000000" w:themeColor="text1"/>
          <w14:textFill>
            <w14:solidFill>
              <w14:schemeClr w14:val="tx1"/>
            </w14:solidFill>
          </w14:textFill>
        </w:rPr>
      </w:pPr>
      <w:r>
        <w:rPr>
          <w:color w:val="000000" w:themeColor="text1"/>
          <w14:textFill>
            <w14:solidFill>
              <w14:schemeClr w14:val="tx1"/>
            </w14:solidFill>
          </w14:textFill>
        </w:rPr>
        <w:t>建设项目拟采取的防治措施及预期治理效果</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1287"/>
        <w:gridCol w:w="1479"/>
        <w:gridCol w:w="2490"/>
        <w:gridCol w:w="2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9" w:type="dxa"/>
            <w:tcBorders>
              <w:tl2br w:val="single" w:color="auto" w:sz="4" w:space="0"/>
            </w:tcBorders>
            <w:vAlign w:val="center"/>
          </w:tcPr>
          <w:p>
            <w:pPr>
              <w:adjustRightInd w:val="0"/>
              <w:snapToGrid w:val="0"/>
              <w:jc w:val="righ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内容</w:t>
            </w:r>
          </w:p>
          <w:p>
            <w:pPr>
              <w:adjustRightInd w:val="0"/>
              <w:snapToGrid w:val="0"/>
              <w:jc w:val="lef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类型</w:t>
            </w:r>
          </w:p>
        </w:tc>
        <w:tc>
          <w:tcPr>
            <w:tcW w:w="1287" w:type="dxa"/>
            <w:vAlign w:val="center"/>
          </w:tcPr>
          <w:p>
            <w:pPr>
              <w:adjustRightInd w:val="0"/>
              <w:snapToGrid w:val="0"/>
              <w:ind w:hanging="96"/>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排放源</w:t>
            </w:r>
          </w:p>
          <w:p>
            <w:pPr>
              <w:adjustRightInd w:val="0"/>
              <w:snapToGrid w:val="0"/>
              <w:ind w:hanging="96"/>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（编号）</w:t>
            </w:r>
          </w:p>
        </w:tc>
        <w:tc>
          <w:tcPr>
            <w:tcW w:w="1479" w:type="dxa"/>
            <w:vAlign w:val="center"/>
          </w:tcPr>
          <w:p>
            <w:pPr>
              <w:adjustRightInd w:val="0"/>
              <w:snapToGrid w:val="0"/>
              <w:ind w:hanging="96"/>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污染物名称</w:t>
            </w:r>
          </w:p>
        </w:tc>
        <w:tc>
          <w:tcPr>
            <w:tcW w:w="2490" w:type="dxa"/>
            <w:vAlign w:val="center"/>
          </w:tcPr>
          <w:p>
            <w:pPr>
              <w:adjustRightInd w:val="0"/>
              <w:snapToGrid w:val="0"/>
              <w:ind w:hanging="96"/>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防治措施</w:t>
            </w:r>
          </w:p>
        </w:tc>
        <w:tc>
          <w:tcPr>
            <w:tcW w:w="2887" w:type="dxa"/>
            <w:vAlign w:val="center"/>
          </w:tcPr>
          <w:p>
            <w:pPr>
              <w:adjustRightInd w:val="0"/>
              <w:snapToGrid w:val="0"/>
              <w:ind w:hanging="96"/>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1089" w:type="dxa"/>
            <w:vAlign w:val="center"/>
          </w:tcPr>
          <w:p>
            <w:pPr>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水</w:t>
            </w:r>
          </w:p>
          <w:p>
            <w:pPr>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污</w:t>
            </w:r>
          </w:p>
          <w:p>
            <w:pPr>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染</w:t>
            </w:r>
          </w:p>
          <w:p>
            <w:pPr>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物</w:t>
            </w:r>
          </w:p>
        </w:tc>
        <w:tc>
          <w:tcPr>
            <w:tcW w:w="1287" w:type="dxa"/>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生活污水</w:t>
            </w:r>
            <w:r>
              <w:rPr>
                <w:rFonts w:hint="eastAsia"/>
                <w:color w:val="000000" w:themeColor="text1"/>
                <w:sz w:val="24"/>
                <w:szCs w:val="24"/>
                <w14:textFill>
                  <w14:solidFill>
                    <w14:schemeClr w14:val="tx1"/>
                  </w14:solidFill>
                </w14:textFill>
              </w:rPr>
              <w:t>、医疗废水、被服清洗废水</w:t>
            </w:r>
          </w:p>
        </w:tc>
        <w:tc>
          <w:tcPr>
            <w:tcW w:w="1479" w:type="dxa"/>
            <w:vAlign w:val="center"/>
          </w:tcPr>
          <w:p>
            <w:pPr>
              <w:ind w:hanging="96"/>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COD</w:t>
            </w:r>
            <w:r>
              <w:rPr>
                <w:color w:val="000000" w:themeColor="text1"/>
                <w:sz w:val="24"/>
                <w:szCs w:val="24"/>
                <w:vertAlign w:val="subscript"/>
                <w14:textFill>
                  <w14:solidFill>
                    <w14:schemeClr w14:val="tx1"/>
                  </w14:solidFill>
                </w14:textFill>
              </w:rPr>
              <w:t>Cr</w:t>
            </w:r>
            <w:r>
              <w:rPr>
                <w:color w:val="000000" w:themeColor="text1"/>
                <w:sz w:val="24"/>
                <w:szCs w:val="24"/>
                <w14:textFill>
                  <w14:solidFill>
                    <w14:schemeClr w14:val="tx1"/>
                  </w14:solidFill>
                </w14:textFill>
              </w:rPr>
              <w:t>、BOD</w:t>
            </w:r>
            <w:r>
              <w:rPr>
                <w:color w:val="000000" w:themeColor="text1"/>
                <w:sz w:val="24"/>
                <w:szCs w:val="24"/>
                <w:vertAlign w:val="subscript"/>
                <w14:textFill>
                  <w14:solidFill>
                    <w14:schemeClr w14:val="tx1"/>
                  </w14:solidFill>
                </w14:textFill>
              </w:rPr>
              <w:t>5</w:t>
            </w:r>
            <w:r>
              <w:rPr>
                <w:color w:val="000000" w:themeColor="text1"/>
                <w:sz w:val="24"/>
                <w:szCs w:val="24"/>
                <w14:textFill>
                  <w14:solidFill>
                    <w14:schemeClr w14:val="tx1"/>
                  </w14:solidFill>
                </w14:textFill>
              </w:rPr>
              <w:t>、</w:t>
            </w:r>
          </w:p>
          <w:p>
            <w:pPr>
              <w:spacing w:line="320" w:lineRule="exact"/>
              <w:ind w:hanging="96"/>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NH</w:t>
            </w:r>
            <w:r>
              <w:rPr>
                <w:color w:val="000000" w:themeColor="text1"/>
                <w:sz w:val="24"/>
                <w:szCs w:val="24"/>
                <w:vertAlign w:val="subscript"/>
                <w14:textFill>
                  <w14:solidFill>
                    <w14:schemeClr w14:val="tx1"/>
                  </w14:solidFill>
                </w14:textFill>
              </w:rPr>
              <w:t>3</w:t>
            </w:r>
            <w:r>
              <w:rPr>
                <w:color w:val="000000" w:themeColor="text1"/>
                <w:sz w:val="24"/>
                <w:szCs w:val="24"/>
                <w14:textFill>
                  <w14:solidFill>
                    <w14:schemeClr w14:val="tx1"/>
                  </w14:solidFill>
                </w14:textFill>
              </w:rPr>
              <w:t>-N、</w:t>
            </w:r>
          </w:p>
          <w:p>
            <w:pPr>
              <w:spacing w:line="320" w:lineRule="exact"/>
              <w:ind w:hanging="96"/>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SS</w:t>
            </w:r>
            <w:r>
              <w:rPr>
                <w:rFonts w:hint="eastAsia"/>
                <w:color w:val="000000" w:themeColor="text1"/>
                <w:sz w:val="24"/>
                <w:szCs w:val="24"/>
                <w14:textFill>
                  <w14:solidFill>
                    <w14:schemeClr w14:val="tx1"/>
                  </w14:solidFill>
                </w14:textFill>
              </w:rPr>
              <w:t>、</w:t>
            </w:r>
            <w:r>
              <w:rPr>
                <w:color w:val="000000" w:themeColor="text1"/>
                <w:kern w:val="0"/>
                <w:sz w:val="24"/>
                <w:szCs w:val="21"/>
                <w14:textFill>
                  <w14:solidFill>
                    <w14:schemeClr w14:val="tx1"/>
                  </w14:solidFill>
                </w14:textFill>
              </w:rPr>
              <w:t>粪大肠菌群</w:t>
            </w:r>
          </w:p>
          <w:p>
            <w:pPr>
              <w:spacing w:line="320" w:lineRule="exact"/>
              <w:ind w:hanging="96"/>
              <w:jc w:val="center"/>
              <w:rPr>
                <w:color w:val="000000" w:themeColor="text1"/>
                <w:sz w:val="24"/>
                <w:szCs w:val="24"/>
                <w14:textFill>
                  <w14:solidFill>
                    <w14:schemeClr w14:val="tx1"/>
                  </w14:solidFill>
                </w14:textFill>
              </w:rPr>
            </w:pPr>
          </w:p>
        </w:tc>
        <w:tc>
          <w:tcPr>
            <w:tcW w:w="2490" w:type="dxa"/>
            <w:vAlign w:val="center"/>
          </w:tcPr>
          <w:p>
            <w:pPr>
              <w:spacing w:line="360" w:lineRule="exact"/>
              <w:ind w:hanging="96"/>
              <w:jc w:val="center"/>
              <w:rPr>
                <w:bCs/>
                <w:color w:val="000000" w:themeColor="text1"/>
                <w:sz w:val="24"/>
                <w:szCs w:val="24"/>
                <w14:textFill>
                  <w14:solidFill>
                    <w14:schemeClr w14:val="tx1"/>
                  </w14:solidFill>
                </w14:textFill>
              </w:rPr>
            </w:pPr>
            <w:r>
              <w:rPr>
                <w:color w:val="000000" w:themeColor="text1"/>
                <w:sz w:val="24"/>
                <w14:textFill>
                  <w14:solidFill>
                    <w14:schemeClr w14:val="tx1"/>
                  </w14:solidFill>
                </w14:textFill>
              </w:rPr>
              <w:t>经自建一体化医疗废水处理设备处理达到《医疗机构水污染物排放标准》（GB18466-2005）后排放</w:t>
            </w:r>
          </w:p>
        </w:tc>
        <w:tc>
          <w:tcPr>
            <w:tcW w:w="2887" w:type="dxa"/>
            <w:vAlign w:val="center"/>
          </w:tcPr>
          <w:p>
            <w:pPr>
              <w:pStyle w:val="84"/>
              <w:adjustRightInd w:val="0"/>
              <w:snapToGrid w:val="0"/>
              <w:spacing w:before="0"/>
              <w:ind w:hanging="96"/>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达到《医疗机构水污染物排放标准》（GB18466-2005）表2中的排放标准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trPr>
        <w:tc>
          <w:tcPr>
            <w:tcW w:w="1089" w:type="dxa"/>
            <w:vMerge w:val="restart"/>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大气</w:t>
            </w:r>
          </w:p>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污染物</w:t>
            </w:r>
          </w:p>
        </w:tc>
        <w:tc>
          <w:tcPr>
            <w:tcW w:w="1287" w:type="dxa"/>
            <w:vAlign w:val="center"/>
          </w:tcPr>
          <w:p>
            <w:pPr>
              <w:adjustRightInd w:val="0"/>
              <w:snapToGrid w:val="0"/>
              <w:jc w:val="center"/>
              <w:rPr>
                <w:color w:val="000000" w:themeColor="text1"/>
                <w:sz w:val="24"/>
                <w:szCs w:val="21"/>
                <w14:textFill>
                  <w14:solidFill>
                    <w14:schemeClr w14:val="tx1"/>
                  </w14:solidFill>
                </w14:textFill>
              </w:rPr>
            </w:pPr>
            <w:r>
              <w:rPr>
                <w:rFonts w:hint="eastAsia"/>
                <w:bCs/>
                <w:color w:val="000000" w:themeColor="text1"/>
                <w:sz w:val="24"/>
                <w:szCs w:val="24"/>
                <w14:textFill>
                  <w14:solidFill>
                    <w14:schemeClr w14:val="tx1"/>
                  </w14:solidFill>
                </w14:textFill>
              </w:rPr>
              <w:t>医疗废水处理站废气</w:t>
            </w:r>
          </w:p>
        </w:tc>
        <w:tc>
          <w:tcPr>
            <w:tcW w:w="1479"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NH</w:t>
            </w:r>
            <w:r>
              <w:rPr>
                <w:rFonts w:hint="eastAsia"/>
                <w:color w:val="000000" w:themeColor="text1"/>
                <w:sz w:val="24"/>
                <w:szCs w:val="24"/>
                <w:vertAlign w:val="subscript"/>
                <w14:textFill>
                  <w14:solidFill>
                    <w14:schemeClr w14:val="tx1"/>
                  </w14:solidFill>
                </w14:textFill>
              </w:rPr>
              <w:t>3</w:t>
            </w:r>
            <w:r>
              <w:rPr>
                <w:rFonts w:hint="eastAsia"/>
                <w:color w:val="000000" w:themeColor="text1"/>
                <w:sz w:val="24"/>
                <w:szCs w:val="24"/>
                <w14:textFill>
                  <w14:solidFill>
                    <w14:schemeClr w14:val="tx1"/>
                  </w14:solidFill>
                </w14:textFill>
              </w:rPr>
              <w:t>、H</w:t>
            </w:r>
            <w:r>
              <w:rPr>
                <w:rFonts w:hint="eastAsia"/>
                <w:color w:val="000000" w:themeColor="text1"/>
                <w:sz w:val="24"/>
                <w:szCs w:val="24"/>
                <w:vertAlign w:val="subscript"/>
                <w14:textFill>
                  <w14:solidFill>
                    <w14:schemeClr w14:val="tx1"/>
                  </w14:solidFill>
                </w14:textFill>
              </w:rPr>
              <w:t>2</w:t>
            </w:r>
            <w:r>
              <w:rPr>
                <w:rFonts w:hint="eastAsia"/>
                <w:color w:val="000000" w:themeColor="text1"/>
                <w:sz w:val="24"/>
                <w:szCs w:val="24"/>
                <w14:textFill>
                  <w14:solidFill>
                    <w14:schemeClr w14:val="tx1"/>
                  </w14:solidFill>
                </w14:textFill>
              </w:rPr>
              <w:t>S</w:t>
            </w:r>
          </w:p>
        </w:tc>
        <w:tc>
          <w:tcPr>
            <w:tcW w:w="2490" w:type="dxa"/>
            <w:vAlign w:val="center"/>
          </w:tcPr>
          <w:p>
            <w:pPr>
              <w:jc w:val="center"/>
              <w:rPr>
                <w:color w:val="000000" w:themeColor="text1"/>
                <w:sz w:val="24"/>
                <w:szCs w:val="24"/>
                <w14:textFill>
                  <w14:solidFill>
                    <w14:schemeClr w14:val="tx1"/>
                  </w14:solidFill>
                </w14:textFill>
              </w:rPr>
            </w:pPr>
            <w:r>
              <w:rPr>
                <w:rFonts w:hint="eastAsia" w:hAnsi="宋体"/>
                <w:color w:val="000000" w:themeColor="text1"/>
                <w:kern w:val="0"/>
                <w:sz w:val="24"/>
                <w:szCs w:val="24"/>
                <w14:textFill>
                  <w14:solidFill>
                    <w14:schemeClr w14:val="tx1"/>
                  </w14:solidFill>
                </w14:textFill>
              </w:rPr>
              <w:t>在废水处理站上方进行植被绿化，定期喷洒除臭剂等</w:t>
            </w:r>
          </w:p>
        </w:tc>
        <w:tc>
          <w:tcPr>
            <w:tcW w:w="2887" w:type="dxa"/>
            <w:vAlign w:val="center"/>
          </w:tcPr>
          <w:p>
            <w:pPr>
              <w:adjustRightInd w:val="0"/>
              <w:snapToGrid w:val="0"/>
              <w:jc w:val="center"/>
              <w:rPr>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达到《医疗机构水污染物排放标准》（GB18466-2005）中的表3最高允许排放浓度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trPr>
        <w:tc>
          <w:tcPr>
            <w:tcW w:w="1089" w:type="dxa"/>
            <w:vMerge w:val="continue"/>
            <w:vAlign w:val="center"/>
          </w:tcPr>
          <w:p>
            <w:pPr>
              <w:adjustRightInd w:val="0"/>
              <w:snapToGrid w:val="0"/>
              <w:jc w:val="center"/>
              <w:rPr>
                <w:color w:val="000000" w:themeColor="text1"/>
                <w:sz w:val="24"/>
                <w:szCs w:val="24"/>
                <w14:textFill>
                  <w14:solidFill>
                    <w14:schemeClr w14:val="tx1"/>
                  </w14:solidFill>
                </w14:textFill>
              </w:rPr>
            </w:pPr>
          </w:p>
        </w:tc>
        <w:tc>
          <w:tcPr>
            <w:tcW w:w="1287" w:type="dxa"/>
            <w:vAlign w:val="center"/>
          </w:tcPr>
          <w:p>
            <w:pPr>
              <w:adjustRightInd w:val="0"/>
              <w:snapToGrid w:val="0"/>
              <w:jc w:val="center"/>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发电机废气</w:t>
            </w:r>
          </w:p>
        </w:tc>
        <w:tc>
          <w:tcPr>
            <w:tcW w:w="1479" w:type="dxa"/>
            <w:vAlign w:val="center"/>
          </w:tcPr>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SO</w:t>
            </w:r>
            <w:r>
              <w:rPr>
                <w:color w:val="000000" w:themeColor="text1"/>
                <w:sz w:val="24"/>
                <w:szCs w:val="24"/>
                <w:vertAlign w:val="subscript"/>
                <w14:textFill>
                  <w14:solidFill>
                    <w14:schemeClr w14:val="tx1"/>
                  </w14:solidFill>
                </w14:textFill>
              </w:rPr>
              <w:t>2</w:t>
            </w:r>
            <w:r>
              <w:rPr>
                <w:rFonts w:hint="eastAsia"/>
                <w:color w:val="000000" w:themeColor="text1"/>
                <w:sz w:val="24"/>
                <w:szCs w:val="24"/>
                <w14:textFill>
                  <w14:solidFill>
                    <w14:schemeClr w14:val="tx1"/>
                  </w14:solidFill>
                </w14:textFill>
              </w:rPr>
              <w:t>、</w:t>
            </w:r>
          </w:p>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烟尘、</w:t>
            </w:r>
          </w:p>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NO</w:t>
            </w:r>
            <w:r>
              <w:rPr>
                <w:color w:val="000000" w:themeColor="text1"/>
                <w:sz w:val="24"/>
                <w:szCs w:val="24"/>
                <w:vertAlign w:val="subscript"/>
                <w14:textFill>
                  <w14:solidFill>
                    <w14:schemeClr w14:val="tx1"/>
                  </w14:solidFill>
                </w14:textFill>
              </w:rPr>
              <w:t>X</w:t>
            </w:r>
            <w:r>
              <w:rPr>
                <w:rFonts w:hint="eastAsia"/>
                <w:color w:val="000000" w:themeColor="text1"/>
                <w:sz w:val="24"/>
                <w:szCs w:val="24"/>
                <w14:textFill>
                  <w14:solidFill>
                    <w14:schemeClr w14:val="tx1"/>
                  </w14:solidFill>
                </w14:textFill>
              </w:rPr>
              <w:t>、</w:t>
            </w:r>
          </w:p>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烟气黑度</w:t>
            </w:r>
          </w:p>
        </w:tc>
        <w:tc>
          <w:tcPr>
            <w:tcW w:w="2490" w:type="dxa"/>
            <w:vAlign w:val="center"/>
          </w:tcPr>
          <w:p>
            <w:pPr>
              <w:jc w:val="center"/>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采用</w:t>
            </w:r>
            <w:r>
              <w:rPr>
                <w:rFonts w:hint="eastAsia"/>
                <w:bCs/>
                <w:color w:val="000000" w:themeColor="text1"/>
                <w:sz w:val="24"/>
                <w:szCs w:val="24"/>
                <w14:textFill>
                  <w14:solidFill>
                    <w14:schemeClr w14:val="tx1"/>
                  </w14:solidFill>
                </w14:textFill>
              </w:rPr>
              <w:t>水喷淋</w:t>
            </w:r>
            <w:r>
              <w:rPr>
                <w:bCs/>
                <w:color w:val="000000" w:themeColor="text1"/>
                <w:sz w:val="24"/>
                <w:szCs w:val="24"/>
                <w14:textFill>
                  <w14:solidFill>
                    <w14:schemeClr w14:val="tx1"/>
                  </w14:solidFill>
                </w14:textFill>
              </w:rPr>
              <w:t>装置进行处理</w:t>
            </w:r>
          </w:p>
        </w:tc>
        <w:tc>
          <w:tcPr>
            <w:tcW w:w="2887" w:type="dxa"/>
            <w:vAlign w:val="center"/>
          </w:tcPr>
          <w:p>
            <w:pPr>
              <w:adjustRightInd w:val="0"/>
              <w:snapToGrid w:val="0"/>
              <w:jc w:val="center"/>
              <w:rPr>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达到广东省地方标准《大气污染物排放限值》（DB44/27-2001）第二时段二级标准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trPr>
        <w:tc>
          <w:tcPr>
            <w:tcW w:w="1089" w:type="dxa"/>
            <w:vMerge w:val="continue"/>
            <w:vAlign w:val="center"/>
          </w:tcPr>
          <w:p>
            <w:pPr>
              <w:adjustRightInd w:val="0"/>
              <w:snapToGrid w:val="0"/>
              <w:jc w:val="center"/>
              <w:rPr>
                <w:color w:val="000000" w:themeColor="text1"/>
                <w:sz w:val="24"/>
                <w:szCs w:val="24"/>
                <w14:textFill>
                  <w14:solidFill>
                    <w14:schemeClr w14:val="tx1"/>
                  </w14:solidFill>
                </w14:textFill>
              </w:rPr>
            </w:pPr>
          </w:p>
        </w:tc>
        <w:tc>
          <w:tcPr>
            <w:tcW w:w="1287" w:type="dxa"/>
            <w:vAlign w:val="center"/>
          </w:tcPr>
          <w:p>
            <w:pPr>
              <w:adjustRightInd w:val="0"/>
              <w:snapToGrid w:val="0"/>
              <w:jc w:val="center"/>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食堂油烟</w:t>
            </w:r>
          </w:p>
        </w:tc>
        <w:tc>
          <w:tcPr>
            <w:tcW w:w="1479" w:type="dxa"/>
            <w:vAlign w:val="center"/>
          </w:tcPr>
          <w:p>
            <w:pPr>
              <w:jc w:val="center"/>
              <w:rPr>
                <w:color w:val="000000" w:themeColor="text1"/>
                <w:sz w:val="24"/>
                <w:szCs w:val="24"/>
                <w14:textFill>
                  <w14:solidFill>
                    <w14:schemeClr w14:val="tx1"/>
                  </w14:solidFill>
                </w14:textFill>
              </w:rPr>
            </w:pPr>
            <w:r>
              <w:rPr>
                <w:rFonts w:hint="eastAsia"/>
                <w:bCs/>
                <w:color w:val="000000" w:themeColor="text1"/>
                <w:sz w:val="24"/>
                <w:szCs w:val="21"/>
                <w14:textFill>
                  <w14:solidFill>
                    <w14:schemeClr w14:val="tx1"/>
                  </w14:solidFill>
                </w14:textFill>
              </w:rPr>
              <w:t>油烟</w:t>
            </w:r>
          </w:p>
        </w:tc>
        <w:tc>
          <w:tcPr>
            <w:tcW w:w="2490" w:type="dxa"/>
            <w:vAlign w:val="center"/>
          </w:tcPr>
          <w:p>
            <w:pPr>
              <w:jc w:val="center"/>
              <w:rPr>
                <w:bCs/>
                <w:color w:val="000000" w:themeColor="text1"/>
                <w:sz w:val="24"/>
                <w:szCs w:val="24"/>
                <w14:textFill>
                  <w14:solidFill>
                    <w14:schemeClr w14:val="tx1"/>
                  </w14:solidFill>
                </w14:textFill>
              </w:rPr>
            </w:pPr>
            <w:r>
              <w:rPr>
                <w:bCs/>
                <w:color w:val="000000" w:themeColor="text1"/>
                <w:spacing w:val="-1"/>
                <w:kern w:val="30"/>
                <w:position w:val="-1"/>
                <w:sz w:val="24"/>
                <w14:textFill>
                  <w14:solidFill>
                    <w14:schemeClr w14:val="tx1"/>
                  </w14:solidFill>
                </w14:textFill>
              </w:rPr>
              <w:t>油烟净化装置处理</w:t>
            </w:r>
          </w:p>
        </w:tc>
        <w:tc>
          <w:tcPr>
            <w:tcW w:w="2887" w:type="dxa"/>
            <w:vAlign w:val="center"/>
          </w:tcPr>
          <w:p>
            <w:pPr>
              <w:adjustRightInd w:val="0"/>
              <w:snapToGrid w:val="0"/>
              <w:jc w:val="center"/>
              <w:rPr>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达到《饮食业油烟排放标准（试行）》（GB18483-2001）小型规模标准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9" w:type="dxa"/>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噪声</w:t>
            </w:r>
          </w:p>
        </w:tc>
        <w:tc>
          <w:tcPr>
            <w:tcW w:w="1287"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备用发电机、各类排风扇、空调外机等设备噪声</w:t>
            </w:r>
          </w:p>
        </w:tc>
        <w:tc>
          <w:tcPr>
            <w:tcW w:w="1479" w:type="dxa"/>
            <w:vAlign w:val="center"/>
          </w:tcPr>
          <w:p>
            <w:pPr>
              <w:ind w:left="113" w:right="113"/>
              <w:jc w:val="center"/>
              <w:rPr>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噪声</w:t>
            </w:r>
          </w:p>
        </w:tc>
        <w:tc>
          <w:tcPr>
            <w:tcW w:w="2490" w:type="dxa"/>
            <w:vAlign w:val="center"/>
          </w:tcPr>
          <w:p>
            <w:pPr>
              <w:spacing w:line="300" w:lineRule="exact"/>
              <w:jc w:val="center"/>
              <w:rPr>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墙体隔声、距离衰减、单独设备房</w:t>
            </w:r>
          </w:p>
        </w:tc>
        <w:tc>
          <w:tcPr>
            <w:tcW w:w="2887" w:type="dxa"/>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《工业企业厂界环境噪声排放标准》（GB12348-2008）中2类标准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089" w:type="dxa"/>
            <w:vMerge w:val="restart"/>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固体废物</w:t>
            </w:r>
          </w:p>
        </w:tc>
        <w:tc>
          <w:tcPr>
            <w:tcW w:w="1287"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医疗废物</w:t>
            </w:r>
          </w:p>
        </w:tc>
        <w:tc>
          <w:tcPr>
            <w:tcW w:w="1479" w:type="dxa"/>
            <w:vAlign w:val="center"/>
          </w:tcPr>
          <w:p>
            <w:pPr>
              <w:autoSpaceDE w:val="0"/>
              <w:autoSpaceDN w:val="0"/>
              <w:adjustRightInd w:val="0"/>
              <w:jc w:val="center"/>
              <w:rPr>
                <w:color w:val="000000" w:themeColor="text1"/>
                <w:sz w:val="24"/>
                <w:lang w:val="zh-CN"/>
                <w14:textFill>
                  <w14:solidFill>
                    <w14:schemeClr w14:val="tx1"/>
                  </w14:solidFill>
                </w14:textFill>
              </w:rPr>
            </w:pPr>
            <w:r>
              <w:rPr>
                <w:rFonts w:hint="eastAsia"/>
                <w:color w:val="000000" w:themeColor="text1"/>
                <w:sz w:val="24"/>
                <w:szCs w:val="24"/>
                <w14:textFill>
                  <w14:solidFill>
                    <w14:schemeClr w14:val="tx1"/>
                  </w14:solidFill>
                </w14:textFill>
              </w:rPr>
              <w:t>医疗废物</w:t>
            </w:r>
          </w:p>
        </w:tc>
        <w:tc>
          <w:tcPr>
            <w:tcW w:w="2490" w:type="dxa"/>
            <w:vAlign w:val="center"/>
          </w:tcPr>
          <w:p>
            <w:pPr>
              <w:snapToGrid w:val="0"/>
              <w:jc w:val="center"/>
              <w:rPr>
                <w:color w:val="000000" w:themeColor="text1"/>
                <w:sz w:val="24"/>
                <w:szCs w:val="21"/>
                <w14:textFill>
                  <w14:solidFill>
                    <w14:schemeClr w14:val="tx1"/>
                  </w14:solidFill>
                </w14:textFill>
              </w:rPr>
            </w:pPr>
            <w:r>
              <w:rPr>
                <w:rFonts w:hint="eastAsia"/>
                <w:bCs/>
                <w:color w:val="000000" w:themeColor="text1"/>
                <w:sz w:val="24"/>
                <w:szCs w:val="21"/>
                <w14:textFill>
                  <w14:solidFill>
                    <w14:schemeClr w14:val="tx1"/>
                  </w14:solidFill>
                </w14:textFill>
              </w:rPr>
              <w:t>经分类收集和预处理，妥善打包，然后交由汕尾市规定的医院医疗垃圾集中点统一处理</w:t>
            </w:r>
          </w:p>
        </w:tc>
        <w:tc>
          <w:tcPr>
            <w:tcW w:w="2887" w:type="dxa"/>
            <w:vMerge w:val="restart"/>
            <w:vAlign w:val="center"/>
          </w:tcPr>
          <w:p>
            <w:pPr>
              <w:pStyle w:val="84"/>
              <w:adjustRightInd w:val="0"/>
              <w:snapToGrid w:val="0"/>
              <w:spacing w:before="0"/>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项目采取相应措施后，将可实现安全处置的目标，对项目</w:t>
            </w:r>
            <w:r>
              <w:rPr>
                <w:rFonts w:hint="eastAsia" w:ascii="Times New Roman" w:hAnsi="Times New Roman"/>
                <w:color w:val="000000" w:themeColor="text1"/>
                <w:szCs w:val="24"/>
                <w14:textFill>
                  <w14:solidFill>
                    <w14:schemeClr w14:val="tx1"/>
                  </w14:solidFill>
                </w14:textFill>
              </w:rPr>
              <w:t>周围</w:t>
            </w:r>
            <w:r>
              <w:rPr>
                <w:rFonts w:ascii="Times New Roman" w:hAnsi="Times New Roman"/>
                <w:color w:val="000000" w:themeColor="text1"/>
                <w:szCs w:val="24"/>
                <w14:textFill>
                  <w14:solidFill>
                    <w14:schemeClr w14:val="tx1"/>
                  </w14:solidFill>
                </w14:textFill>
              </w:rPr>
              <w:t>环境无不良影响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9" w:type="dxa"/>
            <w:vMerge w:val="continue"/>
            <w:vAlign w:val="center"/>
          </w:tcPr>
          <w:p>
            <w:pPr>
              <w:adjustRightInd w:val="0"/>
              <w:snapToGrid w:val="0"/>
              <w:jc w:val="center"/>
              <w:rPr>
                <w:color w:val="000000" w:themeColor="text1"/>
                <w:sz w:val="24"/>
                <w:szCs w:val="24"/>
                <w14:textFill>
                  <w14:solidFill>
                    <w14:schemeClr w14:val="tx1"/>
                  </w14:solidFill>
                </w14:textFill>
              </w:rPr>
            </w:pPr>
          </w:p>
        </w:tc>
        <w:tc>
          <w:tcPr>
            <w:tcW w:w="1287"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废水处理站</w:t>
            </w:r>
          </w:p>
        </w:tc>
        <w:tc>
          <w:tcPr>
            <w:tcW w:w="1479" w:type="dxa"/>
            <w:vAlign w:val="center"/>
          </w:tcPr>
          <w:p>
            <w:pPr>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废水处理站污泥</w:t>
            </w:r>
          </w:p>
        </w:tc>
        <w:tc>
          <w:tcPr>
            <w:tcW w:w="2490" w:type="dxa"/>
            <w:vAlign w:val="center"/>
          </w:tcPr>
          <w:p>
            <w:pPr>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交由有资质单位处理</w:t>
            </w:r>
          </w:p>
        </w:tc>
        <w:tc>
          <w:tcPr>
            <w:tcW w:w="2887" w:type="dxa"/>
            <w:vMerge w:val="continue"/>
            <w:vAlign w:val="center"/>
          </w:tcPr>
          <w:p>
            <w:pPr>
              <w:pStyle w:val="84"/>
              <w:adjustRightInd w:val="0"/>
              <w:snapToGrid w:val="0"/>
              <w:spacing w:before="0" w:beforeAutospacing="0"/>
              <w:ind w:firstLine="480"/>
              <w:rPr>
                <w:rFonts w:ascii="Times New Roman" w:hAnsi="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9" w:type="dxa"/>
            <w:vMerge w:val="continue"/>
            <w:vAlign w:val="center"/>
          </w:tcPr>
          <w:p>
            <w:pPr>
              <w:adjustRightInd w:val="0"/>
              <w:snapToGrid w:val="0"/>
              <w:jc w:val="center"/>
              <w:rPr>
                <w:color w:val="000000" w:themeColor="text1"/>
                <w:sz w:val="24"/>
                <w:szCs w:val="24"/>
                <w14:textFill>
                  <w14:solidFill>
                    <w14:schemeClr w14:val="tx1"/>
                  </w14:solidFill>
                </w14:textFill>
              </w:rPr>
            </w:pPr>
          </w:p>
        </w:tc>
        <w:tc>
          <w:tcPr>
            <w:tcW w:w="1287" w:type="dxa"/>
            <w:vAlign w:val="center"/>
          </w:tcPr>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员工生活</w:t>
            </w:r>
          </w:p>
        </w:tc>
        <w:tc>
          <w:tcPr>
            <w:tcW w:w="1479" w:type="dxa"/>
            <w:vAlign w:val="center"/>
          </w:tcPr>
          <w:p>
            <w:pPr>
              <w:jc w:val="center"/>
              <w:rPr>
                <w:color w:val="000000" w:themeColor="text1"/>
                <w:kern w:val="0"/>
                <w:sz w:val="24"/>
                <w:szCs w:val="24"/>
                <w14:textFill>
                  <w14:solidFill>
                    <w14:schemeClr w14:val="tx1"/>
                  </w14:solidFill>
                </w14:textFill>
              </w:rPr>
            </w:pPr>
            <w:r>
              <w:rPr>
                <w:color w:val="000000" w:themeColor="text1"/>
                <w:sz w:val="24"/>
                <w:szCs w:val="24"/>
                <w14:textFill>
                  <w14:solidFill>
                    <w14:schemeClr w14:val="tx1"/>
                  </w14:solidFill>
                </w14:textFill>
              </w:rPr>
              <w:t>生活垃圾</w:t>
            </w:r>
          </w:p>
        </w:tc>
        <w:tc>
          <w:tcPr>
            <w:tcW w:w="2490" w:type="dxa"/>
            <w:vAlign w:val="center"/>
          </w:tcPr>
          <w:p>
            <w:pPr>
              <w:pStyle w:val="27"/>
              <w:jc w:val="center"/>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设置垃圾分类收集容器，由环卫部门统一收集清运</w:t>
            </w:r>
          </w:p>
        </w:tc>
        <w:tc>
          <w:tcPr>
            <w:tcW w:w="2887" w:type="dxa"/>
            <w:vMerge w:val="continue"/>
            <w:vAlign w:val="center"/>
          </w:tcPr>
          <w:p>
            <w:pPr>
              <w:pStyle w:val="84"/>
              <w:adjustRightInd w:val="0"/>
              <w:snapToGrid w:val="0"/>
              <w:spacing w:before="0" w:beforeAutospacing="0"/>
              <w:ind w:firstLine="480"/>
              <w:rPr>
                <w:rFonts w:ascii="Times New Roman" w:hAnsi="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32" w:type="dxa"/>
            <w:gridSpan w:val="5"/>
            <w:vAlign w:val="center"/>
          </w:tcPr>
          <w:p>
            <w:pPr>
              <w:adjustRightInd w:val="0"/>
              <w:snapToGrid w:val="0"/>
              <w:jc w:val="left"/>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生态保护措施及预期效果：</w:t>
            </w:r>
          </w:p>
          <w:p>
            <w:pPr>
              <w:ind w:firstLine="480" w:firstLineChars="20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w:t>
            </w:r>
            <w:r>
              <w:rPr>
                <w:rFonts w:hint="eastAsia"/>
                <w:color w:val="000000" w:themeColor="text1"/>
                <w:sz w:val="24"/>
                <w:szCs w:val="24"/>
                <w14:textFill>
                  <w14:solidFill>
                    <w14:schemeClr w14:val="tx1"/>
                  </w14:solidFill>
                </w14:textFill>
              </w:rPr>
              <w:t>建筑已建成</w:t>
            </w:r>
            <w:r>
              <w:rPr>
                <w:color w:val="000000" w:themeColor="text1"/>
                <w:sz w:val="24"/>
                <w:szCs w:val="24"/>
                <w14:textFill>
                  <w14:solidFill>
                    <w14:schemeClr w14:val="tx1"/>
                  </w14:solidFill>
                </w14:textFill>
              </w:rPr>
              <w:t>，预计不会对当地动植物的生长、局部小气候、水土保持造成影响，本项目的建设对当地生态环境并无明显影响。</w:t>
            </w:r>
          </w:p>
        </w:tc>
      </w:tr>
    </w:tbl>
    <w:p>
      <w:pPr>
        <w:spacing w:line="360" w:lineRule="auto"/>
        <w:ind w:firstLine="480"/>
        <w:rPr>
          <w:color w:val="000000" w:themeColor="text1"/>
          <w:sz w:val="24"/>
          <w:szCs w:val="24"/>
          <w14:textFill>
            <w14:solidFill>
              <w14:schemeClr w14:val="tx1"/>
            </w14:solidFill>
          </w14:textFill>
        </w:rPr>
        <w:sectPr>
          <w:pgSz w:w="11850" w:h="16783"/>
          <w:pgMar w:top="1417" w:right="1417" w:bottom="1417" w:left="1417" w:header="851" w:footer="992" w:gutter="0"/>
          <w:cols w:space="720" w:num="1"/>
          <w:docGrid w:type="lines" w:linePitch="312" w:charSpace="0"/>
        </w:sectPr>
      </w:pPr>
    </w:p>
    <w:p>
      <w:pPr>
        <w:pStyle w:val="2"/>
        <w:rPr>
          <w:color w:val="000000" w:themeColor="text1"/>
          <w14:textFill>
            <w14:solidFill>
              <w14:schemeClr w14:val="tx1"/>
            </w14:solidFill>
          </w14:textFill>
        </w:rPr>
      </w:pPr>
      <w:r>
        <w:rPr>
          <w:color w:val="000000" w:themeColor="text1"/>
          <w14:textFill>
            <w14:solidFill>
              <w14:schemeClr w14:val="tx1"/>
            </w14:solidFill>
          </w14:textFill>
        </w:rPr>
        <w:t>结论与建议</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2" w:type="dxa"/>
          </w:tcPr>
          <w:p>
            <w:pPr>
              <w:snapToGrid w:val="0"/>
              <w:spacing w:line="360" w:lineRule="auto"/>
              <w:ind w:firstLine="482" w:firstLineChars="200"/>
              <w:jc w:val="lef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一、结论</w:t>
            </w:r>
          </w:p>
          <w:p>
            <w:pPr>
              <w:snapToGrid w:val="0"/>
              <w:spacing w:line="360" w:lineRule="auto"/>
              <w:ind w:firstLine="482" w:firstLineChars="200"/>
              <w:jc w:val="lef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1、项目概况</w:t>
            </w:r>
          </w:p>
          <w:p>
            <w:pPr>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陆河县河口人民医院建设项目位于</w:t>
            </w:r>
            <w:r>
              <w:rPr>
                <w:color w:val="000000" w:themeColor="text1"/>
                <w:sz w:val="24"/>
                <w14:textFill>
                  <w14:solidFill>
                    <w14:schemeClr w14:val="tx1"/>
                  </w14:solidFill>
                </w14:textFill>
              </w:rPr>
              <w:t>汕尾市陆河县河口镇人民路</w:t>
            </w:r>
            <w:r>
              <w:rPr>
                <w:color w:val="000000" w:themeColor="text1"/>
                <w:sz w:val="24"/>
                <w:szCs w:val="24"/>
                <w14:textFill>
                  <w14:solidFill>
                    <w14:schemeClr w14:val="tx1"/>
                  </w14:solidFill>
                </w14:textFill>
              </w:rPr>
              <w:t>，投资310万元面向社会群众提供门诊、急诊、住院、健康检查、保健指导等服务。项目占地面积</w:t>
            </w:r>
            <w:r>
              <w:rPr>
                <w:color w:val="000000" w:themeColor="text1"/>
                <w:sz w:val="24"/>
                <w14:textFill>
                  <w14:solidFill>
                    <w14:schemeClr w14:val="tx1"/>
                  </w14:solidFill>
                </w14:textFill>
              </w:rPr>
              <w:t>4579.7</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2</w:t>
            </w:r>
            <w:r>
              <w:rPr>
                <w:color w:val="000000" w:themeColor="text1"/>
                <w:sz w:val="24"/>
                <w:szCs w:val="24"/>
                <w14:textFill>
                  <w14:solidFill>
                    <w14:schemeClr w14:val="tx1"/>
                  </w14:solidFill>
                </w14:textFill>
              </w:rPr>
              <w:t>，建筑面积约为3420m</w:t>
            </w:r>
            <w:r>
              <w:rPr>
                <w:color w:val="000000" w:themeColor="text1"/>
                <w:sz w:val="24"/>
                <w:szCs w:val="24"/>
                <w:vertAlign w:val="superscript"/>
                <w14:textFill>
                  <w14:solidFill>
                    <w14:schemeClr w14:val="tx1"/>
                  </w14:solidFill>
                </w14:textFill>
              </w:rPr>
              <w:t>2</w:t>
            </w:r>
            <w:r>
              <w:rPr>
                <w:color w:val="000000" w:themeColor="text1"/>
                <w:sz w:val="24"/>
                <w:szCs w:val="24"/>
                <w14:textFill>
                  <w14:solidFill>
                    <w14:schemeClr w14:val="tx1"/>
                  </w14:solidFill>
                </w14:textFill>
              </w:rPr>
              <w:t>。</w:t>
            </w:r>
            <w:r>
              <w:rPr>
                <w:rFonts w:hint="eastAsia"/>
                <w:bCs/>
                <w:color w:val="000000" w:themeColor="text1"/>
                <w:sz w:val="24"/>
                <w14:textFill>
                  <w14:solidFill>
                    <w14:schemeClr w14:val="tx1"/>
                  </w14:solidFill>
                </w14:textFill>
              </w:rPr>
              <w:t>年工作360天，配备医护人员50人，后勤行政人员10人。</w:t>
            </w:r>
            <w:r>
              <w:rPr>
                <w:rFonts w:hint="eastAsia"/>
                <w:color w:val="000000" w:themeColor="text1"/>
                <w:sz w:val="24"/>
                <w:szCs w:val="24"/>
                <w14:textFill>
                  <w14:solidFill>
                    <w14:schemeClr w14:val="tx1"/>
                  </w14:solidFill>
                </w14:textFill>
              </w:rPr>
              <w:t xml:space="preserve"> </w:t>
            </w:r>
          </w:p>
          <w:p>
            <w:pPr>
              <w:snapToGrid w:val="0"/>
              <w:spacing w:line="360" w:lineRule="auto"/>
              <w:ind w:firstLine="482" w:firstLineChars="200"/>
              <w:jc w:val="lef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2、项目周围环境质量现状评价</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①</w:t>
            </w:r>
            <w:r>
              <w:rPr>
                <w:color w:val="000000" w:themeColor="text1"/>
                <w:sz w:val="24"/>
                <w:szCs w:val="24"/>
                <w14:textFill>
                  <w14:solidFill>
                    <w14:schemeClr w14:val="tx1"/>
                  </w14:solidFill>
                </w14:textFill>
              </w:rPr>
              <w:t>水环境质量现状：由监测结果可知，</w:t>
            </w:r>
            <w:r>
              <w:rPr>
                <w:rFonts w:hint="eastAsia"/>
                <w:color w:val="000000" w:themeColor="text1"/>
                <w:sz w:val="24"/>
                <w:szCs w:val="24"/>
                <w14:textFill>
                  <w14:solidFill>
                    <w14:schemeClr w14:val="tx1"/>
                  </w14:solidFill>
                </w14:textFill>
              </w:rPr>
              <w:t>南北溪水质监测结果和标准指数计算结果可以看出，南北溪各监测断面个指标均可达到《地表水环境质量标准》（GB3838-2002）Ⅲ类标准要求。</w:t>
            </w:r>
          </w:p>
          <w:p>
            <w:pPr>
              <w:snapToGrid w:val="0"/>
              <w:spacing w:line="360" w:lineRule="auto"/>
              <w:ind w:firstLine="480" w:firstLineChars="200"/>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②</w:t>
            </w:r>
            <w:r>
              <w:rPr>
                <w:color w:val="000000" w:themeColor="text1"/>
                <w:sz w:val="24"/>
                <w14:textFill>
                  <w14:solidFill>
                    <w14:schemeClr w14:val="tx1"/>
                  </w14:solidFill>
                </w14:textFill>
              </w:rPr>
              <w:t>环境空气质量现状：</w:t>
            </w:r>
            <w:r>
              <w:rPr>
                <w:rFonts w:hint="eastAsia"/>
                <w:color w:val="000000" w:themeColor="text1"/>
                <w:sz w:val="24"/>
                <w:szCs w:val="24"/>
                <w14:textFill>
                  <w14:solidFill>
                    <w14:schemeClr w14:val="tx1"/>
                  </w14:solidFill>
                </w14:textFill>
              </w:rPr>
              <w:t>项目所在区域环境空气质量达标，可达到《环境空气质量标准》（GB3095-2012）及2018年修改单的二级标准的限值要求。</w:t>
            </w:r>
          </w:p>
          <w:p>
            <w:pPr>
              <w:snapToGrid w:val="0"/>
              <w:spacing w:line="360" w:lineRule="auto"/>
              <w:ind w:firstLine="480" w:firstLineChars="200"/>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③</w:t>
            </w:r>
            <w:r>
              <w:rPr>
                <w:color w:val="000000" w:themeColor="text1"/>
                <w:sz w:val="24"/>
                <w:szCs w:val="24"/>
                <w14:textFill>
                  <w14:solidFill>
                    <w14:schemeClr w14:val="tx1"/>
                  </w14:solidFill>
                </w14:textFill>
              </w:rPr>
              <w:t>声环境质量现状：</w:t>
            </w:r>
            <w:r>
              <w:rPr>
                <w:bCs/>
                <w:color w:val="000000" w:themeColor="text1"/>
                <w:sz w:val="24"/>
                <w14:textFill>
                  <w14:solidFill>
                    <w14:schemeClr w14:val="tx1"/>
                  </w14:solidFill>
                </w14:textFill>
              </w:rPr>
              <w:t>根据监测结果</w:t>
            </w:r>
            <w:r>
              <w:rPr>
                <w:color w:val="000000" w:themeColor="text1"/>
                <w:sz w:val="24"/>
                <w:szCs w:val="24"/>
                <w14:textFill>
                  <w14:solidFill>
                    <w14:schemeClr w14:val="tx1"/>
                  </w14:solidFill>
                </w14:textFill>
              </w:rPr>
              <w:t>，昼夜间噪声值均符合《声环境质量标准》2类标准，区域内的声环境质量良好。</w:t>
            </w:r>
          </w:p>
          <w:p>
            <w:pPr>
              <w:snapToGrid w:val="0"/>
              <w:spacing w:line="360" w:lineRule="auto"/>
              <w:ind w:firstLine="482" w:firstLineChars="200"/>
              <w:jc w:val="lef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3、施工期环境影响评价结论</w:t>
            </w:r>
          </w:p>
          <w:p>
            <w:pPr>
              <w:snapToGrid w:val="0"/>
              <w:spacing w:line="360" w:lineRule="auto"/>
              <w:ind w:firstLine="480" w:firstLineChars="20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w:t>
            </w:r>
            <w:r>
              <w:rPr>
                <w:rFonts w:hint="eastAsia"/>
                <w:color w:val="000000" w:themeColor="text1"/>
                <w:sz w:val="24"/>
                <w:szCs w:val="24"/>
                <w14:textFill>
                  <w14:solidFill>
                    <w14:schemeClr w14:val="tx1"/>
                  </w14:solidFill>
                </w14:textFill>
              </w:rPr>
              <w:t>建筑已建成</w:t>
            </w:r>
            <w:r>
              <w:rPr>
                <w:color w:val="000000" w:themeColor="text1"/>
                <w:sz w:val="24"/>
                <w:szCs w:val="24"/>
                <w14:textFill>
                  <w14:solidFill>
                    <w14:schemeClr w14:val="tx1"/>
                  </w14:solidFill>
                </w14:textFill>
              </w:rPr>
              <w:t>，无施工期污染源。因此，本次评价不对施工期环境影响进行分析。</w:t>
            </w:r>
          </w:p>
          <w:p>
            <w:pPr>
              <w:snapToGrid w:val="0"/>
              <w:spacing w:line="360" w:lineRule="auto"/>
              <w:ind w:firstLine="482" w:firstLineChars="200"/>
              <w:jc w:val="lef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4、运营期环境影响评价结论和环保措施</w:t>
            </w:r>
          </w:p>
          <w:p>
            <w:pPr>
              <w:tabs>
                <w:tab w:val="left" w:pos="425"/>
              </w:tabs>
              <w:snapToGrid w:val="0"/>
              <w:spacing w:line="360" w:lineRule="auto"/>
              <w:ind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（1）水环境影响评价结论</w:t>
            </w:r>
          </w:p>
          <w:p>
            <w:pPr>
              <w:spacing w:line="360" w:lineRule="auto"/>
              <w:ind w:firstLine="480" w:firstLineChars="200"/>
              <w:jc w:val="left"/>
              <w:rPr>
                <w:color w:val="000000" w:themeColor="text1"/>
                <w:sz w:val="24"/>
                <w:szCs w:val="24"/>
                <w14:textFill>
                  <w14:solidFill>
                    <w14:schemeClr w14:val="tx1"/>
                  </w14:solidFill>
                </w14:textFill>
              </w:rPr>
            </w:pPr>
            <w:r>
              <w:rPr>
                <w:color w:val="000000" w:themeColor="text1"/>
                <w:sz w:val="24"/>
                <w14:textFill>
                  <w14:solidFill>
                    <w14:schemeClr w14:val="tx1"/>
                  </w14:solidFill>
                </w14:textFill>
              </w:rPr>
              <w:t>项目各类废水经自有化粪池预处理后统一进入自建医疗废水处理设施进行处理，达到《医疗机构水污染物排放标准》（GB18466-2005）表2中的排放标准后排放。</w:t>
            </w:r>
            <w:r>
              <w:rPr>
                <w:bCs/>
                <w:color w:val="000000" w:themeColor="text1"/>
                <w:sz w:val="24"/>
                <w:szCs w:val="24"/>
                <w14:textFill>
                  <w14:solidFill>
                    <w14:schemeClr w14:val="tx1"/>
                  </w14:solidFill>
                </w14:textFill>
              </w:rPr>
              <w:t>其影响在环境可接受范围之内。</w:t>
            </w:r>
          </w:p>
          <w:p>
            <w:pPr>
              <w:snapToGrid w:val="0"/>
              <w:spacing w:line="360" w:lineRule="auto"/>
              <w:ind w:firstLine="480" w:firstLineChars="20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（2）大气环境影响评价结论</w:t>
            </w:r>
          </w:p>
          <w:p>
            <w:pPr>
              <w:autoSpaceDE w:val="0"/>
              <w:autoSpaceDN w:val="0"/>
              <w:adjustRightInd w:val="0"/>
              <w:spacing w:line="360" w:lineRule="auto"/>
              <w:ind w:firstLine="480" w:firstLineChars="200"/>
              <w:rPr>
                <w:rFonts w:hAnsi="宋体" w:eastAsia="楷体_GB2312"/>
                <w:color w:val="000000" w:themeColor="text1"/>
                <w:kern w:val="0"/>
                <w:sz w:val="24"/>
                <w:szCs w:val="24"/>
                <w14:textFill>
                  <w14:solidFill>
                    <w14:schemeClr w14:val="tx1"/>
                  </w14:solidFill>
                </w14:textFill>
              </w:rPr>
            </w:pPr>
            <w:r>
              <w:rPr>
                <w:rFonts w:hint="eastAsia" w:hAnsi="宋体"/>
                <w:color w:val="000000" w:themeColor="text1"/>
                <w:kern w:val="0"/>
                <w:sz w:val="24"/>
                <w:szCs w:val="24"/>
                <w14:textFill>
                  <w14:solidFill>
                    <w14:schemeClr w14:val="tx1"/>
                  </w14:solidFill>
                </w14:textFill>
              </w:rPr>
              <w:t>医疗废水处理站产生的废气经采用地埋式污水处理设施且加盖密闭运行，并定期通风换气，在废水处理站上方进行植被绿化，定期喷洒除臭剂等措施，轻微异味能较快扩散稀释，对区域大气环境影响甚微。可达到</w:t>
            </w:r>
            <w:r>
              <w:rPr>
                <w:rFonts w:hint="eastAsia"/>
                <w:bCs/>
                <w:color w:val="000000" w:themeColor="text1"/>
                <w:sz w:val="24"/>
                <w:szCs w:val="24"/>
                <w14:textFill>
                  <w14:solidFill>
                    <w14:schemeClr w14:val="tx1"/>
                  </w14:solidFill>
                </w14:textFill>
              </w:rPr>
              <w:t>《医疗机构水污染物排放标准》（GB18466-2005）中的表3最高允许排放浓度。</w:t>
            </w:r>
          </w:p>
          <w:p>
            <w:pPr>
              <w:autoSpaceDE w:val="0"/>
              <w:autoSpaceDN w:val="0"/>
              <w:adjustRightInd w:val="0"/>
              <w:spacing w:line="360" w:lineRule="auto"/>
              <w:ind w:firstLine="480" w:firstLineChars="200"/>
              <w:jc w:val="left"/>
              <w:rPr>
                <w:bCs/>
                <w:color w:val="000000" w:themeColor="text1"/>
                <w:sz w:val="24"/>
                <w:szCs w:val="24"/>
                <w14:textFill>
                  <w14:solidFill>
                    <w14:schemeClr w14:val="tx1"/>
                  </w14:solidFill>
                </w14:textFill>
              </w:rPr>
            </w:pPr>
            <w:r>
              <w:rPr>
                <w:rFonts w:hint="eastAsia" w:hAnsi="宋体"/>
                <w:color w:val="000000" w:themeColor="text1"/>
                <w:kern w:val="0"/>
                <w:sz w:val="24"/>
                <w:szCs w:val="24"/>
                <w14:textFill>
                  <w14:solidFill>
                    <w14:schemeClr w14:val="tx1"/>
                  </w14:solidFill>
                </w14:textFill>
              </w:rPr>
              <w:t>项目备用发电机尾气经净化处理后通过排气筒高空排放。可达到</w:t>
            </w:r>
            <w:r>
              <w:rPr>
                <w:rFonts w:hint="eastAsia"/>
                <w:bCs/>
                <w:color w:val="000000" w:themeColor="text1"/>
                <w:sz w:val="24"/>
                <w:szCs w:val="24"/>
                <w14:textFill>
                  <w14:solidFill>
                    <w14:schemeClr w14:val="tx1"/>
                  </w14:solidFill>
                </w14:textFill>
              </w:rPr>
              <w:t>广东省地方标准《大气污染物排放限值》（DB44/27-2001）第二时段二级标准。</w:t>
            </w:r>
          </w:p>
          <w:p>
            <w:pPr>
              <w:autoSpaceDE w:val="0"/>
              <w:autoSpaceDN w:val="0"/>
              <w:adjustRightInd w:val="0"/>
              <w:spacing w:line="360" w:lineRule="auto"/>
              <w:ind w:firstLine="480" w:firstLineChars="200"/>
              <w:rPr>
                <w:rFonts w:hAnsi="宋体" w:eastAsia="楷体_GB2312"/>
                <w:color w:val="000000" w:themeColor="text1"/>
                <w:kern w:val="0"/>
                <w:sz w:val="24"/>
                <w:szCs w:val="24"/>
                <w14:textFill>
                  <w14:solidFill>
                    <w14:schemeClr w14:val="tx1"/>
                  </w14:solidFill>
                </w14:textFill>
              </w:rPr>
            </w:pPr>
            <w:r>
              <w:rPr>
                <w:rFonts w:hint="eastAsia" w:hAnsi="宋体"/>
                <w:color w:val="000000" w:themeColor="text1"/>
                <w:kern w:val="0"/>
                <w:sz w:val="24"/>
                <w:szCs w:val="24"/>
                <w14:textFill>
                  <w14:solidFill>
                    <w14:schemeClr w14:val="tx1"/>
                  </w14:solidFill>
                </w14:textFill>
              </w:rPr>
              <w:t>项目食堂油烟经油烟净化装置处理后可</w:t>
            </w:r>
            <w:r>
              <w:rPr>
                <w:rFonts w:hint="eastAsia"/>
                <w:bCs/>
                <w:color w:val="000000" w:themeColor="text1"/>
                <w:sz w:val="24"/>
                <w:szCs w:val="24"/>
                <w14:textFill>
                  <w14:solidFill>
                    <w14:schemeClr w14:val="tx1"/>
                  </w14:solidFill>
                </w14:textFill>
              </w:rPr>
              <w:t>达到《饮食业油烟排放标准（试行）》（GB18483-2001）小型规模标准。</w:t>
            </w:r>
          </w:p>
          <w:p>
            <w:pPr>
              <w:autoSpaceDE w:val="0"/>
              <w:autoSpaceDN w:val="0"/>
              <w:adjustRightInd w:val="0"/>
              <w:spacing w:line="360" w:lineRule="auto"/>
              <w:ind w:firstLine="480" w:firstLineChars="200"/>
              <w:jc w:val="left"/>
              <w:rPr>
                <w:rFonts w:hAnsi="宋体"/>
                <w:color w:val="000000" w:themeColor="text1"/>
                <w:kern w:val="0"/>
                <w:sz w:val="24"/>
                <w:szCs w:val="24"/>
                <w14:textFill>
                  <w14:solidFill>
                    <w14:schemeClr w14:val="tx1"/>
                  </w14:solidFill>
                </w14:textFill>
              </w:rPr>
            </w:pPr>
            <w:r>
              <w:rPr>
                <w:rFonts w:hint="eastAsia" w:hAnsi="宋体"/>
                <w:color w:val="000000" w:themeColor="text1"/>
                <w:kern w:val="0"/>
                <w:sz w:val="24"/>
                <w:szCs w:val="24"/>
                <w14:textFill>
                  <w14:solidFill>
                    <w14:schemeClr w14:val="tx1"/>
                  </w14:solidFill>
                </w14:textFill>
              </w:rPr>
              <w:t>通过采取上述措施，本项目废气对周边的环境影响不大。</w:t>
            </w:r>
          </w:p>
          <w:p>
            <w:pPr>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（3）声环境影响评价结论</w:t>
            </w:r>
          </w:p>
          <w:p>
            <w:pPr>
              <w:spacing w:line="360" w:lineRule="auto"/>
              <w:ind w:firstLine="480" w:firstLineChars="200"/>
              <w:jc w:val="left"/>
              <w:rPr>
                <w:color w:val="000000" w:themeColor="text1"/>
                <w:kern w:val="0"/>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项目产生的噪声经隔声降噪后场界噪声可以达到《工业企业厂界环境噪声排放标准》(GB12348-2008)2类标准，对周边声环境影响较小。</w:t>
            </w:r>
          </w:p>
          <w:p>
            <w:pPr>
              <w:widowControl/>
              <w:snapToGrid w:val="0"/>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（4）固体废物影响评价结论</w:t>
            </w:r>
          </w:p>
          <w:p>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项目医疗废物交由汕尾市规定的医院医疗垃圾集中点统一处理。项目生活垃圾定期交由环卫部门清运处理。医疗废水处理站污泥量交由有资质的单位拉运处理。</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项目固体废物通过分类收集、妥善处理后，对周围环境无明显影响。</w:t>
            </w:r>
          </w:p>
          <w:p>
            <w:pPr>
              <w:snapToGrid w:val="0"/>
              <w:spacing w:line="360" w:lineRule="auto"/>
              <w:ind w:firstLine="482" w:firstLineChars="200"/>
              <w:jc w:val="left"/>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二、建议与总结论</w:t>
            </w:r>
          </w:p>
          <w:p>
            <w:pPr>
              <w:spacing w:line="360" w:lineRule="auto"/>
              <w:ind w:firstLine="480" w:firstLineChars="20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所述，项目选址符合区域环境功能区划要求，符合产业政策相关要求，选址是合理的。项目运营期如能采取积极措施，并严格执行“三同时”制度，严格控制污染物排放量，将产生的各项污染物按报告中提出的污染治理措施进行治理，加强污染治理设施和设备的运行管理，则项目营运期对周围环境不会产生明显的影响。从环境保护角度分析，项目在现地址进行建设是可行的。</w:t>
            </w:r>
          </w:p>
        </w:tc>
      </w:tr>
    </w:tbl>
    <w:p>
      <w:pPr>
        <w:spacing w:line="360" w:lineRule="auto"/>
        <w:ind w:firstLine="480"/>
        <w:rPr>
          <w:color w:val="000000" w:themeColor="text1"/>
          <w:sz w:val="24"/>
          <w:szCs w:val="24"/>
          <w14:textFill>
            <w14:solidFill>
              <w14:schemeClr w14:val="tx1"/>
            </w14:solidFill>
          </w14:textFill>
        </w:rPr>
        <w:sectPr>
          <w:pgSz w:w="11850" w:h="16783"/>
          <w:pgMar w:top="1417" w:right="1417" w:bottom="1417" w:left="1417" w:header="851" w:footer="992" w:gutter="0"/>
          <w:cols w:space="720" w:num="1"/>
          <w:docGrid w:type="lines" w:linePitch="312" w:charSpace="0"/>
        </w:sectPr>
      </w:pP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2" w:type="dxa"/>
          </w:tcPr>
          <w:p>
            <w:pPr>
              <w:adjustRightInd w:val="0"/>
              <w:snapToGrid w:val="0"/>
              <w:spacing w:line="360" w:lineRule="auto"/>
              <w:ind w:firstLine="48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注      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2" w:type="dxa"/>
          </w:tcPr>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一、本报告表应附一下附件、附图：</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附图1  项目地理位置图</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附图2  项目四至图</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附图3  项目敏感目标分布示意图</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附图4</w:t>
            </w: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 xml:space="preserve"> 项目</w:t>
            </w:r>
            <w:r>
              <w:rPr>
                <w:rFonts w:hint="eastAsia"/>
                <w:color w:val="000000" w:themeColor="text1"/>
                <w:sz w:val="24"/>
                <w:szCs w:val="24"/>
                <w14:textFill>
                  <w14:solidFill>
                    <w14:schemeClr w14:val="tx1"/>
                  </w14:solidFill>
                </w14:textFill>
              </w:rPr>
              <w:t>总</w:t>
            </w:r>
            <w:r>
              <w:rPr>
                <w:color w:val="000000" w:themeColor="text1"/>
                <w:sz w:val="24"/>
                <w:szCs w:val="24"/>
                <w14:textFill>
                  <w14:solidFill>
                    <w14:schemeClr w14:val="tx1"/>
                  </w14:solidFill>
                </w14:textFill>
              </w:rPr>
              <w:t>平面布置图</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附图5  项目</w:t>
            </w:r>
            <w:r>
              <w:rPr>
                <w:rFonts w:hint="eastAsia"/>
                <w:color w:val="000000" w:themeColor="text1"/>
                <w:sz w:val="24"/>
                <w:szCs w:val="24"/>
                <w14:textFill>
                  <w14:solidFill>
                    <w14:schemeClr w14:val="tx1"/>
                  </w14:solidFill>
                </w14:textFill>
              </w:rPr>
              <w:t>北楼各层平面布置图</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附图6  项目选址现状照片</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附件1</w:t>
            </w:r>
            <w:r>
              <w:rPr>
                <w:rFonts w:hint="eastAsia"/>
                <w:color w:val="000000" w:themeColor="text1"/>
                <w:sz w:val="24"/>
                <w:szCs w:val="24"/>
                <w14:textFill>
                  <w14:solidFill>
                    <w14:schemeClr w14:val="tx1"/>
                  </w14:solidFill>
                </w14:textFill>
              </w:rPr>
              <w:t xml:space="preserve">  医疗机构执业许可证</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附件2  </w:t>
            </w:r>
            <w:r>
              <w:rPr>
                <w:rFonts w:hint="eastAsia"/>
                <w:color w:val="000000" w:themeColor="text1"/>
                <w:sz w:val="24"/>
                <w:szCs w:val="24"/>
                <w14:textFill>
                  <w14:solidFill>
                    <w14:schemeClr w14:val="tx1"/>
                  </w14:solidFill>
                </w14:textFill>
              </w:rPr>
              <w:t>事业单位法人</w:t>
            </w:r>
            <w:r>
              <w:rPr>
                <w:color w:val="000000" w:themeColor="text1"/>
                <w:sz w:val="24"/>
                <w:szCs w:val="24"/>
                <w14:textFill>
                  <w14:solidFill>
                    <w14:schemeClr w14:val="tx1"/>
                  </w14:solidFill>
                </w14:textFill>
              </w:rPr>
              <w:t>证书</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附件3  建设用地规划许可证</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附件4  </w:t>
            </w:r>
            <w:r>
              <w:rPr>
                <w:rFonts w:hint="eastAsia"/>
                <w:color w:val="000000" w:themeColor="text1"/>
                <w:sz w:val="24"/>
                <w:szCs w:val="24"/>
                <w14:textFill>
                  <w14:solidFill>
                    <w14:schemeClr w14:val="tx1"/>
                  </w14:solidFill>
                </w14:textFill>
              </w:rPr>
              <w:t>建设工程规划许可证</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附件5 </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名称</w:t>
            </w:r>
            <w:r>
              <w:rPr>
                <w:color w:val="000000" w:themeColor="text1"/>
                <w:sz w:val="24"/>
                <w:szCs w:val="24"/>
                <w14:textFill>
                  <w14:solidFill>
                    <w14:schemeClr w14:val="tx1"/>
                  </w14:solidFill>
                </w14:textFill>
              </w:rPr>
              <w:t>变更批复</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附表  建设项目环评审批基础信息表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2" w:type="dxa"/>
          </w:tcPr>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二、如果本报告表不能说明项目产生的污染及对环境造成的影响，应进行专项评价。根据建设项目的特点和当地环境特征，应选下列1-2项进行专项评价。</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1.大气环境影响专项评价</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2.水环境影响专项评价（包括地表水和地下水）</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3.生态影响专项评价</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4.声环境专项评价</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5.土壤影响专项评价</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6.固体废弃物影响专项评价</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以上专项评价未包括的可另行专项，专项评价按照《环境影响评价技术导则》中的要求进行。</w:t>
            </w:r>
          </w:p>
        </w:tc>
      </w:tr>
    </w:tbl>
    <w:p>
      <w:pPr>
        <w:spacing w:line="360" w:lineRule="auto"/>
        <w:ind w:firstLine="480"/>
        <w:rPr>
          <w:color w:val="000000" w:themeColor="text1"/>
          <w:sz w:val="24"/>
          <w:szCs w:val="24"/>
          <w14:textFill>
            <w14:solidFill>
              <w14:schemeClr w14:val="tx1"/>
            </w14:solidFill>
          </w14:textFill>
        </w:rPr>
        <w:sectPr>
          <w:footerReference r:id="rId4" w:type="default"/>
          <w:pgSz w:w="11850" w:h="16783"/>
          <w:pgMar w:top="1417" w:right="1417" w:bottom="1417" w:left="1417" w:header="851" w:footer="992" w:gutter="0"/>
          <w:cols w:space="720" w:num="1"/>
          <w:docGrid w:type="lines" w:linePitch="312" w:charSpace="0"/>
        </w:sectPr>
      </w:pPr>
    </w:p>
    <w:p>
      <w:pPr>
        <w:spacing w:line="360" w:lineRule="auto"/>
        <w:ind w:firstLine="480"/>
        <w:jc w:val="center"/>
        <w:rPr>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0" distR="0">
            <wp:extent cx="7293610" cy="53428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7293935" cy="5342976"/>
                    </a:xfrm>
                    <a:prstGeom prst="rect">
                      <a:avLst/>
                    </a:prstGeom>
                  </pic:spPr>
                </pic:pic>
              </a:graphicData>
            </a:graphic>
          </wp:inline>
        </w:drawing>
      </w:r>
      <w:r>
        <w:rPr>
          <w:color w:val="000000" w:themeColor="text1"/>
          <w14:textFill>
            <w14:solidFill>
              <w14:schemeClr w14:val="tx1"/>
            </w14:solidFill>
          </w14:textFill>
        </w:rPr>
        <w:t xml:space="preserve"> </w:t>
      </w:r>
    </w:p>
    <w:p>
      <w:pPr>
        <w:spacing w:line="360" w:lineRule="auto"/>
        <w:ind w:firstLine="482"/>
        <w:jc w:val="center"/>
        <w:outlineLvl w:val="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附图1  项目地理位置图</w:t>
      </w:r>
    </w:p>
    <w:p>
      <w:pPr>
        <w:spacing w:line="360" w:lineRule="auto"/>
        <w:ind w:firstLine="480"/>
        <w:jc w:val="center"/>
        <w:rPr>
          <w:color w:val="000000" w:themeColor="text1"/>
          <w:sz w:val="24"/>
          <w:szCs w:val="24"/>
          <w14:textFill>
            <w14:solidFill>
              <w14:schemeClr w14:val="tx1"/>
            </w14:solidFill>
          </w14:textFill>
        </w:rPr>
        <w:sectPr>
          <w:pgSz w:w="16783" w:h="11850" w:orient="landscape"/>
          <w:pgMar w:top="1417" w:right="1417" w:bottom="1417" w:left="1417" w:header="851" w:footer="992" w:gutter="0"/>
          <w:cols w:space="720" w:num="1"/>
          <w:docGrid w:type="lines" w:linePitch="312" w:charSpace="0"/>
        </w:sectPr>
      </w:pPr>
    </w:p>
    <w:p>
      <w:pPr>
        <w:spacing w:line="360" w:lineRule="auto"/>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6899910" cy="527558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6900531" cy="5276031"/>
                    </a:xfrm>
                    <a:prstGeom prst="rect">
                      <a:avLst/>
                    </a:prstGeom>
                  </pic:spPr>
                </pic:pic>
              </a:graphicData>
            </a:graphic>
          </wp:inline>
        </w:drawing>
      </w:r>
    </w:p>
    <w:p>
      <w:pPr>
        <w:spacing w:line="360" w:lineRule="auto"/>
        <w:ind w:firstLine="482"/>
        <w:jc w:val="center"/>
        <w:outlineLvl w:val="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附图2  项目四至图</w:t>
      </w:r>
    </w:p>
    <w:p>
      <w:pPr>
        <w:spacing w:line="360" w:lineRule="auto"/>
        <w:ind w:firstLine="482"/>
        <w:jc w:val="center"/>
        <w:outlineLvl w:val="0"/>
        <w:rPr>
          <w:b/>
          <w:bCs/>
          <w:color w:val="000000" w:themeColor="text1"/>
          <w:sz w:val="24"/>
          <w:szCs w:val="24"/>
          <w14:textFill>
            <w14:solidFill>
              <w14:schemeClr w14:val="tx1"/>
            </w14:solidFill>
          </w14:textFill>
        </w:rPr>
        <w:sectPr>
          <w:pgSz w:w="16783" w:h="11850" w:orient="landscape"/>
          <w:pgMar w:top="1417" w:right="1417" w:bottom="1417" w:left="1417" w:header="851" w:footer="992" w:gutter="0"/>
          <w:cols w:space="720" w:num="1"/>
          <w:docGrid w:type="lines" w:linePitch="312" w:charSpace="0"/>
        </w:sectPr>
      </w:pPr>
    </w:p>
    <w:p>
      <w:pPr>
        <w:spacing w:line="360" w:lineRule="auto"/>
        <w:jc w:val="center"/>
        <w:rPr>
          <w:b/>
          <w:bCs/>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0" distR="0">
            <wp:extent cx="6878955" cy="52209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6890848" cy="5230345"/>
                    </a:xfrm>
                    <a:prstGeom prst="rect">
                      <a:avLst/>
                    </a:prstGeom>
                  </pic:spPr>
                </pic:pic>
              </a:graphicData>
            </a:graphic>
          </wp:inline>
        </w:drawing>
      </w:r>
    </w:p>
    <w:p>
      <w:pPr>
        <w:spacing w:line="360" w:lineRule="auto"/>
        <w:ind w:firstLine="482"/>
        <w:jc w:val="center"/>
        <w:outlineLvl w:val="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附图</w:t>
      </w:r>
      <w:r>
        <w:rPr>
          <w:rFonts w:hint="eastAsia"/>
          <w:b/>
          <w:bCs/>
          <w:color w:val="000000" w:themeColor="text1"/>
          <w:sz w:val="24"/>
          <w:szCs w:val="24"/>
          <w14:textFill>
            <w14:solidFill>
              <w14:schemeClr w14:val="tx1"/>
            </w14:solidFill>
          </w14:textFill>
        </w:rPr>
        <w:t>3</w:t>
      </w:r>
      <w:r>
        <w:rPr>
          <w:b/>
          <w:bCs/>
          <w:color w:val="000000" w:themeColor="text1"/>
          <w:sz w:val="24"/>
          <w:szCs w:val="24"/>
          <w14:textFill>
            <w14:solidFill>
              <w14:schemeClr w14:val="tx1"/>
            </w14:solidFill>
          </w14:textFill>
        </w:rPr>
        <w:t xml:space="preserve">  项目敏感目标分布示意图</w:t>
      </w:r>
    </w:p>
    <w:p>
      <w:pPr>
        <w:spacing w:line="360" w:lineRule="auto"/>
        <w:ind w:firstLine="480"/>
        <w:outlineLvl w:val="0"/>
        <w:rPr>
          <w:color w:val="000000" w:themeColor="text1"/>
          <w:sz w:val="24"/>
          <w:szCs w:val="24"/>
          <w14:textFill>
            <w14:solidFill>
              <w14:schemeClr w14:val="tx1"/>
            </w14:solidFill>
          </w14:textFill>
        </w:rPr>
        <w:sectPr>
          <w:pgSz w:w="16783" w:h="11850" w:orient="landscape"/>
          <w:pgMar w:top="1417" w:right="1417" w:bottom="1417" w:left="1417" w:header="851" w:footer="992" w:gutter="0"/>
          <w:cols w:space="720" w:num="1"/>
          <w:docGrid w:type="lines" w:linePitch="312" w:charSpace="0"/>
        </w:sect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486400" cy="68021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486400" cy="6802120"/>
                    </a:xfrm>
                    <a:prstGeom prst="rect">
                      <a:avLst/>
                    </a:prstGeom>
                  </pic:spPr>
                </pic:pic>
              </a:graphicData>
            </a:graphic>
          </wp:inline>
        </w:drawing>
      </w:r>
    </w:p>
    <w:p>
      <w:pPr>
        <w:rPr>
          <w:color w:val="000000" w:themeColor="text1"/>
          <w14:textFill>
            <w14:solidFill>
              <w14:schemeClr w14:val="tx1"/>
            </w14:solidFill>
          </w14:textFill>
        </w:rPr>
      </w:pPr>
    </w:p>
    <w:p>
      <w:pPr>
        <w:spacing w:line="360" w:lineRule="auto"/>
        <w:jc w:val="center"/>
        <w:outlineLvl w:val="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附图</w:t>
      </w:r>
      <w:r>
        <w:rPr>
          <w:rFonts w:hint="eastAsia"/>
          <w:b/>
          <w:bCs/>
          <w:color w:val="000000" w:themeColor="text1"/>
          <w:sz w:val="24"/>
          <w:szCs w:val="24"/>
          <w14:textFill>
            <w14:solidFill>
              <w14:schemeClr w14:val="tx1"/>
            </w14:solidFill>
          </w14:textFill>
        </w:rPr>
        <w:t>4</w:t>
      </w:r>
      <w:r>
        <w:rPr>
          <w:b/>
          <w:bCs/>
          <w:color w:val="000000" w:themeColor="text1"/>
          <w:sz w:val="24"/>
          <w:szCs w:val="24"/>
          <w14:textFill>
            <w14:solidFill>
              <w14:schemeClr w14:val="tx1"/>
            </w14:solidFill>
          </w14:textFill>
        </w:rPr>
        <w:t xml:space="preserve"> 项目</w:t>
      </w:r>
      <w:r>
        <w:rPr>
          <w:rFonts w:hint="eastAsia"/>
          <w:b/>
          <w:bCs/>
          <w:color w:val="000000" w:themeColor="text1"/>
          <w:sz w:val="24"/>
          <w:szCs w:val="24"/>
          <w14:textFill>
            <w14:solidFill>
              <w14:schemeClr w14:val="tx1"/>
            </w14:solidFill>
          </w14:textFill>
        </w:rPr>
        <w:t>总</w:t>
      </w:r>
      <w:r>
        <w:rPr>
          <w:b/>
          <w:bCs/>
          <w:color w:val="000000" w:themeColor="text1"/>
          <w:sz w:val="24"/>
          <w:szCs w:val="24"/>
          <w14:textFill>
            <w14:solidFill>
              <w14:schemeClr w14:val="tx1"/>
            </w14:solidFill>
          </w14:textFill>
        </w:rPr>
        <w:t>平面布置图</w:t>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30875" cy="8068310"/>
            <wp:effectExtent l="0" t="0" r="317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734319" cy="8073590"/>
                    </a:xfrm>
                    <a:prstGeom prst="rect">
                      <a:avLst/>
                    </a:prstGeom>
                  </pic:spPr>
                </pic:pic>
              </a:graphicData>
            </a:graphic>
          </wp:inline>
        </w:drawing>
      </w:r>
    </w:p>
    <w:p>
      <w:pPr>
        <w:spacing w:line="360" w:lineRule="auto"/>
        <w:jc w:val="center"/>
        <w:outlineLvl w:val="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附图</w:t>
      </w:r>
      <w:r>
        <w:rPr>
          <w:rFonts w:hint="eastAsia"/>
          <w:b/>
          <w:bCs/>
          <w:color w:val="000000" w:themeColor="text1"/>
          <w:sz w:val="24"/>
          <w:szCs w:val="24"/>
          <w14:textFill>
            <w14:solidFill>
              <w14:schemeClr w14:val="tx1"/>
            </w14:solidFill>
          </w14:textFill>
        </w:rPr>
        <w:t>5</w:t>
      </w:r>
      <w:r>
        <w:rPr>
          <w:b/>
          <w:bCs/>
          <w:color w:val="000000" w:themeColor="text1"/>
          <w:sz w:val="24"/>
          <w:szCs w:val="24"/>
          <w14:textFill>
            <w14:solidFill>
              <w14:schemeClr w14:val="tx1"/>
            </w14:solidFill>
          </w14:textFill>
        </w:rPr>
        <w:t xml:space="preserve"> 项目</w:t>
      </w:r>
      <w:r>
        <w:rPr>
          <w:rFonts w:hint="eastAsia"/>
          <w:b/>
          <w:bCs/>
          <w:color w:val="000000" w:themeColor="text1"/>
          <w:sz w:val="24"/>
          <w:szCs w:val="24"/>
          <w14:textFill>
            <w14:solidFill>
              <w14:schemeClr w14:val="tx1"/>
            </w14:solidFill>
          </w14:textFill>
        </w:rPr>
        <w:t>北楼各层平面</w:t>
      </w:r>
      <w:r>
        <w:rPr>
          <w:b/>
          <w:bCs/>
          <w:color w:val="000000" w:themeColor="text1"/>
          <w:sz w:val="24"/>
          <w:szCs w:val="24"/>
          <w14:textFill>
            <w14:solidFill>
              <w14:schemeClr w14:val="tx1"/>
            </w14:solidFill>
          </w14:textFill>
        </w:rPr>
        <w:t>布置图</w:t>
      </w:r>
    </w:p>
    <w:p>
      <w:pPr>
        <w:rPr>
          <w:color w:val="000000" w:themeColor="text1"/>
          <w14:textFill>
            <w14:solidFill>
              <w14:schemeClr w14:val="tx1"/>
            </w14:solidFill>
          </w14:textFill>
        </w:rPr>
        <w:sectPr>
          <w:pgSz w:w="11850" w:h="16783"/>
          <w:pgMar w:top="1417" w:right="1417" w:bottom="1417" w:left="1417" w:header="851" w:footer="992" w:gutter="0"/>
          <w:cols w:space="720" w:num="1"/>
          <w:docGrid w:type="lines" w:linePitch="312" w:charSpace="0"/>
        </w:sectPr>
      </w:pPr>
    </w:p>
    <w:tbl>
      <w:tblPr>
        <w:tblStyle w:val="52"/>
        <w:tblW w:w="92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4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32" w:type="dxa"/>
            <w:gridSpan w:val="2"/>
            <w:vAlign w:val="center"/>
          </w:tcPr>
          <w:p>
            <w:pPr>
              <w:adjustRightInd w:val="0"/>
              <w:spacing w:line="312" w:lineRule="atLeast"/>
              <w:jc w:val="center"/>
              <w:textAlignment w:val="baseline"/>
              <w:rPr>
                <w:color w:val="000000" w:themeColor="text1"/>
                <w:sz w:val="28"/>
                <w:szCs w:val="28"/>
                <w14:textFill>
                  <w14:solidFill>
                    <w14:schemeClr w14:val="tx1"/>
                  </w14:solidFill>
                </w14:textFill>
              </w:rPr>
            </w:pPr>
            <w:r>
              <w:rPr>
                <w:color w:val="000000" w:themeColor="text1"/>
                <w14:textFill>
                  <w14:solidFill>
                    <w14:schemeClr w14:val="tx1"/>
                  </w14:solidFill>
                </w14:textFill>
              </w:rPr>
              <w:drawing>
                <wp:inline distT="0" distB="0" distL="0" distR="0">
                  <wp:extent cx="3463925" cy="2413000"/>
                  <wp:effectExtent l="0" t="0" r="317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3469118" cy="24171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32" w:type="dxa"/>
            <w:gridSpan w:val="2"/>
            <w:vAlign w:val="center"/>
          </w:tcPr>
          <w:p>
            <w:pPr>
              <w:adjustRightInd w:val="0"/>
              <w:spacing w:line="312" w:lineRule="atLeast"/>
              <w:ind w:firstLine="480"/>
              <w:jc w:val="center"/>
              <w:textAlignment w:val="baseline"/>
              <w:rPr>
                <w:color w:val="000000" w:themeColor="text1"/>
                <w:sz w:val="28"/>
                <w:szCs w:val="28"/>
                <w14:textFill>
                  <w14:solidFill>
                    <w14:schemeClr w14:val="tx1"/>
                  </w14:solidFill>
                </w14:textFill>
              </w:rPr>
            </w:pPr>
            <w:r>
              <w:rPr>
                <w:color w:val="000000" w:themeColor="text1"/>
                <w:sz w:val="24"/>
                <w:szCs w:val="28"/>
                <w14:textFill>
                  <w14:solidFill>
                    <w14:schemeClr w14:val="tx1"/>
                  </w14:solidFill>
                </w14:textFill>
              </w:rPr>
              <w:t>项目</w:t>
            </w:r>
            <w:r>
              <w:rPr>
                <w:rFonts w:hint="eastAsia"/>
                <w:color w:val="000000" w:themeColor="text1"/>
                <w:sz w:val="24"/>
                <w:szCs w:val="28"/>
                <w14:textFill>
                  <w14:solidFill>
                    <w14:schemeClr w14:val="tx1"/>
                  </w14:solidFill>
                </w14:textFill>
              </w:rPr>
              <w:t>大门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4" w:type="dxa"/>
            <w:vAlign w:val="center"/>
          </w:tcPr>
          <w:p>
            <w:pPr>
              <w:adjustRightInd w:val="0"/>
              <w:spacing w:line="312" w:lineRule="atLeast"/>
              <w:jc w:val="center"/>
              <w:textAlignment w:val="baseline"/>
              <w:rPr>
                <w:color w:val="000000" w:themeColor="text1"/>
                <w:sz w:val="28"/>
                <w:szCs w:val="28"/>
                <w14:textFill>
                  <w14:solidFill>
                    <w14:schemeClr w14:val="tx1"/>
                  </w14:solidFill>
                </w14:textFill>
              </w:rPr>
            </w:pPr>
            <w:r>
              <w:rPr>
                <w:color w:val="000000" w:themeColor="text1"/>
                <w14:textFill>
                  <w14:solidFill>
                    <w14:schemeClr w14:val="tx1"/>
                  </w14:solidFill>
                </w14:textFill>
              </w:rPr>
              <w:drawing>
                <wp:inline distT="0" distB="0" distL="0" distR="0">
                  <wp:extent cx="2785110" cy="18935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2790477" cy="1897006"/>
                          </a:xfrm>
                          <a:prstGeom prst="rect">
                            <a:avLst/>
                          </a:prstGeom>
                        </pic:spPr>
                      </pic:pic>
                    </a:graphicData>
                  </a:graphic>
                </wp:inline>
              </w:drawing>
            </w:r>
          </w:p>
        </w:tc>
        <w:tc>
          <w:tcPr>
            <w:tcW w:w="4588" w:type="dxa"/>
            <w:vAlign w:val="center"/>
          </w:tcPr>
          <w:p>
            <w:pPr>
              <w:adjustRightInd w:val="0"/>
              <w:spacing w:line="312" w:lineRule="atLeast"/>
              <w:jc w:val="center"/>
              <w:textAlignment w:val="baseline"/>
              <w:rPr>
                <w:color w:val="000000" w:themeColor="text1"/>
                <w:sz w:val="28"/>
                <w:szCs w:val="28"/>
                <w14:textFill>
                  <w14:solidFill>
                    <w14:schemeClr w14:val="tx1"/>
                  </w14:solidFill>
                </w14:textFill>
              </w:rPr>
            </w:pPr>
            <w:r>
              <w:rPr>
                <w:color w:val="000000" w:themeColor="text1"/>
                <w14:textFill>
                  <w14:solidFill>
                    <w14:schemeClr w14:val="tx1"/>
                  </w14:solidFill>
                </w14:textFill>
              </w:rPr>
              <w:drawing>
                <wp:inline distT="0" distB="0" distL="0" distR="0">
                  <wp:extent cx="2838450" cy="196659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2841140" cy="196866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4" w:type="dxa"/>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项目东面</w:t>
            </w:r>
            <w:r>
              <w:rPr>
                <w:rFonts w:hint="eastAsia"/>
                <w:color w:val="000000" w:themeColor="text1"/>
                <w:sz w:val="24"/>
                <w14:textFill>
                  <w14:solidFill>
                    <w14:schemeClr w14:val="tx1"/>
                  </w14:solidFill>
                </w14:textFill>
              </w:rPr>
              <w:t xml:space="preserve"> 河口村居民区</w:t>
            </w:r>
          </w:p>
        </w:tc>
        <w:tc>
          <w:tcPr>
            <w:tcW w:w="4588" w:type="dxa"/>
            <w:vAlign w:val="center"/>
          </w:tcPr>
          <w:p>
            <w:pPr>
              <w:adjustRightInd w:val="0"/>
              <w:spacing w:line="312" w:lineRule="atLeast"/>
              <w:jc w:val="center"/>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项目南面 </w:t>
            </w:r>
            <w:r>
              <w:rPr>
                <w:rFonts w:hint="eastAsia"/>
                <w:color w:val="000000" w:themeColor="text1"/>
                <w:sz w:val="24"/>
                <w14:textFill>
                  <w14:solidFill>
                    <w14:schemeClr w14:val="tx1"/>
                  </w14:solidFill>
                </w14:textFill>
              </w:rPr>
              <w:t>县道X133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jc w:val="center"/>
        </w:trPr>
        <w:tc>
          <w:tcPr>
            <w:tcW w:w="4644" w:type="dxa"/>
            <w:vAlign w:val="center"/>
          </w:tcPr>
          <w:p>
            <w:pPr>
              <w:adjustRightInd w:val="0"/>
              <w:spacing w:line="312" w:lineRule="atLeast"/>
              <w:jc w:val="center"/>
              <w:textAlignment w:val="baseline"/>
              <w:rPr>
                <w:color w:val="000000" w:themeColor="text1"/>
                <w:sz w:val="28"/>
                <w:szCs w:val="28"/>
                <w14:textFill>
                  <w14:solidFill>
                    <w14:schemeClr w14:val="tx1"/>
                  </w14:solidFill>
                </w14:textFill>
              </w:rPr>
            </w:pPr>
            <w:r>
              <w:rPr>
                <w:color w:val="000000" w:themeColor="text1"/>
                <w14:textFill>
                  <w14:solidFill>
                    <w14:schemeClr w14:val="tx1"/>
                  </w14:solidFill>
                </w14:textFill>
              </w:rPr>
              <w:drawing>
                <wp:inline distT="0" distB="0" distL="0" distR="0">
                  <wp:extent cx="2820670" cy="18605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2825126" cy="1863274"/>
                          </a:xfrm>
                          <a:prstGeom prst="rect">
                            <a:avLst/>
                          </a:prstGeom>
                        </pic:spPr>
                      </pic:pic>
                    </a:graphicData>
                  </a:graphic>
                </wp:inline>
              </w:drawing>
            </w:r>
          </w:p>
        </w:tc>
        <w:tc>
          <w:tcPr>
            <w:tcW w:w="4588" w:type="dxa"/>
            <w:vAlign w:val="center"/>
          </w:tcPr>
          <w:p>
            <w:pPr>
              <w:adjustRightInd w:val="0"/>
              <w:spacing w:line="312" w:lineRule="atLeast"/>
              <w:jc w:val="center"/>
              <w:textAlignment w:val="baseline"/>
              <w:rPr>
                <w:color w:val="000000" w:themeColor="text1"/>
                <w:sz w:val="28"/>
                <w:szCs w:val="28"/>
                <w14:textFill>
                  <w14:solidFill>
                    <w14:schemeClr w14:val="tx1"/>
                  </w14:solidFill>
                </w14:textFill>
              </w:rPr>
            </w:pPr>
            <w:r>
              <w:rPr>
                <w:color w:val="000000" w:themeColor="text1"/>
                <w14:textFill>
                  <w14:solidFill>
                    <w14:schemeClr w14:val="tx1"/>
                  </w14:solidFill>
                </w14:textFill>
              </w:rPr>
              <w:drawing>
                <wp:inline distT="0" distB="0" distL="0" distR="0">
                  <wp:extent cx="2739390" cy="1966595"/>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2741083" cy="1968221"/>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4644" w:type="dxa"/>
            <w:vAlign w:val="center"/>
          </w:tcPr>
          <w:p>
            <w:pPr>
              <w:ind w:firstLine="480"/>
              <w:jc w:val="center"/>
              <w:rPr>
                <w:b/>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项目西面 </w:t>
            </w:r>
            <w:r>
              <w:rPr>
                <w:rFonts w:hint="eastAsia"/>
                <w:color w:val="000000" w:themeColor="text1"/>
                <w:sz w:val="24"/>
                <w14:textFill>
                  <w14:solidFill>
                    <w14:schemeClr w14:val="tx1"/>
                  </w14:solidFill>
                </w14:textFill>
              </w:rPr>
              <w:t>河口村居民区</w:t>
            </w:r>
          </w:p>
        </w:tc>
        <w:tc>
          <w:tcPr>
            <w:tcW w:w="4588" w:type="dxa"/>
            <w:vAlign w:val="center"/>
          </w:tcPr>
          <w:p>
            <w:pPr>
              <w:adjustRightInd w:val="0"/>
              <w:spacing w:line="312" w:lineRule="atLeast"/>
              <w:jc w:val="center"/>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t>项目北面</w:t>
            </w:r>
            <w:r>
              <w:rPr>
                <w:rFonts w:hint="eastAsia"/>
                <w:color w:val="000000" w:themeColor="text1"/>
                <w:sz w:val="24"/>
                <w14:textFill>
                  <w14:solidFill>
                    <w14:schemeClr w14:val="tx1"/>
                  </w14:solidFill>
                </w14:textFill>
              </w:rPr>
              <w:t>龙福小区</w:t>
            </w:r>
          </w:p>
        </w:tc>
      </w:tr>
    </w:tbl>
    <w:p>
      <w:pPr>
        <w:spacing w:line="360" w:lineRule="auto"/>
        <w:ind w:firstLine="482"/>
        <w:jc w:val="center"/>
        <w:outlineLvl w:val="0"/>
        <w:rPr>
          <w:b/>
          <w:bCs/>
          <w:color w:val="000000" w:themeColor="text1"/>
          <w:sz w:val="24"/>
          <w:szCs w:val="24"/>
          <w14:textFill>
            <w14:solidFill>
              <w14:schemeClr w14:val="tx1"/>
            </w14:solidFill>
          </w14:textFill>
        </w:rPr>
        <w:sectPr>
          <w:pgSz w:w="11850" w:h="16783"/>
          <w:pgMar w:top="1417" w:right="1417" w:bottom="1417" w:left="1417" w:header="851" w:footer="992" w:gutter="0"/>
          <w:cols w:space="720" w:num="1"/>
          <w:docGrid w:type="lines" w:linePitch="312" w:charSpace="0"/>
        </w:sectPr>
      </w:pPr>
      <w:r>
        <w:rPr>
          <w:b/>
          <w:bCs/>
          <w:color w:val="000000" w:themeColor="text1"/>
          <w:sz w:val="24"/>
          <w:szCs w:val="24"/>
          <w14:textFill>
            <w14:solidFill>
              <w14:schemeClr w14:val="tx1"/>
            </w14:solidFill>
          </w14:textFill>
        </w:rPr>
        <w:t>附图</w:t>
      </w:r>
      <w:r>
        <w:rPr>
          <w:rFonts w:hint="eastAsia"/>
          <w:b/>
          <w:bCs/>
          <w:color w:val="000000" w:themeColor="text1"/>
          <w:sz w:val="24"/>
          <w:szCs w:val="24"/>
          <w14:textFill>
            <w14:solidFill>
              <w14:schemeClr w14:val="tx1"/>
            </w14:solidFill>
          </w14:textFill>
        </w:rPr>
        <w:t>6</w:t>
      </w:r>
      <w:r>
        <w:rPr>
          <w:b/>
          <w:bCs/>
          <w:color w:val="000000" w:themeColor="text1"/>
          <w:sz w:val="24"/>
          <w:szCs w:val="24"/>
          <w14:textFill>
            <w14:solidFill>
              <w14:schemeClr w14:val="tx1"/>
            </w14:solidFill>
          </w14:textFill>
        </w:rPr>
        <w:t xml:space="preserve">  项目</w:t>
      </w:r>
      <w:r>
        <w:rPr>
          <w:rFonts w:hint="eastAsia"/>
          <w:b/>
          <w:bCs/>
          <w:color w:val="000000" w:themeColor="text1"/>
          <w:sz w:val="24"/>
          <w:szCs w:val="24"/>
          <w14:textFill>
            <w14:solidFill>
              <w14:schemeClr w14:val="tx1"/>
            </w14:solidFill>
          </w14:textFill>
        </w:rPr>
        <w:t>选址现状</w:t>
      </w:r>
      <w:r>
        <w:rPr>
          <w:b/>
          <w:bCs/>
          <w:color w:val="000000" w:themeColor="text1"/>
          <w:sz w:val="24"/>
          <w:szCs w:val="24"/>
          <w14:textFill>
            <w14:solidFill>
              <w14:schemeClr w14:val="tx1"/>
            </w14:solidFill>
          </w14:textFill>
        </w:rPr>
        <w:t xml:space="preserve">照片 </w:t>
      </w:r>
    </w:p>
    <w:p>
      <w:pPr>
        <w:spacing w:line="360" w:lineRule="auto"/>
        <w:jc w:val="left"/>
        <w:outlineLvl w:val="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附件1 </w:t>
      </w:r>
      <w:r>
        <w:rPr>
          <w:rFonts w:hint="eastAsia"/>
          <w:b/>
          <w:bCs/>
          <w:color w:val="000000" w:themeColor="text1"/>
          <w:sz w:val="24"/>
          <w:szCs w:val="24"/>
          <w14:textFill>
            <w14:solidFill>
              <w14:schemeClr w14:val="tx1"/>
            </w14:solidFill>
          </w14:textFill>
        </w:rPr>
        <w:t>医疗机构执业许可证</w:t>
      </w:r>
    </w:p>
    <w:p>
      <w:pPr>
        <w:spacing w:line="360" w:lineRule="auto"/>
        <w:ind w:firstLine="480"/>
        <w:jc w:val="center"/>
        <w:rPr>
          <w:b/>
          <w:bCs/>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0" distR="0">
            <wp:extent cx="7421245" cy="5266055"/>
            <wp:effectExtent l="19050" t="19050" r="27305" b="1079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7435501" cy="5276281"/>
                    </a:xfrm>
                    <a:prstGeom prst="rect">
                      <a:avLst/>
                    </a:prstGeom>
                    <a:ln>
                      <a:solidFill>
                        <a:schemeClr val="tx1"/>
                      </a:solidFill>
                    </a:ln>
                  </pic:spPr>
                </pic:pic>
              </a:graphicData>
            </a:graphic>
          </wp:inline>
        </w:drawing>
      </w:r>
    </w:p>
    <w:p>
      <w:pPr>
        <w:spacing w:line="360" w:lineRule="auto"/>
        <w:ind w:firstLine="482"/>
        <w:jc w:val="left"/>
        <w:rPr>
          <w:b/>
          <w:bCs/>
          <w:color w:val="000000" w:themeColor="text1"/>
          <w:sz w:val="24"/>
          <w:szCs w:val="24"/>
          <w14:textFill>
            <w14:solidFill>
              <w14:schemeClr w14:val="tx1"/>
            </w14:solidFill>
          </w14:textFill>
        </w:rPr>
        <w:sectPr>
          <w:pgSz w:w="16783" w:h="11850" w:orient="landscape"/>
          <w:pgMar w:top="1417" w:right="1417" w:bottom="1417" w:left="1417" w:header="851" w:footer="992" w:gutter="0"/>
          <w:cols w:space="720" w:num="1"/>
          <w:docGrid w:type="lines" w:linePitch="312" w:charSpace="0"/>
        </w:sectPr>
      </w:pPr>
    </w:p>
    <w:p>
      <w:pPr>
        <w:spacing w:line="360" w:lineRule="auto"/>
        <w:jc w:val="left"/>
        <w:outlineLvl w:val="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附件2</w:t>
      </w:r>
      <w:r>
        <w:rPr>
          <w:rFonts w:hint="eastAsia"/>
          <w:b/>
          <w:bCs/>
          <w:color w:val="000000" w:themeColor="text1"/>
          <w:sz w:val="24"/>
          <w:szCs w:val="24"/>
          <w14:textFill>
            <w14:solidFill>
              <w14:schemeClr w14:val="tx1"/>
            </w14:solidFill>
          </w14:textFill>
        </w:rPr>
        <w:t>事业单位法人证书</w:t>
      </w:r>
    </w:p>
    <w:p>
      <w:pPr>
        <w:jc w:val="center"/>
        <w:rPr>
          <w:color w:val="000000" w:themeColor="text1"/>
          <w:sz w:val="20"/>
          <w14:textFill>
            <w14:solidFill>
              <w14:schemeClr w14:val="tx1"/>
            </w14:solidFill>
          </w14:textFill>
        </w:rPr>
      </w:pPr>
      <w:r>
        <w:drawing>
          <wp:inline distT="0" distB="0" distL="0" distR="0">
            <wp:extent cx="7694930" cy="5370830"/>
            <wp:effectExtent l="0" t="0" r="127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0"/>
                    <a:stretch>
                      <a:fillRect/>
                    </a:stretch>
                  </pic:blipFill>
                  <pic:spPr>
                    <a:xfrm>
                      <a:off x="0" y="0"/>
                      <a:ext cx="7696853" cy="5372607"/>
                    </a:xfrm>
                    <a:prstGeom prst="rect">
                      <a:avLst/>
                    </a:prstGeom>
                  </pic:spPr>
                </pic:pic>
              </a:graphicData>
            </a:graphic>
          </wp:inline>
        </w:drawing>
      </w:r>
    </w:p>
    <w:p>
      <w:pPr>
        <w:jc w:val="center"/>
        <w:rPr>
          <w:color w:val="000000" w:themeColor="text1"/>
          <w:sz w:val="20"/>
          <w14:textFill>
            <w14:solidFill>
              <w14:schemeClr w14:val="tx1"/>
            </w14:solidFill>
          </w14:textFill>
        </w:rPr>
        <w:sectPr>
          <w:pgSz w:w="16838" w:h="11906" w:orient="landscape"/>
          <w:pgMar w:top="1134" w:right="1440" w:bottom="993" w:left="820" w:header="851" w:footer="992" w:gutter="0"/>
          <w:cols w:space="425" w:num="1"/>
          <w:docGrid w:type="lines" w:linePitch="312" w:charSpace="0"/>
        </w:sectPr>
      </w:pPr>
    </w:p>
    <w:p>
      <w:pPr>
        <w:spacing w:line="360" w:lineRule="auto"/>
        <w:jc w:val="left"/>
        <w:outlineLvl w:val="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附件3</w:t>
      </w:r>
      <w:r>
        <w:rPr>
          <w:rFonts w:hint="eastAsia"/>
          <w:b/>
          <w:bCs/>
          <w:color w:val="000000" w:themeColor="text1"/>
          <w:sz w:val="24"/>
          <w:szCs w:val="24"/>
          <w14:textFill>
            <w14:solidFill>
              <w14:schemeClr w14:val="tx1"/>
            </w14:solidFill>
          </w14:textFill>
        </w:rPr>
        <w:t>建设用地规划许可证</w:t>
      </w:r>
    </w:p>
    <w:p>
      <w:pPr>
        <w:jc w:val="center"/>
        <w:rPr>
          <w:color w:val="000000" w:themeColor="text1"/>
          <w:sz w:val="20"/>
          <w14:textFill>
            <w14:solidFill>
              <w14:schemeClr w14:val="tx1"/>
            </w14:solidFill>
          </w14:textFill>
        </w:rPr>
      </w:pPr>
    </w:p>
    <w:p>
      <w:pPr>
        <w:jc w:val="center"/>
        <w:rPr>
          <w:color w:val="000000" w:themeColor="text1"/>
          <w:sz w:val="20"/>
          <w14:textFill>
            <w14:solidFill>
              <w14:schemeClr w14:val="tx1"/>
            </w14:solidFill>
          </w14:textFill>
        </w:rPr>
      </w:pPr>
      <w:r>
        <w:rPr>
          <w:color w:val="000000" w:themeColor="text1"/>
          <w14:textFill>
            <w14:solidFill>
              <w14:schemeClr w14:val="tx1"/>
            </w14:solidFill>
          </w14:textFill>
        </w:rPr>
        <w:drawing>
          <wp:inline distT="0" distB="0" distL="0" distR="0">
            <wp:extent cx="5751830" cy="7467600"/>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0" y="0"/>
                      <a:ext cx="5755005" cy="7471789"/>
                    </a:xfrm>
                    <a:prstGeom prst="rect">
                      <a:avLst/>
                    </a:prstGeom>
                  </pic:spPr>
                </pic:pic>
              </a:graphicData>
            </a:graphic>
          </wp:inline>
        </w:drawing>
      </w:r>
      <w:r>
        <w:rPr>
          <w:color w:val="000000" w:themeColor="text1"/>
          <w14:textFill>
            <w14:solidFill>
              <w14:schemeClr w14:val="tx1"/>
            </w14:solidFill>
          </w14:textFill>
        </w:rPr>
        <w:drawing>
          <wp:inline distT="0" distB="0" distL="0" distR="0">
            <wp:extent cx="5581650" cy="728408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5584263" cy="7287412"/>
                    </a:xfrm>
                    <a:prstGeom prst="rect">
                      <a:avLst/>
                    </a:prstGeom>
                  </pic:spPr>
                </pic:pic>
              </a:graphicData>
            </a:graphic>
          </wp:inline>
        </w:drawing>
      </w:r>
    </w:p>
    <w:p>
      <w:pPr>
        <w:jc w:val="center"/>
        <w:rPr>
          <w:color w:val="000000" w:themeColor="text1"/>
          <w:sz w:val="20"/>
          <w14:textFill>
            <w14:solidFill>
              <w14:schemeClr w14:val="tx1"/>
            </w14:solidFill>
          </w14:textFill>
        </w:rPr>
        <w:sectPr>
          <w:pgSz w:w="11906" w:h="16838"/>
          <w:pgMar w:top="1440" w:right="993" w:bottom="820" w:left="1134" w:header="851" w:footer="992" w:gutter="0"/>
          <w:cols w:space="425" w:num="1"/>
          <w:docGrid w:type="lines" w:linePitch="312" w:charSpace="0"/>
        </w:sectPr>
      </w:pPr>
      <w:r>
        <w:rPr>
          <w:color w:val="000000" w:themeColor="text1"/>
          <w14:textFill>
            <w14:solidFill>
              <w14:schemeClr w14:val="tx1"/>
            </w14:solidFill>
          </w14:textFill>
        </w:rPr>
        <w:drawing>
          <wp:inline distT="0" distB="0" distL="0" distR="0">
            <wp:extent cx="6028055" cy="4378325"/>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6035364" cy="4383323"/>
                    </a:xfrm>
                    <a:prstGeom prst="rect">
                      <a:avLst/>
                    </a:prstGeom>
                  </pic:spPr>
                </pic:pic>
              </a:graphicData>
            </a:graphic>
          </wp:inline>
        </w:drawing>
      </w:r>
    </w:p>
    <w:p>
      <w:pPr>
        <w:spacing w:line="360" w:lineRule="auto"/>
        <w:jc w:val="left"/>
        <w:outlineLvl w:val="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附件4 </w:t>
      </w:r>
      <w:r>
        <w:rPr>
          <w:rFonts w:hint="eastAsia"/>
          <w:b/>
          <w:bCs/>
          <w:color w:val="000000" w:themeColor="text1"/>
          <w:sz w:val="24"/>
          <w:szCs w:val="24"/>
          <w14:textFill>
            <w14:solidFill>
              <w14:schemeClr w14:val="tx1"/>
            </w14:solidFill>
          </w14:textFill>
        </w:rPr>
        <w:t>建设工程规划许可证</w:t>
      </w:r>
    </w:p>
    <w:p>
      <w:pPr>
        <w:pStyle w:val="113"/>
        <w:jc w:val="both"/>
        <w:rPr>
          <w:color w:val="000000" w:themeColor="text1"/>
          <w14:textFill>
            <w14:solidFill>
              <w14:schemeClr w14:val="tx1"/>
            </w14:solidFill>
          </w14:textFill>
        </w:rPr>
        <w:sectPr>
          <w:pgSz w:w="11907" w:h="16839"/>
          <w:pgMar w:top="851" w:right="1134" w:bottom="851" w:left="1418" w:header="851" w:footer="992" w:gutter="0"/>
          <w:cols w:space="720" w:num="1"/>
          <w:docGrid w:type="lines" w:linePitch="312" w:charSpace="0"/>
        </w:sectPr>
      </w:pPr>
      <w:r>
        <w:rPr>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5613400" cy="7656195"/>
            <wp:effectExtent l="0" t="0" r="635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618391" cy="7662437"/>
                    </a:xfrm>
                    <a:prstGeom prst="rect">
                      <a:avLst/>
                    </a:prstGeom>
                  </pic:spPr>
                </pic:pic>
              </a:graphicData>
            </a:graphic>
          </wp:inline>
        </w:drawing>
      </w:r>
      <w:r>
        <w:rPr>
          <w:color w:val="000000" w:themeColor="text1"/>
          <w14:textFill>
            <w14:solidFill>
              <w14:schemeClr w14:val="tx1"/>
            </w14:solidFill>
          </w14:textFill>
        </w:rPr>
        <w:drawing>
          <wp:inline distT="0" distB="0" distL="0" distR="0">
            <wp:extent cx="6092190" cy="7534275"/>
            <wp:effectExtent l="0" t="0" r="381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a:stretch>
                      <a:fillRect/>
                    </a:stretch>
                  </pic:blipFill>
                  <pic:spPr>
                    <a:xfrm>
                      <a:off x="0" y="0"/>
                      <a:ext cx="6096111" cy="7539359"/>
                    </a:xfrm>
                    <a:prstGeom prst="rect">
                      <a:avLst/>
                    </a:prstGeom>
                  </pic:spPr>
                </pic:pic>
              </a:graphicData>
            </a:graphic>
          </wp:inline>
        </w:drawing>
      </w:r>
      <w:r>
        <w:rPr>
          <w:color w:val="000000" w:themeColor="text1"/>
          <w14:textFill>
            <w14:solidFill>
              <w14:schemeClr w14:val="tx1"/>
            </w14:solidFill>
          </w14:textFill>
        </w:rPr>
        <w:drawing>
          <wp:inline distT="0" distB="0" distL="0" distR="0">
            <wp:extent cx="5943600" cy="431101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a:stretch>
                      <a:fillRect/>
                    </a:stretch>
                  </pic:blipFill>
                  <pic:spPr>
                    <a:xfrm>
                      <a:off x="0" y="0"/>
                      <a:ext cx="5949061" cy="4315135"/>
                    </a:xfrm>
                    <a:prstGeom prst="rect">
                      <a:avLst/>
                    </a:prstGeom>
                  </pic:spPr>
                </pic:pic>
              </a:graphicData>
            </a:graphic>
          </wp:inline>
        </w:drawing>
      </w:r>
    </w:p>
    <w:p>
      <w:pPr>
        <w:spacing w:line="360" w:lineRule="auto"/>
        <w:jc w:val="left"/>
        <w:outlineLvl w:val="0"/>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附件</w:t>
      </w:r>
      <w:r>
        <w:rPr>
          <w:b/>
          <w:bCs/>
          <w:color w:val="000000" w:themeColor="text1"/>
          <w:sz w:val="24"/>
          <w:szCs w:val="24"/>
          <w14:textFill>
            <w14:solidFill>
              <w14:schemeClr w14:val="tx1"/>
            </w14:solidFill>
          </w14:textFill>
        </w:rPr>
        <w:t>5</w:t>
      </w:r>
      <w:r>
        <w:rPr>
          <w:rFonts w:hint="eastAsia"/>
          <w:b/>
          <w:bCs/>
          <w:color w:val="000000" w:themeColor="text1"/>
          <w:sz w:val="24"/>
          <w:szCs w:val="24"/>
          <w14:textFill>
            <w14:solidFill>
              <w14:schemeClr w14:val="tx1"/>
            </w14:solidFill>
          </w14:textFill>
        </w:rPr>
        <w:t xml:space="preserve"> 名称</w:t>
      </w:r>
      <w:r>
        <w:rPr>
          <w:b/>
          <w:bCs/>
          <w:color w:val="000000" w:themeColor="text1"/>
          <w:sz w:val="24"/>
          <w:szCs w:val="24"/>
          <w14:textFill>
            <w14:solidFill>
              <w14:schemeClr w14:val="tx1"/>
            </w14:solidFill>
          </w14:textFill>
        </w:rPr>
        <w:t>变更批复</w:t>
      </w:r>
    </w:p>
    <w:p>
      <w:pPr>
        <w:pStyle w:val="113"/>
        <w:jc w:val="both"/>
        <w:rPr>
          <w:b w:val="0"/>
          <w:bCs/>
          <w:color w:val="000000" w:themeColor="text1"/>
          <w:sz w:val="24"/>
          <w:szCs w:val="24"/>
          <w14:textFill>
            <w14:solidFill>
              <w14:schemeClr w14:val="tx1"/>
            </w14:solidFill>
          </w14:textFill>
        </w:rPr>
      </w:pPr>
      <w:r>
        <w:rPr>
          <w:rFonts w:hint="eastAsia"/>
          <w:b w:val="0"/>
          <w:bCs/>
          <w:color w:val="000000" w:themeColor="text1"/>
          <w:sz w:val="24"/>
          <w:szCs w:val="24"/>
          <w14:textFill>
            <w14:solidFill>
              <w14:schemeClr w14:val="tx1"/>
            </w14:solidFill>
          </w14:textFill>
        </w:rPr>
        <w:drawing>
          <wp:inline distT="0" distB="0" distL="0" distR="0">
            <wp:extent cx="5940425" cy="8169275"/>
            <wp:effectExtent l="0" t="0" r="3175"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425" cy="8169275"/>
                    </a:xfrm>
                    <a:prstGeom prst="rect">
                      <a:avLst/>
                    </a:prstGeom>
                  </pic:spPr>
                </pic:pic>
              </a:graphicData>
            </a:graphic>
          </wp:inline>
        </w:drawing>
      </w:r>
    </w:p>
    <w:sectPr>
      <w:pgSz w:w="11907" w:h="16839"/>
      <w:pgMar w:top="851" w:right="1134" w:bottom="851"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仿宋体">
    <w:altName w:val="仿宋"/>
    <w:panose1 w:val="00000000000000000000"/>
    <w:charset w:val="86"/>
    <w:family w:val="decorative"/>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方正黑体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imesNewRoman">
    <w:altName w:val="Times New Roman"/>
    <w:panose1 w:val="00000000000000000000"/>
    <w:charset w:val="00"/>
    <w:family w:val="roman"/>
    <w:pitch w:val="default"/>
    <w:sig w:usb0="00000000" w:usb1="00000000" w:usb2="00000010" w:usb3="00000000" w:csb0="00040001" w:csb1="00000000"/>
  </w:font>
  <w:font w:name="Cambria Math">
    <w:panose1 w:val="02040503050406030204"/>
    <w:charset w:val="00"/>
    <w:family w:val="roman"/>
    <w:pitch w:val="default"/>
    <w:sig w:usb0="E00006FF" w:usb1="420024FF" w:usb2="02000000" w:usb3="00000000" w:csb0="2000019F" w:csb1="0000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33985" cy="153035"/>
              <wp:effectExtent l="0" t="0" r="0" b="0"/>
              <wp:wrapNone/>
              <wp:docPr id="2" name="文本框 49"/>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4</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文本框 49" o:spid="_x0000_s1026" o:spt="202" type="#_x0000_t202" style="position:absolute;left:0pt;margin-top:0pt;height:12.05pt;width:10.55pt;mso-position-horizontal:center;mso-position-horizontal-relative:margin;mso-wrap-style:none;z-index:251659264;mso-width-relative:page;mso-height-relative:page;" filled="f" stroked="f" coordsize="21600,21600" o:gfxdata="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e10z0AAAAAMBAAAPAAAAAAAAAAEAIAAAACIAAABkcnMv&#10;ZG93bnJldi54bWxQSwECFAAUAAAACACHTuJAkAzcGAsCAAADBAAADgAAAAAAAAABACAAAAAfAQAA&#10;ZHJzL2Uyb0RvYy54bWxQSwUGAAAAAAYABgBZAQAAnAU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4</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43535" cy="131445"/>
              <wp:effectExtent l="0" t="0" r="0" b="0"/>
              <wp:wrapNone/>
              <wp:docPr id="1" name="文本框 1028"/>
              <wp:cNvGraphicFramePr/>
              <a:graphic xmlns:a="http://schemas.openxmlformats.org/drawingml/2006/main">
                <a:graphicData uri="http://schemas.microsoft.com/office/word/2010/wordprocessingShape">
                  <wps:wsp>
                    <wps:cNvSpPr txBox="1">
                      <a:spLocks noChangeArrowheads="1"/>
                    </wps:cNvSpPr>
                    <wps:spPr bwMode="auto">
                      <a:xfrm>
                        <a:off x="0" y="0"/>
                        <a:ext cx="343535" cy="131445"/>
                      </a:xfrm>
                      <a:prstGeom prst="rect">
                        <a:avLst/>
                      </a:prstGeom>
                      <a:noFill/>
                      <a:ln>
                        <a:noFill/>
                      </a:ln>
                    </wps:spPr>
                    <wps:txbx>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文本框 1028" o:spid="_x0000_s1026" o:spt="202" type="#_x0000_t202" style="position:absolute;left:0pt;margin-top:0pt;height:10.35pt;width:27.05pt;mso-position-horizontal:center;mso-position-horizontal-relative:margin;mso-wrap-style:none;z-index:251660288;mso-width-relative:page;mso-height-relative:page;" filled="f" stroked="f" coordsize="21600,21600" o:gfxdata="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6baBXRAAAAAwEAAA8AAAAAAAAAAQAgAAAAIgAAAGRy&#10;cy9kb3ducmV2LnhtbFBLAQIUABQAAAAIAIdO4kAWeUI+DAIAAAUEAAAOAAAAAAAAAAEAIAAAACAB&#10;AABkcnMvZTJvRG9jLnhtbFBLBQYAAAAABgAGAFkBAACeBQAAAAA=&#10;">
              <v:fill on="f" focussize="0,0"/>
              <v:stroke on="f"/>
              <v:imagedata o:title=""/>
              <o:lock v:ext="edit" aspectratio="f"/>
              <v:textbox inset="0mm,0mm,0mm,0mm" style="mso-fit-shape-to-text:t;">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E54BD5"/>
    <w:multiLevelType w:val="multilevel"/>
    <w:tmpl w:val="3CE54BD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D413931"/>
    <w:multiLevelType w:val="multilevel"/>
    <w:tmpl w:val="3D413931"/>
    <w:lvl w:ilvl="0" w:tentative="0">
      <w:start w:val="1"/>
      <w:numFmt w:val="decimal"/>
      <w:lvlText w:val="%1、"/>
      <w:lvlJc w:val="left"/>
      <w:pPr>
        <w:ind w:left="375" w:hanging="37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89966AC"/>
    <w:multiLevelType w:val="multilevel"/>
    <w:tmpl w:val="489966AC"/>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98D59C1"/>
    <w:multiLevelType w:val="multilevel"/>
    <w:tmpl w:val="498D59C1"/>
    <w:lvl w:ilvl="0" w:tentative="0">
      <w:start w:val="1"/>
      <w:numFmt w:val="decimal"/>
      <w:lvlText w:val="表%1 "/>
      <w:lvlJc w:val="left"/>
      <w:pPr>
        <w:ind w:left="420" w:hanging="420"/>
      </w:pPr>
      <w:rPr>
        <w:rFonts w:hint="eastAsia"/>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F760A6F"/>
    <w:multiLevelType w:val="multilevel"/>
    <w:tmpl w:val="5F760A6F"/>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AwYTc3MjM0YzRkNDY0MmYwNTBmNzgwMWJjZDg5ZTIifQ=="/>
  </w:docVars>
  <w:rsids>
    <w:rsidRoot w:val="00172A27"/>
    <w:rsid w:val="000015B6"/>
    <w:rsid w:val="00003FED"/>
    <w:rsid w:val="00004E55"/>
    <w:rsid w:val="00004ED6"/>
    <w:rsid w:val="000063DF"/>
    <w:rsid w:val="00013A89"/>
    <w:rsid w:val="000152A5"/>
    <w:rsid w:val="000155CF"/>
    <w:rsid w:val="00015682"/>
    <w:rsid w:val="00016A10"/>
    <w:rsid w:val="00016DE6"/>
    <w:rsid w:val="00016E9E"/>
    <w:rsid w:val="000176F7"/>
    <w:rsid w:val="0001796E"/>
    <w:rsid w:val="00021BE5"/>
    <w:rsid w:val="00022D4C"/>
    <w:rsid w:val="00024123"/>
    <w:rsid w:val="0002422F"/>
    <w:rsid w:val="000249D2"/>
    <w:rsid w:val="00024B5A"/>
    <w:rsid w:val="00025BCC"/>
    <w:rsid w:val="00025EB6"/>
    <w:rsid w:val="00027063"/>
    <w:rsid w:val="00027A40"/>
    <w:rsid w:val="00027D8A"/>
    <w:rsid w:val="00031044"/>
    <w:rsid w:val="000328FE"/>
    <w:rsid w:val="00034690"/>
    <w:rsid w:val="00034894"/>
    <w:rsid w:val="00034932"/>
    <w:rsid w:val="000354BE"/>
    <w:rsid w:val="00036185"/>
    <w:rsid w:val="000407BB"/>
    <w:rsid w:val="00042ED5"/>
    <w:rsid w:val="000439A4"/>
    <w:rsid w:val="00043ED4"/>
    <w:rsid w:val="00044622"/>
    <w:rsid w:val="000454F6"/>
    <w:rsid w:val="0004622C"/>
    <w:rsid w:val="00046299"/>
    <w:rsid w:val="000504D6"/>
    <w:rsid w:val="00050D0D"/>
    <w:rsid w:val="00051323"/>
    <w:rsid w:val="0005223B"/>
    <w:rsid w:val="0005331F"/>
    <w:rsid w:val="00054973"/>
    <w:rsid w:val="00055AAB"/>
    <w:rsid w:val="00055CC7"/>
    <w:rsid w:val="00055FF9"/>
    <w:rsid w:val="000568F0"/>
    <w:rsid w:val="00056DE6"/>
    <w:rsid w:val="000570C3"/>
    <w:rsid w:val="00057593"/>
    <w:rsid w:val="000609F8"/>
    <w:rsid w:val="00061C61"/>
    <w:rsid w:val="0006301E"/>
    <w:rsid w:val="000636A6"/>
    <w:rsid w:val="00063D75"/>
    <w:rsid w:val="00063DB1"/>
    <w:rsid w:val="00063ECA"/>
    <w:rsid w:val="00065ADB"/>
    <w:rsid w:val="00066A3A"/>
    <w:rsid w:val="0007018A"/>
    <w:rsid w:val="000705F2"/>
    <w:rsid w:val="00072628"/>
    <w:rsid w:val="00072989"/>
    <w:rsid w:val="00072B98"/>
    <w:rsid w:val="000734C0"/>
    <w:rsid w:val="00074682"/>
    <w:rsid w:val="00074C58"/>
    <w:rsid w:val="00075E5A"/>
    <w:rsid w:val="000769B7"/>
    <w:rsid w:val="00077053"/>
    <w:rsid w:val="000773D2"/>
    <w:rsid w:val="00077800"/>
    <w:rsid w:val="0008143F"/>
    <w:rsid w:val="00084912"/>
    <w:rsid w:val="00085822"/>
    <w:rsid w:val="000862D3"/>
    <w:rsid w:val="000864F2"/>
    <w:rsid w:val="00086D11"/>
    <w:rsid w:val="000900C5"/>
    <w:rsid w:val="00090E20"/>
    <w:rsid w:val="0009206A"/>
    <w:rsid w:val="0009367C"/>
    <w:rsid w:val="00095488"/>
    <w:rsid w:val="0009700F"/>
    <w:rsid w:val="00097A8E"/>
    <w:rsid w:val="000A00C9"/>
    <w:rsid w:val="000A04FF"/>
    <w:rsid w:val="000A075B"/>
    <w:rsid w:val="000A1669"/>
    <w:rsid w:val="000A18C3"/>
    <w:rsid w:val="000A2565"/>
    <w:rsid w:val="000A2BF3"/>
    <w:rsid w:val="000A4657"/>
    <w:rsid w:val="000A466E"/>
    <w:rsid w:val="000A4AB2"/>
    <w:rsid w:val="000A4D73"/>
    <w:rsid w:val="000A5FE7"/>
    <w:rsid w:val="000A6A9E"/>
    <w:rsid w:val="000A716E"/>
    <w:rsid w:val="000B0E61"/>
    <w:rsid w:val="000B2784"/>
    <w:rsid w:val="000B339B"/>
    <w:rsid w:val="000B4AF9"/>
    <w:rsid w:val="000B5EB9"/>
    <w:rsid w:val="000B7639"/>
    <w:rsid w:val="000B7B1F"/>
    <w:rsid w:val="000C1E4F"/>
    <w:rsid w:val="000C3226"/>
    <w:rsid w:val="000C36B5"/>
    <w:rsid w:val="000C4CD5"/>
    <w:rsid w:val="000C587A"/>
    <w:rsid w:val="000C62CD"/>
    <w:rsid w:val="000C6839"/>
    <w:rsid w:val="000D17D2"/>
    <w:rsid w:val="000D276A"/>
    <w:rsid w:val="000D2ACE"/>
    <w:rsid w:val="000D2E53"/>
    <w:rsid w:val="000D2F11"/>
    <w:rsid w:val="000D3224"/>
    <w:rsid w:val="000D32C9"/>
    <w:rsid w:val="000D4CB4"/>
    <w:rsid w:val="000D54DE"/>
    <w:rsid w:val="000D6786"/>
    <w:rsid w:val="000D72E8"/>
    <w:rsid w:val="000E14EC"/>
    <w:rsid w:val="000E23F5"/>
    <w:rsid w:val="000E2FCE"/>
    <w:rsid w:val="000E3868"/>
    <w:rsid w:val="000E4E01"/>
    <w:rsid w:val="000E7D27"/>
    <w:rsid w:val="000F0A21"/>
    <w:rsid w:val="000F0D34"/>
    <w:rsid w:val="000F21F8"/>
    <w:rsid w:val="000F2CDB"/>
    <w:rsid w:val="000F2EE8"/>
    <w:rsid w:val="000F32C4"/>
    <w:rsid w:val="000F32DE"/>
    <w:rsid w:val="000F46EB"/>
    <w:rsid w:val="000F47D4"/>
    <w:rsid w:val="000F50D9"/>
    <w:rsid w:val="0010055A"/>
    <w:rsid w:val="001007A6"/>
    <w:rsid w:val="00100F2F"/>
    <w:rsid w:val="0010130A"/>
    <w:rsid w:val="00101B03"/>
    <w:rsid w:val="001025C8"/>
    <w:rsid w:val="00104AB4"/>
    <w:rsid w:val="00105129"/>
    <w:rsid w:val="0010577C"/>
    <w:rsid w:val="00106015"/>
    <w:rsid w:val="001063C4"/>
    <w:rsid w:val="00106B1E"/>
    <w:rsid w:val="001101DB"/>
    <w:rsid w:val="0011077C"/>
    <w:rsid w:val="001121F7"/>
    <w:rsid w:val="00113127"/>
    <w:rsid w:val="00113579"/>
    <w:rsid w:val="001147FF"/>
    <w:rsid w:val="001157DE"/>
    <w:rsid w:val="00115D05"/>
    <w:rsid w:val="00117776"/>
    <w:rsid w:val="001217BC"/>
    <w:rsid w:val="00121CA1"/>
    <w:rsid w:val="00121D89"/>
    <w:rsid w:val="00123606"/>
    <w:rsid w:val="00123A7B"/>
    <w:rsid w:val="00123FA4"/>
    <w:rsid w:val="001247CE"/>
    <w:rsid w:val="0012566F"/>
    <w:rsid w:val="00125C05"/>
    <w:rsid w:val="00126373"/>
    <w:rsid w:val="0012670A"/>
    <w:rsid w:val="001278B3"/>
    <w:rsid w:val="00127DFA"/>
    <w:rsid w:val="001305C1"/>
    <w:rsid w:val="00130980"/>
    <w:rsid w:val="00130A7C"/>
    <w:rsid w:val="00130B2B"/>
    <w:rsid w:val="00131E5B"/>
    <w:rsid w:val="001328E0"/>
    <w:rsid w:val="001337F0"/>
    <w:rsid w:val="001345E6"/>
    <w:rsid w:val="00135F0A"/>
    <w:rsid w:val="00136CDB"/>
    <w:rsid w:val="00137195"/>
    <w:rsid w:val="0014016F"/>
    <w:rsid w:val="00141203"/>
    <w:rsid w:val="00141989"/>
    <w:rsid w:val="00142CD8"/>
    <w:rsid w:val="0014342F"/>
    <w:rsid w:val="00144146"/>
    <w:rsid w:val="001446EC"/>
    <w:rsid w:val="00144AB7"/>
    <w:rsid w:val="00144CDC"/>
    <w:rsid w:val="00145423"/>
    <w:rsid w:val="00146181"/>
    <w:rsid w:val="00150922"/>
    <w:rsid w:val="0015125A"/>
    <w:rsid w:val="0015137D"/>
    <w:rsid w:val="001515E2"/>
    <w:rsid w:val="00151A36"/>
    <w:rsid w:val="0015296C"/>
    <w:rsid w:val="00152F5E"/>
    <w:rsid w:val="00153065"/>
    <w:rsid w:val="001542EC"/>
    <w:rsid w:val="001544F5"/>
    <w:rsid w:val="001549F9"/>
    <w:rsid w:val="00155E17"/>
    <w:rsid w:val="00157396"/>
    <w:rsid w:val="001576EF"/>
    <w:rsid w:val="001578F1"/>
    <w:rsid w:val="001616B1"/>
    <w:rsid w:val="00161C34"/>
    <w:rsid w:val="001626EE"/>
    <w:rsid w:val="00162941"/>
    <w:rsid w:val="0016373E"/>
    <w:rsid w:val="00163B8C"/>
    <w:rsid w:val="00163D50"/>
    <w:rsid w:val="00164133"/>
    <w:rsid w:val="00166BA3"/>
    <w:rsid w:val="00170680"/>
    <w:rsid w:val="00172A27"/>
    <w:rsid w:val="00174582"/>
    <w:rsid w:val="00174D85"/>
    <w:rsid w:val="00176E4E"/>
    <w:rsid w:val="001775DF"/>
    <w:rsid w:val="00177A7D"/>
    <w:rsid w:val="00180627"/>
    <w:rsid w:val="001806DF"/>
    <w:rsid w:val="00181171"/>
    <w:rsid w:val="001845DD"/>
    <w:rsid w:val="00184A14"/>
    <w:rsid w:val="00185628"/>
    <w:rsid w:val="001858BA"/>
    <w:rsid w:val="00187539"/>
    <w:rsid w:val="00187E05"/>
    <w:rsid w:val="00192351"/>
    <w:rsid w:val="00192352"/>
    <w:rsid w:val="0019244A"/>
    <w:rsid w:val="00196BC1"/>
    <w:rsid w:val="001A0892"/>
    <w:rsid w:val="001A10A1"/>
    <w:rsid w:val="001A1AB2"/>
    <w:rsid w:val="001A1F22"/>
    <w:rsid w:val="001A25BA"/>
    <w:rsid w:val="001A2F72"/>
    <w:rsid w:val="001A3412"/>
    <w:rsid w:val="001A52FA"/>
    <w:rsid w:val="001A538C"/>
    <w:rsid w:val="001A6017"/>
    <w:rsid w:val="001A61EF"/>
    <w:rsid w:val="001A62E1"/>
    <w:rsid w:val="001A7084"/>
    <w:rsid w:val="001B09C3"/>
    <w:rsid w:val="001B0B4F"/>
    <w:rsid w:val="001B25CE"/>
    <w:rsid w:val="001B31A7"/>
    <w:rsid w:val="001B3990"/>
    <w:rsid w:val="001B3F53"/>
    <w:rsid w:val="001B4A9A"/>
    <w:rsid w:val="001B5A96"/>
    <w:rsid w:val="001B62AD"/>
    <w:rsid w:val="001B69EB"/>
    <w:rsid w:val="001B7CC4"/>
    <w:rsid w:val="001C0367"/>
    <w:rsid w:val="001C0775"/>
    <w:rsid w:val="001C0813"/>
    <w:rsid w:val="001C2020"/>
    <w:rsid w:val="001C22D6"/>
    <w:rsid w:val="001C24F3"/>
    <w:rsid w:val="001C31AA"/>
    <w:rsid w:val="001C341E"/>
    <w:rsid w:val="001C39E6"/>
    <w:rsid w:val="001C50C9"/>
    <w:rsid w:val="001C51F7"/>
    <w:rsid w:val="001C6623"/>
    <w:rsid w:val="001C6A74"/>
    <w:rsid w:val="001C6CDC"/>
    <w:rsid w:val="001C78A0"/>
    <w:rsid w:val="001C7A09"/>
    <w:rsid w:val="001D062D"/>
    <w:rsid w:val="001D2957"/>
    <w:rsid w:val="001D3432"/>
    <w:rsid w:val="001D48B6"/>
    <w:rsid w:val="001D7659"/>
    <w:rsid w:val="001D7DD3"/>
    <w:rsid w:val="001E0CD2"/>
    <w:rsid w:val="001E1C79"/>
    <w:rsid w:val="001E5CD5"/>
    <w:rsid w:val="001E7466"/>
    <w:rsid w:val="001F117B"/>
    <w:rsid w:val="001F1C27"/>
    <w:rsid w:val="001F4437"/>
    <w:rsid w:val="001F5D51"/>
    <w:rsid w:val="001F6BF4"/>
    <w:rsid w:val="001F739A"/>
    <w:rsid w:val="001F7570"/>
    <w:rsid w:val="0020081A"/>
    <w:rsid w:val="0020210B"/>
    <w:rsid w:val="00202D9F"/>
    <w:rsid w:val="0020387D"/>
    <w:rsid w:val="0020397E"/>
    <w:rsid w:val="00203F12"/>
    <w:rsid w:val="00204551"/>
    <w:rsid w:val="00204EA7"/>
    <w:rsid w:val="0020560F"/>
    <w:rsid w:val="00205B17"/>
    <w:rsid w:val="00205BB7"/>
    <w:rsid w:val="00206816"/>
    <w:rsid w:val="0020687E"/>
    <w:rsid w:val="002071C1"/>
    <w:rsid w:val="00207B92"/>
    <w:rsid w:val="002112E8"/>
    <w:rsid w:val="00211D08"/>
    <w:rsid w:val="00211D6B"/>
    <w:rsid w:val="00212289"/>
    <w:rsid w:val="00212604"/>
    <w:rsid w:val="00212A2F"/>
    <w:rsid w:val="00213191"/>
    <w:rsid w:val="00213495"/>
    <w:rsid w:val="00215A15"/>
    <w:rsid w:val="00216716"/>
    <w:rsid w:val="002210D3"/>
    <w:rsid w:val="00221248"/>
    <w:rsid w:val="00222B28"/>
    <w:rsid w:val="00222FBB"/>
    <w:rsid w:val="00223142"/>
    <w:rsid w:val="00224333"/>
    <w:rsid w:val="00224E41"/>
    <w:rsid w:val="0022651F"/>
    <w:rsid w:val="0022775E"/>
    <w:rsid w:val="00230338"/>
    <w:rsid w:val="00231E65"/>
    <w:rsid w:val="00233106"/>
    <w:rsid w:val="00234FEB"/>
    <w:rsid w:val="002350E8"/>
    <w:rsid w:val="00235EEA"/>
    <w:rsid w:val="002363C9"/>
    <w:rsid w:val="002367CB"/>
    <w:rsid w:val="0023694B"/>
    <w:rsid w:val="00237714"/>
    <w:rsid w:val="002379A0"/>
    <w:rsid w:val="0024078D"/>
    <w:rsid w:val="002431AD"/>
    <w:rsid w:val="002438A5"/>
    <w:rsid w:val="00244233"/>
    <w:rsid w:val="002451F5"/>
    <w:rsid w:val="00246103"/>
    <w:rsid w:val="00250098"/>
    <w:rsid w:val="00251E7D"/>
    <w:rsid w:val="00252278"/>
    <w:rsid w:val="00252776"/>
    <w:rsid w:val="00253C1D"/>
    <w:rsid w:val="00254488"/>
    <w:rsid w:val="002544C2"/>
    <w:rsid w:val="002548EF"/>
    <w:rsid w:val="00254D62"/>
    <w:rsid w:val="002551A3"/>
    <w:rsid w:val="002551BE"/>
    <w:rsid w:val="002559D2"/>
    <w:rsid w:val="002560D3"/>
    <w:rsid w:val="00256873"/>
    <w:rsid w:val="0025753C"/>
    <w:rsid w:val="00261A4F"/>
    <w:rsid w:val="00262F86"/>
    <w:rsid w:val="002652D1"/>
    <w:rsid w:val="00265A63"/>
    <w:rsid w:val="002664CF"/>
    <w:rsid w:val="002715E5"/>
    <w:rsid w:val="0027255E"/>
    <w:rsid w:val="00272563"/>
    <w:rsid w:val="00272990"/>
    <w:rsid w:val="00274313"/>
    <w:rsid w:val="002744E8"/>
    <w:rsid w:val="0027614C"/>
    <w:rsid w:val="002770A7"/>
    <w:rsid w:val="0028107E"/>
    <w:rsid w:val="0028160E"/>
    <w:rsid w:val="002824A5"/>
    <w:rsid w:val="002825B5"/>
    <w:rsid w:val="00282D0C"/>
    <w:rsid w:val="002844EE"/>
    <w:rsid w:val="002852BD"/>
    <w:rsid w:val="00285DB2"/>
    <w:rsid w:val="0029296D"/>
    <w:rsid w:val="002937C0"/>
    <w:rsid w:val="00294823"/>
    <w:rsid w:val="00294CF5"/>
    <w:rsid w:val="00294D6E"/>
    <w:rsid w:val="00295433"/>
    <w:rsid w:val="002954C5"/>
    <w:rsid w:val="002968E8"/>
    <w:rsid w:val="002A10F7"/>
    <w:rsid w:val="002A1618"/>
    <w:rsid w:val="002A1C37"/>
    <w:rsid w:val="002A40ED"/>
    <w:rsid w:val="002A503F"/>
    <w:rsid w:val="002A5768"/>
    <w:rsid w:val="002A7523"/>
    <w:rsid w:val="002B0F4A"/>
    <w:rsid w:val="002B14FA"/>
    <w:rsid w:val="002B2E0F"/>
    <w:rsid w:val="002B5817"/>
    <w:rsid w:val="002B6D97"/>
    <w:rsid w:val="002B77B3"/>
    <w:rsid w:val="002B7B12"/>
    <w:rsid w:val="002C1B7A"/>
    <w:rsid w:val="002C3701"/>
    <w:rsid w:val="002D0367"/>
    <w:rsid w:val="002D1B63"/>
    <w:rsid w:val="002D366B"/>
    <w:rsid w:val="002D3E47"/>
    <w:rsid w:val="002D4361"/>
    <w:rsid w:val="002D4538"/>
    <w:rsid w:val="002D567B"/>
    <w:rsid w:val="002D75E7"/>
    <w:rsid w:val="002D78E1"/>
    <w:rsid w:val="002E0326"/>
    <w:rsid w:val="002E1029"/>
    <w:rsid w:val="002E1A80"/>
    <w:rsid w:val="002E21D2"/>
    <w:rsid w:val="002E3133"/>
    <w:rsid w:val="002E65A5"/>
    <w:rsid w:val="002E7658"/>
    <w:rsid w:val="002F0971"/>
    <w:rsid w:val="002F28B7"/>
    <w:rsid w:val="002F2E55"/>
    <w:rsid w:val="002F5EB9"/>
    <w:rsid w:val="002F648A"/>
    <w:rsid w:val="002F6FE2"/>
    <w:rsid w:val="00303AB8"/>
    <w:rsid w:val="00303C33"/>
    <w:rsid w:val="00303D3E"/>
    <w:rsid w:val="003040B2"/>
    <w:rsid w:val="003041D3"/>
    <w:rsid w:val="00304268"/>
    <w:rsid w:val="00306ACB"/>
    <w:rsid w:val="00307E0E"/>
    <w:rsid w:val="00310822"/>
    <w:rsid w:val="00313228"/>
    <w:rsid w:val="003149A7"/>
    <w:rsid w:val="00315111"/>
    <w:rsid w:val="003159D5"/>
    <w:rsid w:val="0031780A"/>
    <w:rsid w:val="00317AAE"/>
    <w:rsid w:val="003208DC"/>
    <w:rsid w:val="00323E77"/>
    <w:rsid w:val="00325BD9"/>
    <w:rsid w:val="00326135"/>
    <w:rsid w:val="003264B4"/>
    <w:rsid w:val="00327CC3"/>
    <w:rsid w:val="00331457"/>
    <w:rsid w:val="00331A88"/>
    <w:rsid w:val="00331AF2"/>
    <w:rsid w:val="00331F47"/>
    <w:rsid w:val="0033226E"/>
    <w:rsid w:val="003332EC"/>
    <w:rsid w:val="00333C85"/>
    <w:rsid w:val="0033485C"/>
    <w:rsid w:val="0033491B"/>
    <w:rsid w:val="00334D02"/>
    <w:rsid w:val="0033695A"/>
    <w:rsid w:val="0033785F"/>
    <w:rsid w:val="00341EEF"/>
    <w:rsid w:val="0034376A"/>
    <w:rsid w:val="00343803"/>
    <w:rsid w:val="0034385E"/>
    <w:rsid w:val="003444AA"/>
    <w:rsid w:val="0034486A"/>
    <w:rsid w:val="00344B45"/>
    <w:rsid w:val="00345667"/>
    <w:rsid w:val="003458AC"/>
    <w:rsid w:val="003507AD"/>
    <w:rsid w:val="00352064"/>
    <w:rsid w:val="003521F0"/>
    <w:rsid w:val="00352736"/>
    <w:rsid w:val="003532F9"/>
    <w:rsid w:val="003549FA"/>
    <w:rsid w:val="003553B2"/>
    <w:rsid w:val="00355A27"/>
    <w:rsid w:val="0036000B"/>
    <w:rsid w:val="00360294"/>
    <w:rsid w:val="00363D59"/>
    <w:rsid w:val="003647BF"/>
    <w:rsid w:val="00365628"/>
    <w:rsid w:val="003676CA"/>
    <w:rsid w:val="00367EA8"/>
    <w:rsid w:val="00367FE2"/>
    <w:rsid w:val="0037035D"/>
    <w:rsid w:val="00372A61"/>
    <w:rsid w:val="00374837"/>
    <w:rsid w:val="00374B65"/>
    <w:rsid w:val="00375362"/>
    <w:rsid w:val="00376D87"/>
    <w:rsid w:val="00376EC9"/>
    <w:rsid w:val="0037793E"/>
    <w:rsid w:val="00380BA9"/>
    <w:rsid w:val="00380E32"/>
    <w:rsid w:val="0038117F"/>
    <w:rsid w:val="0038146B"/>
    <w:rsid w:val="00382A59"/>
    <w:rsid w:val="00384649"/>
    <w:rsid w:val="00390532"/>
    <w:rsid w:val="00390A22"/>
    <w:rsid w:val="00391517"/>
    <w:rsid w:val="00392CA3"/>
    <w:rsid w:val="003948F5"/>
    <w:rsid w:val="00394BE6"/>
    <w:rsid w:val="00395811"/>
    <w:rsid w:val="00395FD5"/>
    <w:rsid w:val="00396199"/>
    <w:rsid w:val="00396F24"/>
    <w:rsid w:val="003970D9"/>
    <w:rsid w:val="0039743F"/>
    <w:rsid w:val="003A029F"/>
    <w:rsid w:val="003A0D58"/>
    <w:rsid w:val="003A0EFA"/>
    <w:rsid w:val="003A17BB"/>
    <w:rsid w:val="003A1DAE"/>
    <w:rsid w:val="003A3645"/>
    <w:rsid w:val="003A4978"/>
    <w:rsid w:val="003A4EDB"/>
    <w:rsid w:val="003A6383"/>
    <w:rsid w:val="003A6D64"/>
    <w:rsid w:val="003A71B6"/>
    <w:rsid w:val="003A723B"/>
    <w:rsid w:val="003B088A"/>
    <w:rsid w:val="003B1510"/>
    <w:rsid w:val="003B1EFE"/>
    <w:rsid w:val="003B2B1D"/>
    <w:rsid w:val="003B38A4"/>
    <w:rsid w:val="003B39FF"/>
    <w:rsid w:val="003B4096"/>
    <w:rsid w:val="003B40DA"/>
    <w:rsid w:val="003B4297"/>
    <w:rsid w:val="003B4A7B"/>
    <w:rsid w:val="003B4EAC"/>
    <w:rsid w:val="003B5220"/>
    <w:rsid w:val="003B6760"/>
    <w:rsid w:val="003B7835"/>
    <w:rsid w:val="003C0346"/>
    <w:rsid w:val="003C09D1"/>
    <w:rsid w:val="003C0E1C"/>
    <w:rsid w:val="003C111C"/>
    <w:rsid w:val="003C11C8"/>
    <w:rsid w:val="003C156A"/>
    <w:rsid w:val="003C1BDB"/>
    <w:rsid w:val="003C3A68"/>
    <w:rsid w:val="003C4BA0"/>
    <w:rsid w:val="003C52FB"/>
    <w:rsid w:val="003C53BD"/>
    <w:rsid w:val="003C5518"/>
    <w:rsid w:val="003C5C2F"/>
    <w:rsid w:val="003C6862"/>
    <w:rsid w:val="003C6DD7"/>
    <w:rsid w:val="003D01EA"/>
    <w:rsid w:val="003D5BE2"/>
    <w:rsid w:val="003D7117"/>
    <w:rsid w:val="003E14BF"/>
    <w:rsid w:val="003E21D8"/>
    <w:rsid w:val="003E4191"/>
    <w:rsid w:val="003E53A5"/>
    <w:rsid w:val="003E5E38"/>
    <w:rsid w:val="003E75BD"/>
    <w:rsid w:val="003E7C86"/>
    <w:rsid w:val="003F1BBE"/>
    <w:rsid w:val="003F1C10"/>
    <w:rsid w:val="003F1DF4"/>
    <w:rsid w:val="003F25BF"/>
    <w:rsid w:val="003F2BAE"/>
    <w:rsid w:val="003F3AAE"/>
    <w:rsid w:val="003F4287"/>
    <w:rsid w:val="003F50FB"/>
    <w:rsid w:val="003F595C"/>
    <w:rsid w:val="003F5F12"/>
    <w:rsid w:val="003F7EA3"/>
    <w:rsid w:val="00400289"/>
    <w:rsid w:val="0040253E"/>
    <w:rsid w:val="00402D9B"/>
    <w:rsid w:val="00402DF0"/>
    <w:rsid w:val="004039F2"/>
    <w:rsid w:val="00403CC7"/>
    <w:rsid w:val="00403CF6"/>
    <w:rsid w:val="00405974"/>
    <w:rsid w:val="004107C8"/>
    <w:rsid w:val="004109E3"/>
    <w:rsid w:val="004133FE"/>
    <w:rsid w:val="00416440"/>
    <w:rsid w:val="004165FF"/>
    <w:rsid w:val="0041737E"/>
    <w:rsid w:val="004212F3"/>
    <w:rsid w:val="00421369"/>
    <w:rsid w:val="00421A74"/>
    <w:rsid w:val="0042218F"/>
    <w:rsid w:val="00422F32"/>
    <w:rsid w:val="00424DC9"/>
    <w:rsid w:val="004256F3"/>
    <w:rsid w:val="00426B48"/>
    <w:rsid w:val="004271F0"/>
    <w:rsid w:val="00427800"/>
    <w:rsid w:val="00427CAA"/>
    <w:rsid w:val="0043053B"/>
    <w:rsid w:val="00430590"/>
    <w:rsid w:val="004325CA"/>
    <w:rsid w:val="004352A2"/>
    <w:rsid w:val="004361D6"/>
    <w:rsid w:val="00437463"/>
    <w:rsid w:val="00437C7C"/>
    <w:rsid w:val="00440259"/>
    <w:rsid w:val="004409CD"/>
    <w:rsid w:val="004412F8"/>
    <w:rsid w:val="00441363"/>
    <w:rsid w:val="0044166A"/>
    <w:rsid w:val="00441789"/>
    <w:rsid w:val="00442871"/>
    <w:rsid w:val="00442C34"/>
    <w:rsid w:val="004436D8"/>
    <w:rsid w:val="004451D5"/>
    <w:rsid w:val="0044629C"/>
    <w:rsid w:val="0044736F"/>
    <w:rsid w:val="00447C78"/>
    <w:rsid w:val="00447FD3"/>
    <w:rsid w:val="0045128D"/>
    <w:rsid w:val="00451C94"/>
    <w:rsid w:val="004520F4"/>
    <w:rsid w:val="00453984"/>
    <w:rsid w:val="00453B42"/>
    <w:rsid w:val="00456DC3"/>
    <w:rsid w:val="00457527"/>
    <w:rsid w:val="00457676"/>
    <w:rsid w:val="004576E2"/>
    <w:rsid w:val="004609C4"/>
    <w:rsid w:val="00461AD5"/>
    <w:rsid w:val="00462C58"/>
    <w:rsid w:val="004656D2"/>
    <w:rsid w:val="00467956"/>
    <w:rsid w:val="00467C23"/>
    <w:rsid w:val="00470684"/>
    <w:rsid w:val="00471531"/>
    <w:rsid w:val="0047187C"/>
    <w:rsid w:val="00471A7D"/>
    <w:rsid w:val="00471EC5"/>
    <w:rsid w:val="00472B65"/>
    <w:rsid w:val="004740CF"/>
    <w:rsid w:val="00474C95"/>
    <w:rsid w:val="00475DB1"/>
    <w:rsid w:val="004760D6"/>
    <w:rsid w:val="00476947"/>
    <w:rsid w:val="00476A6F"/>
    <w:rsid w:val="0047745C"/>
    <w:rsid w:val="004776D5"/>
    <w:rsid w:val="004777F7"/>
    <w:rsid w:val="00480D4D"/>
    <w:rsid w:val="00483A3E"/>
    <w:rsid w:val="00486417"/>
    <w:rsid w:val="00486ACE"/>
    <w:rsid w:val="004876EB"/>
    <w:rsid w:val="00490B01"/>
    <w:rsid w:val="0049299C"/>
    <w:rsid w:val="004929E0"/>
    <w:rsid w:val="00492C48"/>
    <w:rsid w:val="00494419"/>
    <w:rsid w:val="00495176"/>
    <w:rsid w:val="0049578C"/>
    <w:rsid w:val="004A08AA"/>
    <w:rsid w:val="004A11A1"/>
    <w:rsid w:val="004A1316"/>
    <w:rsid w:val="004A133D"/>
    <w:rsid w:val="004A1DF8"/>
    <w:rsid w:val="004A1E0D"/>
    <w:rsid w:val="004A3352"/>
    <w:rsid w:val="004A3D2F"/>
    <w:rsid w:val="004A3FDF"/>
    <w:rsid w:val="004A458C"/>
    <w:rsid w:val="004A489E"/>
    <w:rsid w:val="004A4A33"/>
    <w:rsid w:val="004A5875"/>
    <w:rsid w:val="004A59AB"/>
    <w:rsid w:val="004A5EA6"/>
    <w:rsid w:val="004A7ADE"/>
    <w:rsid w:val="004A7D2C"/>
    <w:rsid w:val="004B1CB4"/>
    <w:rsid w:val="004B3C68"/>
    <w:rsid w:val="004B42FC"/>
    <w:rsid w:val="004B4AA3"/>
    <w:rsid w:val="004B5C1F"/>
    <w:rsid w:val="004B71A8"/>
    <w:rsid w:val="004B7236"/>
    <w:rsid w:val="004B7370"/>
    <w:rsid w:val="004C011C"/>
    <w:rsid w:val="004C1981"/>
    <w:rsid w:val="004C1C61"/>
    <w:rsid w:val="004C3AE4"/>
    <w:rsid w:val="004C3D65"/>
    <w:rsid w:val="004C4219"/>
    <w:rsid w:val="004C4635"/>
    <w:rsid w:val="004C528B"/>
    <w:rsid w:val="004C63CD"/>
    <w:rsid w:val="004C6FE4"/>
    <w:rsid w:val="004C7A39"/>
    <w:rsid w:val="004C7B4C"/>
    <w:rsid w:val="004D1A9D"/>
    <w:rsid w:val="004D2544"/>
    <w:rsid w:val="004D347E"/>
    <w:rsid w:val="004D4ABB"/>
    <w:rsid w:val="004D5173"/>
    <w:rsid w:val="004D5C8D"/>
    <w:rsid w:val="004D5DD2"/>
    <w:rsid w:val="004D68B7"/>
    <w:rsid w:val="004E025D"/>
    <w:rsid w:val="004E221E"/>
    <w:rsid w:val="004E2815"/>
    <w:rsid w:val="004E289C"/>
    <w:rsid w:val="004E2C84"/>
    <w:rsid w:val="004E38BF"/>
    <w:rsid w:val="004E3CB7"/>
    <w:rsid w:val="004E40C6"/>
    <w:rsid w:val="004E4DFE"/>
    <w:rsid w:val="004E5987"/>
    <w:rsid w:val="004E7409"/>
    <w:rsid w:val="004E7A8C"/>
    <w:rsid w:val="004E7D96"/>
    <w:rsid w:val="004F04AB"/>
    <w:rsid w:val="004F0A4A"/>
    <w:rsid w:val="004F184F"/>
    <w:rsid w:val="004F21EE"/>
    <w:rsid w:val="004F2C52"/>
    <w:rsid w:val="004F47EC"/>
    <w:rsid w:val="004F4EC9"/>
    <w:rsid w:val="004F5879"/>
    <w:rsid w:val="005007EF"/>
    <w:rsid w:val="00501F5E"/>
    <w:rsid w:val="005022AB"/>
    <w:rsid w:val="00503098"/>
    <w:rsid w:val="00504080"/>
    <w:rsid w:val="0050523B"/>
    <w:rsid w:val="005060FF"/>
    <w:rsid w:val="00507305"/>
    <w:rsid w:val="00507E40"/>
    <w:rsid w:val="005102C1"/>
    <w:rsid w:val="00510D15"/>
    <w:rsid w:val="00511089"/>
    <w:rsid w:val="0051142F"/>
    <w:rsid w:val="00511D66"/>
    <w:rsid w:val="00513943"/>
    <w:rsid w:val="00513DE4"/>
    <w:rsid w:val="005151DB"/>
    <w:rsid w:val="005154E6"/>
    <w:rsid w:val="00516A73"/>
    <w:rsid w:val="00516A92"/>
    <w:rsid w:val="00516F07"/>
    <w:rsid w:val="00520B73"/>
    <w:rsid w:val="0052190D"/>
    <w:rsid w:val="005225A9"/>
    <w:rsid w:val="005243B2"/>
    <w:rsid w:val="00524BBE"/>
    <w:rsid w:val="0052629D"/>
    <w:rsid w:val="005278EE"/>
    <w:rsid w:val="00530DAD"/>
    <w:rsid w:val="00531535"/>
    <w:rsid w:val="00532972"/>
    <w:rsid w:val="00533431"/>
    <w:rsid w:val="00533E2A"/>
    <w:rsid w:val="00533F47"/>
    <w:rsid w:val="0053469F"/>
    <w:rsid w:val="0053768C"/>
    <w:rsid w:val="00540D96"/>
    <w:rsid w:val="00541697"/>
    <w:rsid w:val="005429E9"/>
    <w:rsid w:val="00543C6E"/>
    <w:rsid w:val="00545A14"/>
    <w:rsid w:val="005471D8"/>
    <w:rsid w:val="0054743F"/>
    <w:rsid w:val="00550564"/>
    <w:rsid w:val="00550802"/>
    <w:rsid w:val="00552DEF"/>
    <w:rsid w:val="005543DA"/>
    <w:rsid w:val="00554976"/>
    <w:rsid w:val="00555570"/>
    <w:rsid w:val="005558C6"/>
    <w:rsid w:val="00557E8E"/>
    <w:rsid w:val="005611BC"/>
    <w:rsid w:val="0056170C"/>
    <w:rsid w:val="00561C2B"/>
    <w:rsid w:val="00561DE9"/>
    <w:rsid w:val="005620CC"/>
    <w:rsid w:val="005633F4"/>
    <w:rsid w:val="00564BA8"/>
    <w:rsid w:val="005655AF"/>
    <w:rsid w:val="005655C2"/>
    <w:rsid w:val="0056619E"/>
    <w:rsid w:val="005669AF"/>
    <w:rsid w:val="00570857"/>
    <w:rsid w:val="00570E62"/>
    <w:rsid w:val="005711D7"/>
    <w:rsid w:val="005713DB"/>
    <w:rsid w:val="00574A55"/>
    <w:rsid w:val="005761C6"/>
    <w:rsid w:val="00576DBF"/>
    <w:rsid w:val="0057732F"/>
    <w:rsid w:val="00577882"/>
    <w:rsid w:val="005813C8"/>
    <w:rsid w:val="005824B7"/>
    <w:rsid w:val="00582856"/>
    <w:rsid w:val="00582BDB"/>
    <w:rsid w:val="00585CF5"/>
    <w:rsid w:val="00587ECA"/>
    <w:rsid w:val="00590594"/>
    <w:rsid w:val="00591409"/>
    <w:rsid w:val="00591AEA"/>
    <w:rsid w:val="00591EE6"/>
    <w:rsid w:val="00592BE0"/>
    <w:rsid w:val="0059479E"/>
    <w:rsid w:val="00594C24"/>
    <w:rsid w:val="00595190"/>
    <w:rsid w:val="005966D7"/>
    <w:rsid w:val="00597500"/>
    <w:rsid w:val="005975C3"/>
    <w:rsid w:val="0059762B"/>
    <w:rsid w:val="005A0DB8"/>
    <w:rsid w:val="005A2264"/>
    <w:rsid w:val="005A255B"/>
    <w:rsid w:val="005A35B2"/>
    <w:rsid w:val="005A3808"/>
    <w:rsid w:val="005A3AAC"/>
    <w:rsid w:val="005A3AF2"/>
    <w:rsid w:val="005A4040"/>
    <w:rsid w:val="005A6432"/>
    <w:rsid w:val="005A6870"/>
    <w:rsid w:val="005A687B"/>
    <w:rsid w:val="005A732A"/>
    <w:rsid w:val="005A7C00"/>
    <w:rsid w:val="005B00CF"/>
    <w:rsid w:val="005B089D"/>
    <w:rsid w:val="005B1C35"/>
    <w:rsid w:val="005B1CF7"/>
    <w:rsid w:val="005B341F"/>
    <w:rsid w:val="005B388B"/>
    <w:rsid w:val="005B394B"/>
    <w:rsid w:val="005B3B3F"/>
    <w:rsid w:val="005B5C3A"/>
    <w:rsid w:val="005B6138"/>
    <w:rsid w:val="005C00A3"/>
    <w:rsid w:val="005C220D"/>
    <w:rsid w:val="005C2409"/>
    <w:rsid w:val="005C63E4"/>
    <w:rsid w:val="005C7428"/>
    <w:rsid w:val="005C77C9"/>
    <w:rsid w:val="005D0792"/>
    <w:rsid w:val="005D1F95"/>
    <w:rsid w:val="005D4F3C"/>
    <w:rsid w:val="005D588A"/>
    <w:rsid w:val="005D7BCA"/>
    <w:rsid w:val="005E0A13"/>
    <w:rsid w:val="005E1921"/>
    <w:rsid w:val="005E27EA"/>
    <w:rsid w:val="005E3EC4"/>
    <w:rsid w:val="005E41B7"/>
    <w:rsid w:val="005E4EC4"/>
    <w:rsid w:val="005E6288"/>
    <w:rsid w:val="005E68A6"/>
    <w:rsid w:val="005F15E9"/>
    <w:rsid w:val="005F173A"/>
    <w:rsid w:val="005F2058"/>
    <w:rsid w:val="005F4B64"/>
    <w:rsid w:val="005F4C37"/>
    <w:rsid w:val="005F5011"/>
    <w:rsid w:val="005F5022"/>
    <w:rsid w:val="005F5960"/>
    <w:rsid w:val="005F5C8E"/>
    <w:rsid w:val="005F6372"/>
    <w:rsid w:val="005F6D26"/>
    <w:rsid w:val="005F74F9"/>
    <w:rsid w:val="0060128A"/>
    <w:rsid w:val="0060167B"/>
    <w:rsid w:val="00601E2C"/>
    <w:rsid w:val="00601F36"/>
    <w:rsid w:val="00601FD9"/>
    <w:rsid w:val="0060344D"/>
    <w:rsid w:val="00604C0F"/>
    <w:rsid w:val="006054CD"/>
    <w:rsid w:val="006063D9"/>
    <w:rsid w:val="00607658"/>
    <w:rsid w:val="006079E9"/>
    <w:rsid w:val="00610821"/>
    <w:rsid w:val="00610D3E"/>
    <w:rsid w:val="00611966"/>
    <w:rsid w:val="006121E1"/>
    <w:rsid w:val="006127B7"/>
    <w:rsid w:val="00612924"/>
    <w:rsid w:val="00612FD1"/>
    <w:rsid w:val="00615BFC"/>
    <w:rsid w:val="00620B63"/>
    <w:rsid w:val="00620EFF"/>
    <w:rsid w:val="00623130"/>
    <w:rsid w:val="00624A9B"/>
    <w:rsid w:val="006267E9"/>
    <w:rsid w:val="006274BF"/>
    <w:rsid w:val="00627DB1"/>
    <w:rsid w:val="00631A4F"/>
    <w:rsid w:val="00632172"/>
    <w:rsid w:val="006325EA"/>
    <w:rsid w:val="00633697"/>
    <w:rsid w:val="00633739"/>
    <w:rsid w:val="0063434F"/>
    <w:rsid w:val="006357B3"/>
    <w:rsid w:val="0063596C"/>
    <w:rsid w:val="00636B29"/>
    <w:rsid w:val="00636F4D"/>
    <w:rsid w:val="00637980"/>
    <w:rsid w:val="006421FC"/>
    <w:rsid w:val="006426F4"/>
    <w:rsid w:val="00642DB2"/>
    <w:rsid w:val="00642DD3"/>
    <w:rsid w:val="00643F88"/>
    <w:rsid w:val="00644784"/>
    <w:rsid w:val="00644BCD"/>
    <w:rsid w:val="00644EED"/>
    <w:rsid w:val="00646102"/>
    <w:rsid w:val="006473C6"/>
    <w:rsid w:val="00647627"/>
    <w:rsid w:val="00647F6E"/>
    <w:rsid w:val="0065066A"/>
    <w:rsid w:val="00650AF5"/>
    <w:rsid w:val="006519E6"/>
    <w:rsid w:val="0065325D"/>
    <w:rsid w:val="0065472C"/>
    <w:rsid w:val="006550AD"/>
    <w:rsid w:val="006553E3"/>
    <w:rsid w:val="006565A1"/>
    <w:rsid w:val="00656881"/>
    <w:rsid w:val="0065790E"/>
    <w:rsid w:val="00660453"/>
    <w:rsid w:val="00661147"/>
    <w:rsid w:val="006616C8"/>
    <w:rsid w:val="00663794"/>
    <w:rsid w:val="00664811"/>
    <w:rsid w:val="00664C56"/>
    <w:rsid w:val="00665F2E"/>
    <w:rsid w:val="006710EC"/>
    <w:rsid w:val="00671710"/>
    <w:rsid w:val="0067307B"/>
    <w:rsid w:val="00674459"/>
    <w:rsid w:val="00674D0B"/>
    <w:rsid w:val="00674DAE"/>
    <w:rsid w:val="006760C6"/>
    <w:rsid w:val="00676C34"/>
    <w:rsid w:val="0068105E"/>
    <w:rsid w:val="0068326A"/>
    <w:rsid w:val="00684058"/>
    <w:rsid w:val="006852AB"/>
    <w:rsid w:val="00685302"/>
    <w:rsid w:val="00685479"/>
    <w:rsid w:val="0068710E"/>
    <w:rsid w:val="00690957"/>
    <w:rsid w:val="006930CB"/>
    <w:rsid w:val="00694092"/>
    <w:rsid w:val="00694654"/>
    <w:rsid w:val="006954BB"/>
    <w:rsid w:val="00695DCD"/>
    <w:rsid w:val="00696865"/>
    <w:rsid w:val="006975A4"/>
    <w:rsid w:val="00697800"/>
    <w:rsid w:val="00697BF9"/>
    <w:rsid w:val="006A2DDF"/>
    <w:rsid w:val="006A3FD5"/>
    <w:rsid w:val="006A498B"/>
    <w:rsid w:val="006A6161"/>
    <w:rsid w:val="006A6244"/>
    <w:rsid w:val="006B2FEA"/>
    <w:rsid w:val="006B5FFF"/>
    <w:rsid w:val="006B72E8"/>
    <w:rsid w:val="006C160E"/>
    <w:rsid w:val="006C235C"/>
    <w:rsid w:val="006C2492"/>
    <w:rsid w:val="006C26D8"/>
    <w:rsid w:val="006C30AF"/>
    <w:rsid w:val="006C3C02"/>
    <w:rsid w:val="006C46A4"/>
    <w:rsid w:val="006C4D73"/>
    <w:rsid w:val="006D2D4F"/>
    <w:rsid w:val="006D3E75"/>
    <w:rsid w:val="006D49FA"/>
    <w:rsid w:val="006D49FE"/>
    <w:rsid w:val="006D5C76"/>
    <w:rsid w:val="006D5E39"/>
    <w:rsid w:val="006D7D4A"/>
    <w:rsid w:val="006E007F"/>
    <w:rsid w:val="006E1222"/>
    <w:rsid w:val="006E279D"/>
    <w:rsid w:val="006E3E7C"/>
    <w:rsid w:val="006E60F3"/>
    <w:rsid w:val="006E627B"/>
    <w:rsid w:val="006E7BA5"/>
    <w:rsid w:val="006F1434"/>
    <w:rsid w:val="006F3A17"/>
    <w:rsid w:val="006F4BB4"/>
    <w:rsid w:val="006F4D90"/>
    <w:rsid w:val="006F6F0D"/>
    <w:rsid w:val="006F7771"/>
    <w:rsid w:val="006F79F7"/>
    <w:rsid w:val="006F7CF4"/>
    <w:rsid w:val="006F7F26"/>
    <w:rsid w:val="00700643"/>
    <w:rsid w:val="00700C1A"/>
    <w:rsid w:val="0070186F"/>
    <w:rsid w:val="00703E60"/>
    <w:rsid w:val="0070446A"/>
    <w:rsid w:val="007048D6"/>
    <w:rsid w:val="00705FAA"/>
    <w:rsid w:val="0070636E"/>
    <w:rsid w:val="00707F6D"/>
    <w:rsid w:val="00710CC2"/>
    <w:rsid w:val="00711645"/>
    <w:rsid w:val="00711E37"/>
    <w:rsid w:val="00713726"/>
    <w:rsid w:val="00715390"/>
    <w:rsid w:val="00715E17"/>
    <w:rsid w:val="0071752B"/>
    <w:rsid w:val="00717579"/>
    <w:rsid w:val="00717DB5"/>
    <w:rsid w:val="0072048B"/>
    <w:rsid w:val="00720E17"/>
    <w:rsid w:val="007210EA"/>
    <w:rsid w:val="0072122E"/>
    <w:rsid w:val="0072268D"/>
    <w:rsid w:val="00722D1D"/>
    <w:rsid w:val="00725373"/>
    <w:rsid w:val="00725A4C"/>
    <w:rsid w:val="007279C3"/>
    <w:rsid w:val="0073000C"/>
    <w:rsid w:val="00730E9A"/>
    <w:rsid w:val="00730FB9"/>
    <w:rsid w:val="0073279A"/>
    <w:rsid w:val="0073339D"/>
    <w:rsid w:val="00734807"/>
    <w:rsid w:val="0073497C"/>
    <w:rsid w:val="00736157"/>
    <w:rsid w:val="00736D23"/>
    <w:rsid w:val="007374CF"/>
    <w:rsid w:val="007376CB"/>
    <w:rsid w:val="00737B9B"/>
    <w:rsid w:val="007413B1"/>
    <w:rsid w:val="00741AF8"/>
    <w:rsid w:val="00743F43"/>
    <w:rsid w:val="007445A7"/>
    <w:rsid w:val="007446BA"/>
    <w:rsid w:val="00744EDC"/>
    <w:rsid w:val="00745684"/>
    <w:rsid w:val="00746916"/>
    <w:rsid w:val="00746FF3"/>
    <w:rsid w:val="00747549"/>
    <w:rsid w:val="0075514E"/>
    <w:rsid w:val="007551A9"/>
    <w:rsid w:val="007554B6"/>
    <w:rsid w:val="00756DC5"/>
    <w:rsid w:val="00756FB6"/>
    <w:rsid w:val="00760875"/>
    <w:rsid w:val="00761870"/>
    <w:rsid w:val="007622F0"/>
    <w:rsid w:val="00763B77"/>
    <w:rsid w:val="007646BE"/>
    <w:rsid w:val="00765013"/>
    <w:rsid w:val="007658C9"/>
    <w:rsid w:val="00766381"/>
    <w:rsid w:val="00766D2E"/>
    <w:rsid w:val="007670DD"/>
    <w:rsid w:val="007676EB"/>
    <w:rsid w:val="0077055A"/>
    <w:rsid w:val="00770C25"/>
    <w:rsid w:val="00770CE5"/>
    <w:rsid w:val="0077191C"/>
    <w:rsid w:val="007721E7"/>
    <w:rsid w:val="00772BA6"/>
    <w:rsid w:val="007736B1"/>
    <w:rsid w:val="00773752"/>
    <w:rsid w:val="00773C47"/>
    <w:rsid w:val="007740BB"/>
    <w:rsid w:val="0077456B"/>
    <w:rsid w:val="007751D0"/>
    <w:rsid w:val="007751FE"/>
    <w:rsid w:val="00775C22"/>
    <w:rsid w:val="0077683A"/>
    <w:rsid w:val="007769AF"/>
    <w:rsid w:val="00777586"/>
    <w:rsid w:val="0078082B"/>
    <w:rsid w:val="00780C4D"/>
    <w:rsid w:val="007830B6"/>
    <w:rsid w:val="0078503F"/>
    <w:rsid w:val="007864B5"/>
    <w:rsid w:val="00786B2C"/>
    <w:rsid w:val="007879EC"/>
    <w:rsid w:val="00787A5C"/>
    <w:rsid w:val="007907F2"/>
    <w:rsid w:val="00791C69"/>
    <w:rsid w:val="00791FAD"/>
    <w:rsid w:val="00793DEB"/>
    <w:rsid w:val="00793E08"/>
    <w:rsid w:val="00794C40"/>
    <w:rsid w:val="00795215"/>
    <w:rsid w:val="00796EEA"/>
    <w:rsid w:val="00797365"/>
    <w:rsid w:val="007A0D0A"/>
    <w:rsid w:val="007A4F1D"/>
    <w:rsid w:val="007A5863"/>
    <w:rsid w:val="007B428D"/>
    <w:rsid w:val="007B514C"/>
    <w:rsid w:val="007C0241"/>
    <w:rsid w:val="007C03D4"/>
    <w:rsid w:val="007C1687"/>
    <w:rsid w:val="007C1FD8"/>
    <w:rsid w:val="007C20DF"/>
    <w:rsid w:val="007C21C0"/>
    <w:rsid w:val="007C238B"/>
    <w:rsid w:val="007C25C2"/>
    <w:rsid w:val="007C3884"/>
    <w:rsid w:val="007C4394"/>
    <w:rsid w:val="007C5C3F"/>
    <w:rsid w:val="007C7675"/>
    <w:rsid w:val="007D10B9"/>
    <w:rsid w:val="007D4829"/>
    <w:rsid w:val="007D4942"/>
    <w:rsid w:val="007D49C7"/>
    <w:rsid w:val="007D4F17"/>
    <w:rsid w:val="007D5269"/>
    <w:rsid w:val="007E0988"/>
    <w:rsid w:val="007E15B3"/>
    <w:rsid w:val="007E27A5"/>
    <w:rsid w:val="007E3019"/>
    <w:rsid w:val="007E3A4B"/>
    <w:rsid w:val="007E4D84"/>
    <w:rsid w:val="007E5F4F"/>
    <w:rsid w:val="007E68DB"/>
    <w:rsid w:val="007F6091"/>
    <w:rsid w:val="007F645C"/>
    <w:rsid w:val="007F6948"/>
    <w:rsid w:val="007F6BB3"/>
    <w:rsid w:val="007F79A1"/>
    <w:rsid w:val="00800559"/>
    <w:rsid w:val="00800DD0"/>
    <w:rsid w:val="0080150A"/>
    <w:rsid w:val="00804611"/>
    <w:rsid w:val="00804B70"/>
    <w:rsid w:val="00810CFE"/>
    <w:rsid w:val="008130E1"/>
    <w:rsid w:val="00814DEF"/>
    <w:rsid w:val="00815482"/>
    <w:rsid w:val="00817BB1"/>
    <w:rsid w:val="008211CA"/>
    <w:rsid w:val="008227B5"/>
    <w:rsid w:val="008227ED"/>
    <w:rsid w:val="00822A80"/>
    <w:rsid w:val="00823DE9"/>
    <w:rsid w:val="00824EC4"/>
    <w:rsid w:val="00826247"/>
    <w:rsid w:val="00826B35"/>
    <w:rsid w:val="008272D3"/>
    <w:rsid w:val="0082753D"/>
    <w:rsid w:val="00827CD8"/>
    <w:rsid w:val="00830D8E"/>
    <w:rsid w:val="00832359"/>
    <w:rsid w:val="00834312"/>
    <w:rsid w:val="0083573A"/>
    <w:rsid w:val="00836DA6"/>
    <w:rsid w:val="008402F0"/>
    <w:rsid w:val="008405CE"/>
    <w:rsid w:val="00840FDA"/>
    <w:rsid w:val="008415AB"/>
    <w:rsid w:val="00841679"/>
    <w:rsid w:val="00841A42"/>
    <w:rsid w:val="00843B2C"/>
    <w:rsid w:val="00843F96"/>
    <w:rsid w:val="008452A0"/>
    <w:rsid w:val="0084601A"/>
    <w:rsid w:val="008528AF"/>
    <w:rsid w:val="00852DD0"/>
    <w:rsid w:val="0085390D"/>
    <w:rsid w:val="0085415E"/>
    <w:rsid w:val="00854A3F"/>
    <w:rsid w:val="00854F04"/>
    <w:rsid w:val="00855A42"/>
    <w:rsid w:val="00855D62"/>
    <w:rsid w:val="00855E42"/>
    <w:rsid w:val="008565A3"/>
    <w:rsid w:val="0085767C"/>
    <w:rsid w:val="00860DA9"/>
    <w:rsid w:val="00861267"/>
    <w:rsid w:val="00861D03"/>
    <w:rsid w:val="00863A16"/>
    <w:rsid w:val="00863D7B"/>
    <w:rsid w:val="00864CAE"/>
    <w:rsid w:val="0086505F"/>
    <w:rsid w:val="00865115"/>
    <w:rsid w:val="0086741C"/>
    <w:rsid w:val="00867718"/>
    <w:rsid w:val="00867A05"/>
    <w:rsid w:val="00867F73"/>
    <w:rsid w:val="0087001B"/>
    <w:rsid w:val="00870C62"/>
    <w:rsid w:val="00870FCD"/>
    <w:rsid w:val="00871718"/>
    <w:rsid w:val="00871F56"/>
    <w:rsid w:val="00872CA6"/>
    <w:rsid w:val="00874901"/>
    <w:rsid w:val="00875690"/>
    <w:rsid w:val="00875F59"/>
    <w:rsid w:val="008763A3"/>
    <w:rsid w:val="00881217"/>
    <w:rsid w:val="00882CA1"/>
    <w:rsid w:val="00883A99"/>
    <w:rsid w:val="00883F2F"/>
    <w:rsid w:val="008862AA"/>
    <w:rsid w:val="0088637F"/>
    <w:rsid w:val="00886579"/>
    <w:rsid w:val="008878F7"/>
    <w:rsid w:val="00891021"/>
    <w:rsid w:val="0089198D"/>
    <w:rsid w:val="008919DB"/>
    <w:rsid w:val="00891DCD"/>
    <w:rsid w:val="008938F6"/>
    <w:rsid w:val="00894121"/>
    <w:rsid w:val="0089449F"/>
    <w:rsid w:val="0089536E"/>
    <w:rsid w:val="008963BD"/>
    <w:rsid w:val="00897930"/>
    <w:rsid w:val="008A0305"/>
    <w:rsid w:val="008A2A1A"/>
    <w:rsid w:val="008A4605"/>
    <w:rsid w:val="008A49B7"/>
    <w:rsid w:val="008A51A9"/>
    <w:rsid w:val="008A5656"/>
    <w:rsid w:val="008B0551"/>
    <w:rsid w:val="008B06E5"/>
    <w:rsid w:val="008B0BB3"/>
    <w:rsid w:val="008B182E"/>
    <w:rsid w:val="008B2EB1"/>
    <w:rsid w:val="008B37FE"/>
    <w:rsid w:val="008B3A3A"/>
    <w:rsid w:val="008B411E"/>
    <w:rsid w:val="008B42BA"/>
    <w:rsid w:val="008B4A11"/>
    <w:rsid w:val="008B7087"/>
    <w:rsid w:val="008C18E7"/>
    <w:rsid w:val="008C1FBB"/>
    <w:rsid w:val="008C2CC1"/>
    <w:rsid w:val="008C340B"/>
    <w:rsid w:val="008C37D4"/>
    <w:rsid w:val="008C3D70"/>
    <w:rsid w:val="008C4CE2"/>
    <w:rsid w:val="008C59D1"/>
    <w:rsid w:val="008C5E08"/>
    <w:rsid w:val="008C642F"/>
    <w:rsid w:val="008C6B03"/>
    <w:rsid w:val="008C711B"/>
    <w:rsid w:val="008C74AD"/>
    <w:rsid w:val="008D1EFC"/>
    <w:rsid w:val="008D24E4"/>
    <w:rsid w:val="008D27F3"/>
    <w:rsid w:val="008D2A29"/>
    <w:rsid w:val="008D2D3B"/>
    <w:rsid w:val="008D2FDB"/>
    <w:rsid w:val="008D4733"/>
    <w:rsid w:val="008D5362"/>
    <w:rsid w:val="008D5C4C"/>
    <w:rsid w:val="008D661A"/>
    <w:rsid w:val="008D6EE1"/>
    <w:rsid w:val="008D6F3C"/>
    <w:rsid w:val="008D7315"/>
    <w:rsid w:val="008D759B"/>
    <w:rsid w:val="008D7DFA"/>
    <w:rsid w:val="008E5568"/>
    <w:rsid w:val="008E61D7"/>
    <w:rsid w:val="008E62D8"/>
    <w:rsid w:val="008E6444"/>
    <w:rsid w:val="008E6939"/>
    <w:rsid w:val="008E6E75"/>
    <w:rsid w:val="008E727C"/>
    <w:rsid w:val="008F0468"/>
    <w:rsid w:val="008F0A5D"/>
    <w:rsid w:val="008F1072"/>
    <w:rsid w:val="008F162C"/>
    <w:rsid w:val="008F1BED"/>
    <w:rsid w:val="008F2024"/>
    <w:rsid w:val="008F3261"/>
    <w:rsid w:val="008F3F70"/>
    <w:rsid w:val="008F4260"/>
    <w:rsid w:val="008F47EF"/>
    <w:rsid w:val="008F553D"/>
    <w:rsid w:val="008F6B7C"/>
    <w:rsid w:val="008F706A"/>
    <w:rsid w:val="009002E0"/>
    <w:rsid w:val="00902473"/>
    <w:rsid w:val="00902969"/>
    <w:rsid w:val="00902BD1"/>
    <w:rsid w:val="00902C94"/>
    <w:rsid w:val="00903EDD"/>
    <w:rsid w:val="009041D5"/>
    <w:rsid w:val="009044B8"/>
    <w:rsid w:val="00904BB9"/>
    <w:rsid w:val="00905BE2"/>
    <w:rsid w:val="009076CA"/>
    <w:rsid w:val="0091179F"/>
    <w:rsid w:val="0091187E"/>
    <w:rsid w:val="00911C55"/>
    <w:rsid w:val="00912EB3"/>
    <w:rsid w:val="009141A8"/>
    <w:rsid w:val="00915165"/>
    <w:rsid w:val="00915936"/>
    <w:rsid w:val="00915AF7"/>
    <w:rsid w:val="00915E67"/>
    <w:rsid w:val="00915F6E"/>
    <w:rsid w:val="00916C88"/>
    <w:rsid w:val="00917237"/>
    <w:rsid w:val="00917D1B"/>
    <w:rsid w:val="00922024"/>
    <w:rsid w:val="00922521"/>
    <w:rsid w:val="009229AF"/>
    <w:rsid w:val="00922B39"/>
    <w:rsid w:val="0092460A"/>
    <w:rsid w:val="00924FE5"/>
    <w:rsid w:val="00930EA7"/>
    <w:rsid w:val="0093142B"/>
    <w:rsid w:val="00933E69"/>
    <w:rsid w:val="00933FEB"/>
    <w:rsid w:val="00935617"/>
    <w:rsid w:val="00936957"/>
    <w:rsid w:val="00937D4A"/>
    <w:rsid w:val="00940408"/>
    <w:rsid w:val="009415F2"/>
    <w:rsid w:val="0094335E"/>
    <w:rsid w:val="009437DD"/>
    <w:rsid w:val="00944363"/>
    <w:rsid w:val="009456F7"/>
    <w:rsid w:val="009467B0"/>
    <w:rsid w:val="009470F4"/>
    <w:rsid w:val="00950B09"/>
    <w:rsid w:val="009513DA"/>
    <w:rsid w:val="0095207B"/>
    <w:rsid w:val="00952607"/>
    <w:rsid w:val="00952720"/>
    <w:rsid w:val="00952FC4"/>
    <w:rsid w:val="00953854"/>
    <w:rsid w:val="009547A8"/>
    <w:rsid w:val="00957F0C"/>
    <w:rsid w:val="00961297"/>
    <w:rsid w:val="009625C3"/>
    <w:rsid w:val="00962D64"/>
    <w:rsid w:val="00962F3C"/>
    <w:rsid w:val="00964055"/>
    <w:rsid w:val="009644CE"/>
    <w:rsid w:val="00964D6C"/>
    <w:rsid w:val="00964E1E"/>
    <w:rsid w:val="009656AB"/>
    <w:rsid w:val="00965FDF"/>
    <w:rsid w:val="00966772"/>
    <w:rsid w:val="00967B19"/>
    <w:rsid w:val="00967D7E"/>
    <w:rsid w:val="00970277"/>
    <w:rsid w:val="0097042E"/>
    <w:rsid w:val="00970A47"/>
    <w:rsid w:val="00971B50"/>
    <w:rsid w:val="00972E03"/>
    <w:rsid w:val="00975029"/>
    <w:rsid w:val="009757CD"/>
    <w:rsid w:val="00976BF0"/>
    <w:rsid w:val="00977423"/>
    <w:rsid w:val="00980334"/>
    <w:rsid w:val="009804D7"/>
    <w:rsid w:val="00980535"/>
    <w:rsid w:val="00980EDE"/>
    <w:rsid w:val="00981084"/>
    <w:rsid w:val="0098587A"/>
    <w:rsid w:val="009903E8"/>
    <w:rsid w:val="009910FC"/>
    <w:rsid w:val="00991542"/>
    <w:rsid w:val="0099177E"/>
    <w:rsid w:val="009930A7"/>
    <w:rsid w:val="00993ED5"/>
    <w:rsid w:val="009943A3"/>
    <w:rsid w:val="009944F3"/>
    <w:rsid w:val="00994A1F"/>
    <w:rsid w:val="00994F52"/>
    <w:rsid w:val="0099779B"/>
    <w:rsid w:val="009978BF"/>
    <w:rsid w:val="009A1955"/>
    <w:rsid w:val="009A1DDB"/>
    <w:rsid w:val="009A220A"/>
    <w:rsid w:val="009A23BC"/>
    <w:rsid w:val="009A292A"/>
    <w:rsid w:val="009A2F32"/>
    <w:rsid w:val="009A3910"/>
    <w:rsid w:val="009A3B74"/>
    <w:rsid w:val="009A60EC"/>
    <w:rsid w:val="009B175D"/>
    <w:rsid w:val="009B2D5F"/>
    <w:rsid w:val="009B468C"/>
    <w:rsid w:val="009B6525"/>
    <w:rsid w:val="009C01F9"/>
    <w:rsid w:val="009C0B3C"/>
    <w:rsid w:val="009C1369"/>
    <w:rsid w:val="009C2022"/>
    <w:rsid w:val="009C2746"/>
    <w:rsid w:val="009C2A5D"/>
    <w:rsid w:val="009C2B65"/>
    <w:rsid w:val="009C3954"/>
    <w:rsid w:val="009C4224"/>
    <w:rsid w:val="009C4338"/>
    <w:rsid w:val="009C4AA6"/>
    <w:rsid w:val="009C7689"/>
    <w:rsid w:val="009D0B86"/>
    <w:rsid w:val="009D1193"/>
    <w:rsid w:val="009D2B0D"/>
    <w:rsid w:val="009D2F13"/>
    <w:rsid w:val="009D38D9"/>
    <w:rsid w:val="009D3E3C"/>
    <w:rsid w:val="009D4210"/>
    <w:rsid w:val="009D45E9"/>
    <w:rsid w:val="009D4BAA"/>
    <w:rsid w:val="009D4CE7"/>
    <w:rsid w:val="009D4DB3"/>
    <w:rsid w:val="009D4DC1"/>
    <w:rsid w:val="009D4F63"/>
    <w:rsid w:val="009D5581"/>
    <w:rsid w:val="009D5C28"/>
    <w:rsid w:val="009D7AF4"/>
    <w:rsid w:val="009D7B18"/>
    <w:rsid w:val="009E00FA"/>
    <w:rsid w:val="009E06FE"/>
    <w:rsid w:val="009E1DB8"/>
    <w:rsid w:val="009E25F8"/>
    <w:rsid w:val="009E2F62"/>
    <w:rsid w:val="009E32CC"/>
    <w:rsid w:val="009E35A5"/>
    <w:rsid w:val="009E37FE"/>
    <w:rsid w:val="009E3E2A"/>
    <w:rsid w:val="009E5241"/>
    <w:rsid w:val="009E5351"/>
    <w:rsid w:val="009E5F74"/>
    <w:rsid w:val="009E5FC5"/>
    <w:rsid w:val="009E6212"/>
    <w:rsid w:val="009E6A59"/>
    <w:rsid w:val="009E6CF6"/>
    <w:rsid w:val="009F1D8B"/>
    <w:rsid w:val="009F317C"/>
    <w:rsid w:val="009F319B"/>
    <w:rsid w:val="009F7000"/>
    <w:rsid w:val="009F7DC9"/>
    <w:rsid w:val="00A00047"/>
    <w:rsid w:val="00A00973"/>
    <w:rsid w:val="00A0126A"/>
    <w:rsid w:val="00A0318D"/>
    <w:rsid w:val="00A034F8"/>
    <w:rsid w:val="00A05ACE"/>
    <w:rsid w:val="00A068E8"/>
    <w:rsid w:val="00A10EAD"/>
    <w:rsid w:val="00A110A3"/>
    <w:rsid w:val="00A13C0C"/>
    <w:rsid w:val="00A13C1D"/>
    <w:rsid w:val="00A20EB6"/>
    <w:rsid w:val="00A21C87"/>
    <w:rsid w:val="00A2291C"/>
    <w:rsid w:val="00A22D13"/>
    <w:rsid w:val="00A237FC"/>
    <w:rsid w:val="00A2432E"/>
    <w:rsid w:val="00A26FBB"/>
    <w:rsid w:val="00A2706F"/>
    <w:rsid w:val="00A27637"/>
    <w:rsid w:val="00A27D6C"/>
    <w:rsid w:val="00A300B3"/>
    <w:rsid w:val="00A30822"/>
    <w:rsid w:val="00A3096A"/>
    <w:rsid w:val="00A31548"/>
    <w:rsid w:val="00A327BF"/>
    <w:rsid w:val="00A362F9"/>
    <w:rsid w:val="00A36C98"/>
    <w:rsid w:val="00A3713A"/>
    <w:rsid w:val="00A37788"/>
    <w:rsid w:val="00A4071D"/>
    <w:rsid w:val="00A40AF2"/>
    <w:rsid w:val="00A40EAC"/>
    <w:rsid w:val="00A40F92"/>
    <w:rsid w:val="00A4276F"/>
    <w:rsid w:val="00A43450"/>
    <w:rsid w:val="00A4559F"/>
    <w:rsid w:val="00A45F42"/>
    <w:rsid w:val="00A464D4"/>
    <w:rsid w:val="00A468D9"/>
    <w:rsid w:val="00A50E56"/>
    <w:rsid w:val="00A51693"/>
    <w:rsid w:val="00A52E75"/>
    <w:rsid w:val="00A53173"/>
    <w:rsid w:val="00A55FC5"/>
    <w:rsid w:val="00A561EC"/>
    <w:rsid w:val="00A56E74"/>
    <w:rsid w:val="00A56F95"/>
    <w:rsid w:val="00A572F0"/>
    <w:rsid w:val="00A57461"/>
    <w:rsid w:val="00A60106"/>
    <w:rsid w:val="00A60ABE"/>
    <w:rsid w:val="00A6124B"/>
    <w:rsid w:val="00A614CB"/>
    <w:rsid w:val="00A62373"/>
    <w:rsid w:val="00A63F4C"/>
    <w:rsid w:val="00A65053"/>
    <w:rsid w:val="00A65A37"/>
    <w:rsid w:val="00A66042"/>
    <w:rsid w:val="00A66668"/>
    <w:rsid w:val="00A673AF"/>
    <w:rsid w:val="00A70A13"/>
    <w:rsid w:val="00A7209B"/>
    <w:rsid w:val="00A72665"/>
    <w:rsid w:val="00A74E75"/>
    <w:rsid w:val="00A75E35"/>
    <w:rsid w:val="00A75FFC"/>
    <w:rsid w:val="00A764B7"/>
    <w:rsid w:val="00A77DE2"/>
    <w:rsid w:val="00A815C4"/>
    <w:rsid w:val="00A81892"/>
    <w:rsid w:val="00A81C3A"/>
    <w:rsid w:val="00A81E3E"/>
    <w:rsid w:val="00A82481"/>
    <w:rsid w:val="00A8254E"/>
    <w:rsid w:val="00A829C5"/>
    <w:rsid w:val="00A83072"/>
    <w:rsid w:val="00A833F2"/>
    <w:rsid w:val="00A834BE"/>
    <w:rsid w:val="00A836CE"/>
    <w:rsid w:val="00A84749"/>
    <w:rsid w:val="00A86749"/>
    <w:rsid w:val="00A86897"/>
    <w:rsid w:val="00A91561"/>
    <w:rsid w:val="00A93F03"/>
    <w:rsid w:val="00A944FE"/>
    <w:rsid w:val="00A94721"/>
    <w:rsid w:val="00AA067C"/>
    <w:rsid w:val="00AA0E38"/>
    <w:rsid w:val="00AA1259"/>
    <w:rsid w:val="00AA17EF"/>
    <w:rsid w:val="00AA227D"/>
    <w:rsid w:val="00AA2375"/>
    <w:rsid w:val="00AA2A88"/>
    <w:rsid w:val="00AA51C8"/>
    <w:rsid w:val="00AA5901"/>
    <w:rsid w:val="00AA76B8"/>
    <w:rsid w:val="00AB2706"/>
    <w:rsid w:val="00AB2A04"/>
    <w:rsid w:val="00AB325C"/>
    <w:rsid w:val="00AB3A61"/>
    <w:rsid w:val="00AB41A7"/>
    <w:rsid w:val="00AB440C"/>
    <w:rsid w:val="00AB4AD0"/>
    <w:rsid w:val="00AB66D8"/>
    <w:rsid w:val="00AB6AEF"/>
    <w:rsid w:val="00AB782B"/>
    <w:rsid w:val="00AC0254"/>
    <w:rsid w:val="00AC0A6F"/>
    <w:rsid w:val="00AC0F23"/>
    <w:rsid w:val="00AC1A79"/>
    <w:rsid w:val="00AC401B"/>
    <w:rsid w:val="00AC4566"/>
    <w:rsid w:val="00AC5602"/>
    <w:rsid w:val="00AC59BC"/>
    <w:rsid w:val="00AD0A61"/>
    <w:rsid w:val="00AD1482"/>
    <w:rsid w:val="00AD1D82"/>
    <w:rsid w:val="00AD282E"/>
    <w:rsid w:val="00AD2DFF"/>
    <w:rsid w:val="00AD347F"/>
    <w:rsid w:val="00AD3B1E"/>
    <w:rsid w:val="00AD3BEF"/>
    <w:rsid w:val="00AD3FEA"/>
    <w:rsid w:val="00AD4CEE"/>
    <w:rsid w:val="00AD5316"/>
    <w:rsid w:val="00AE1F27"/>
    <w:rsid w:val="00AE4F77"/>
    <w:rsid w:val="00AE5017"/>
    <w:rsid w:val="00AE5967"/>
    <w:rsid w:val="00AE5973"/>
    <w:rsid w:val="00AE5BBA"/>
    <w:rsid w:val="00AE6157"/>
    <w:rsid w:val="00AE64F8"/>
    <w:rsid w:val="00AE69C2"/>
    <w:rsid w:val="00AE7005"/>
    <w:rsid w:val="00AE777E"/>
    <w:rsid w:val="00AF064A"/>
    <w:rsid w:val="00AF0F1C"/>
    <w:rsid w:val="00AF2475"/>
    <w:rsid w:val="00AF47B4"/>
    <w:rsid w:val="00AF56D1"/>
    <w:rsid w:val="00AF5883"/>
    <w:rsid w:val="00AF6E32"/>
    <w:rsid w:val="00AF730A"/>
    <w:rsid w:val="00AF7472"/>
    <w:rsid w:val="00AF7AF7"/>
    <w:rsid w:val="00B00103"/>
    <w:rsid w:val="00B00A58"/>
    <w:rsid w:val="00B0115D"/>
    <w:rsid w:val="00B01B29"/>
    <w:rsid w:val="00B01B61"/>
    <w:rsid w:val="00B0362B"/>
    <w:rsid w:val="00B047C9"/>
    <w:rsid w:val="00B04B69"/>
    <w:rsid w:val="00B053F0"/>
    <w:rsid w:val="00B05831"/>
    <w:rsid w:val="00B05D46"/>
    <w:rsid w:val="00B05E6D"/>
    <w:rsid w:val="00B117E4"/>
    <w:rsid w:val="00B1279E"/>
    <w:rsid w:val="00B13947"/>
    <w:rsid w:val="00B13D40"/>
    <w:rsid w:val="00B16772"/>
    <w:rsid w:val="00B167F2"/>
    <w:rsid w:val="00B16C40"/>
    <w:rsid w:val="00B16FE5"/>
    <w:rsid w:val="00B176D9"/>
    <w:rsid w:val="00B20439"/>
    <w:rsid w:val="00B210B7"/>
    <w:rsid w:val="00B225D0"/>
    <w:rsid w:val="00B22C74"/>
    <w:rsid w:val="00B22EB6"/>
    <w:rsid w:val="00B233A5"/>
    <w:rsid w:val="00B23702"/>
    <w:rsid w:val="00B24CD9"/>
    <w:rsid w:val="00B27ABA"/>
    <w:rsid w:val="00B30927"/>
    <w:rsid w:val="00B31DFC"/>
    <w:rsid w:val="00B32BA2"/>
    <w:rsid w:val="00B32FF6"/>
    <w:rsid w:val="00B33473"/>
    <w:rsid w:val="00B335A5"/>
    <w:rsid w:val="00B340F0"/>
    <w:rsid w:val="00B3504A"/>
    <w:rsid w:val="00B35E41"/>
    <w:rsid w:val="00B3677D"/>
    <w:rsid w:val="00B3682B"/>
    <w:rsid w:val="00B36B7C"/>
    <w:rsid w:val="00B36FC5"/>
    <w:rsid w:val="00B37215"/>
    <w:rsid w:val="00B37A26"/>
    <w:rsid w:val="00B40217"/>
    <w:rsid w:val="00B40DDE"/>
    <w:rsid w:val="00B4439E"/>
    <w:rsid w:val="00B46EAD"/>
    <w:rsid w:val="00B50391"/>
    <w:rsid w:val="00B51802"/>
    <w:rsid w:val="00B520A1"/>
    <w:rsid w:val="00B526B4"/>
    <w:rsid w:val="00B529B1"/>
    <w:rsid w:val="00B52DAA"/>
    <w:rsid w:val="00B57092"/>
    <w:rsid w:val="00B57D18"/>
    <w:rsid w:val="00B60739"/>
    <w:rsid w:val="00B60940"/>
    <w:rsid w:val="00B60C1F"/>
    <w:rsid w:val="00B60D04"/>
    <w:rsid w:val="00B61476"/>
    <w:rsid w:val="00B62BDB"/>
    <w:rsid w:val="00B63EEB"/>
    <w:rsid w:val="00B640E1"/>
    <w:rsid w:val="00B64E9F"/>
    <w:rsid w:val="00B6614A"/>
    <w:rsid w:val="00B70950"/>
    <w:rsid w:val="00B70B4E"/>
    <w:rsid w:val="00B711B3"/>
    <w:rsid w:val="00B7163E"/>
    <w:rsid w:val="00B74B77"/>
    <w:rsid w:val="00B7652F"/>
    <w:rsid w:val="00B76D07"/>
    <w:rsid w:val="00B76EE5"/>
    <w:rsid w:val="00B7710E"/>
    <w:rsid w:val="00B77419"/>
    <w:rsid w:val="00B77936"/>
    <w:rsid w:val="00B804CB"/>
    <w:rsid w:val="00B80C07"/>
    <w:rsid w:val="00B83177"/>
    <w:rsid w:val="00B85B08"/>
    <w:rsid w:val="00B871BC"/>
    <w:rsid w:val="00B87ACC"/>
    <w:rsid w:val="00B90A22"/>
    <w:rsid w:val="00B935B8"/>
    <w:rsid w:val="00B960BB"/>
    <w:rsid w:val="00B96A14"/>
    <w:rsid w:val="00BA09C1"/>
    <w:rsid w:val="00BA0CF8"/>
    <w:rsid w:val="00BA0E26"/>
    <w:rsid w:val="00BA1241"/>
    <w:rsid w:val="00BA2A8B"/>
    <w:rsid w:val="00BA3C90"/>
    <w:rsid w:val="00BA3D2D"/>
    <w:rsid w:val="00BA46F8"/>
    <w:rsid w:val="00BA4EA7"/>
    <w:rsid w:val="00BA59FA"/>
    <w:rsid w:val="00BB1D97"/>
    <w:rsid w:val="00BB21C6"/>
    <w:rsid w:val="00BB2395"/>
    <w:rsid w:val="00BB2F04"/>
    <w:rsid w:val="00BB4588"/>
    <w:rsid w:val="00BB496A"/>
    <w:rsid w:val="00BB4F78"/>
    <w:rsid w:val="00BB5171"/>
    <w:rsid w:val="00BB7266"/>
    <w:rsid w:val="00BB7A94"/>
    <w:rsid w:val="00BC0DAF"/>
    <w:rsid w:val="00BC1556"/>
    <w:rsid w:val="00BC17C5"/>
    <w:rsid w:val="00BC1BE8"/>
    <w:rsid w:val="00BC22FA"/>
    <w:rsid w:val="00BC440B"/>
    <w:rsid w:val="00BC5FA3"/>
    <w:rsid w:val="00BD109C"/>
    <w:rsid w:val="00BD19B8"/>
    <w:rsid w:val="00BD26F0"/>
    <w:rsid w:val="00BD2E7B"/>
    <w:rsid w:val="00BD3D1E"/>
    <w:rsid w:val="00BD4864"/>
    <w:rsid w:val="00BD4DE6"/>
    <w:rsid w:val="00BD521E"/>
    <w:rsid w:val="00BD713D"/>
    <w:rsid w:val="00BE00F5"/>
    <w:rsid w:val="00BE11C6"/>
    <w:rsid w:val="00BE1F0B"/>
    <w:rsid w:val="00BE3262"/>
    <w:rsid w:val="00BE36A5"/>
    <w:rsid w:val="00BE36AD"/>
    <w:rsid w:val="00BE4086"/>
    <w:rsid w:val="00BE54BD"/>
    <w:rsid w:val="00BE54F8"/>
    <w:rsid w:val="00BE5EB9"/>
    <w:rsid w:val="00BE6C8B"/>
    <w:rsid w:val="00BE70F3"/>
    <w:rsid w:val="00BF0D73"/>
    <w:rsid w:val="00BF1E8B"/>
    <w:rsid w:val="00BF33DE"/>
    <w:rsid w:val="00BF3DFC"/>
    <w:rsid w:val="00BF3E71"/>
    <w:rsid w:val="00BF419C"/>
    <w:rsid w:val="00BF4D7A"/>
    <w:rsid w:val="00BF5B50"/>
    <w:rsid w:val="00BF5B5C"/>
    <w:rsid w:val="00BF6A55"/>
    <w:rsid w:val="00BF6E1F"/>
    <w:rsid w:val="00BF7D64"/>
    <w:rsid w:val="00C01091"/>
    <w:rsid w:val="00C016AE"/>
    <w:rsid w:val="00C01FD6"/>
    <w:rsid w:val="00C02F0E"/>
    <w:rsid w:val="00C06148"/>
    <w:rsid w:val="00C06D65"/>
    <w:rsid w:val="00C10318"/>
    <w:rsid w:val="00C10AF0"/>
    <w:rsid w:val="00C10C69"/>
    <w:rsid w:val="00C113F7"/>
    <w:rsid w:val="00C11FDA"/>
    <w:rsid w:val="00C1203E"/>
    <w:rsid w:val="00C13008"/>
    <w:rsid w:val="00C149EA"/>
    <w:rsid w:val="00C15C04"/>
    <w:rsid w:val="00C15E86"/>
    <w:rsid w:val="00C16135"/>
    <w:rsid w:val="00C165B3"/>
    <w:rsid w:val="00C16766"/>
    <w:rsid w:val="00C20CD1"/>
    <w:rsid w:val="00C238A2"/>
    <w:rsid w:val="00C23C89"/>
    <w:rsid w:val="00C25337"/>
    <w:rsid w:val="00C260AA"/>
    <w:rsid w:val="00C27381"/>
    <w:rsid w:val="00C27DDD"/>
    <w:rsid w:val="00C304CB"/>
    <w:rsid w:val="00C30AB7"/>
    <w:rsid w:val="00C323E7"/>
    <w:rsid w:val="00C3324F"/>
    <w:rsid w:val="00C34379"/>
    <w:rsid w:val="00C356AE"/>
    <w:rsid w:val="00C366E1"/>
    <w:rsid w:val="00C36F54"/>
    <w:rsid w:val="00C371C3"/>
    <w:rsid w:val="00C37669"/>
    <w:rsid w:val="00C37787"/>
    <w:rsid w:val="00C37F16"/>
    <w:rsid w:val="00C41F3A"/>
    <w:rsid w:val="00C44D88"/>
    <w:rsid w:val="00C45061"/>
    <w:rsid w:val="00C4541D"/>
    <w:rsid w:val="00C46AD2"/>
    <w:rsid w:val="00C47B7F"/>
    <w:rsid w:val="00C47CBD"/>
    <w:rsid w:val="00C47F2F"/>
    <w:rsid w:val="00C50C78"/>
    <w:rsid w:val="00C51B1A"/>
    <w:rsid w:val="00C536E5"/>
    <w:rsid w:val="00C538BE"/>
    <w:rsid w:val="00C54D30"/>
    <w:rsid w:val="00C54FE8"/>
    <w:rsid w:val="00C559D1"/>
    <w:rsid w:val="00C57351"/>
    <w:rsid w:val="00C60473"/>
    <w:rsid w:val="00C610E8"/>
    <w:rsid w:val="00C614F8"/>
    <w:rsid w:val="00C619CC"/>
    <w:rsid w:val="00C62267"/>
    <w:rsid w:val="00C62AC7"/>
    <w:rsid w:val="00C65CD8"/>
    <w:rsid w:val="00C70572"/>
    <w:rsid w:val="00C70860"/>
    <w:rsid w:val="00C7245C"/>
    <w:rsid w:val="00C72BA3"/>
    <w:rsid w:val="00C72D93"/>
    <w:rsid w:val="00C73810"/>
    <w:rsid w:val="00C74117"/>
    <w:rsid w:val="00C7491F"/>
    <w:rsid w:val="00C77C26"/>
    <w:rsid w:val="00C83EA7"/>
    <w:rsid w:val="00C85990"/>
    <w:rsid w:val="00C85E33"/>
    <w:rsid w:val="00C85E84"/>
    <w:rsid w:val="00C85ECA"/>
    <w:rsid w:val="00C86334"/>
    <w:rsid w:val="00C86782"/>
    <w:rsid w:val="00C86868"/>
    <w:rsid w:val="00C86F0C"/>
    <w:rsid w:val="00C87102"/>
    <w:rsid w:val="00C87975"/>
    <w:rsid w:val="00C9159C"/>
    <w:rsid w:val="00C91DF8"/>
    <w:rsid w:val="00C93CDA"/>
    <w:rsid w:val="00C93F0A"/>
    <w:rsid w:val="00C93F5E"/>
    <w:rsid w:val="00C95EBE"/>
    <w:rsid w:val="00C96D46"/>
    <w:rsid w:val="00C97028"/>
    <w:rsid w:val="00CA050E"/>
    <w:rsid w:val="00CA07B6"/>
    <w:rsid w:val="00CA10B2"/>
    <w:rsid w:val="00CA3BF0"/>
    <w:rsid w:val="00CA3C86"/>
    <w:rsid w:val="00CA3E28"/>
    <w:rsid w:val="00CA3FC0"/>
    <w:rsid w:val="00CA5B9C"/>
    <w:rsid w:val="00CA5E29"/>
    <w:rsid w:val="00CA6D0B"/>
    <w:rsid w:val="00CB0915"/>
    <w:rsid w:val="00CB3379"/>
    <w:rsid w:val="00CB4644"/>
    <w:rsid w:val="00CB76DC"/>
    <w:rsid w:val="00CC0D65"/>
    <w:rsid w:val="00CC0FF8"/>
    <w:rsid w:val="00CC461F"/>
    <w:rsid w:val="00CC52D1"/>
    <w:rsid w:val="00CC6B93"/>
    <w:rsid w:val="00CC6C5A"/>
    <w:rsid w:val="00CC6DED"/>
    <w:rsid w:val="00CC72D1"/>
    <w:rsid w:val="00CC76E8"/>
    <w:rsid w:val="00CD1CBA"/>
    <w:rsid w:val="00CD3151"/>
    <w:rsid w:val="00CD3B76"/>
    <w:rsid w:val="00CD3DE5"/>
    <w:rsid w:val="00CD4D48"/>
    <w:rsid w:val="00CE08E5"/>
    <w:rsid w:val="00CE0EA7"/>
    <w:rsid w:val="00CE45D5"/>
    <w:rsid w:val="00CE4F29"/>
    <w:rsid w:val="00CE5FC7"/>
    <w:rsid w:val="00CE6DED"/>
    <w:rsid w:val="00CF0442"/>
    <w:rsid w:val="00CF0F4B"/>
    <w:rsid w:val="00CF102F"/>
    <w:rsid w:val="00CF231C"/>
    <w:rsid w:val="00CF27DB"/>
    <w:rsid w:val="00CF3C71"/>
    <w:rsid w:val="00CF3F05"/>
    <w:rsid w:val="00CF6595"/>
    <w:rsid w:val="00CF66BD"/>
    <w:rsid w:val="00CF7291"/>
    <w:rsid w:val="00D00B8F"/>
    <w:rsid w:val="00D01E1D"/>
    <w:rsid w:val="00D02B4E"/>
    <w:rsid w:val="00D053D1"/>
    <w:rsid w:val="00D05825"/>
    <w:rsid w:val="00D05A4D"/>
    <w:rsid w:val="00D06259"/>
    <w:rsid w:val="00D06DB5"/>
    <w:rsid w:val="00D06EEA"/>
    <w:rsid w:val="00D10971"/>
    <w:rsid w:val="00D10C0C"/>
    <w:rsid w:val="00D111AF"/>
    <w:rsid w:val="00D11B23"/>
    <w:rsid w:val="00D12FD9"/>
    <w:rsid w:val="00D15083"/>
    <w:rsid w:val="00D17447"/>
    <w:rsid w:val="00D174C5"/>
    <w:rsid w:val="00D20E52"/>
    <w:rsid w:val="00D23E3B"/>
    <w:rsid w:val="00D25A5F"/>
    <w:rsid w:val="00D265C3"/>
    <w:rsid w:val="00D27426"/>
    <w:rsid w:val="00D307D9"/>
    <w:rsid w:val="00D31537"/>
    <w:rsid w:val="00D324B9"/>
    <w:rsid w:val="00D32E1A"/>
    <w:rsid w:val="00D33272"/>
    <w:rsid w:val="00D35C82"/>
    <w:rsid w:val="00D37201"/>
    <w:rsid w:val="00D37261"/>
    <w:rsid w:val="00D37C7C"/>
    <w:rsid w:val="00D40D70"/>
    <w:rsid w:val="00D414F7"/>
    <w:rsid w:val="00D41E74"/>
    <w:rsid w:val="00D43CA7"/>
    <w:rsid w:val="00D449B5"/>
    <w:rsid w:val="00D459D2"/>
    <w:rsid w:val="00D4751E"/>
    <w:rsid w:val="00D504A9"/>
    <w:rsid w:val="00D50F53"/>
    <w:rsid w:val="00D51283"/>
    <w:rsid w:val="00D51547"/>
    <w:rsid w:val="00D51A62"/>
    <w:rsid w:val="00D53E85"/>
    <w:rsid w:val="00D552D1"/>
    <w:rsid w:val="00D55C51"/>
    <w:rsid w:val="00D617F1"/>
    <w:rsid w:val="00D63274"/>
    <w:rsid w:val="00D633A7"/>
    <w:rsid w:val="00D63420"/>
    <w:rsid w:val="00D65679"/>
    <w:rsid w:val="00D663ED"/>
    <w:rsid w:val="00D70126"/>
    <w:rsid w:val="00D7337D"/>
    <w:rsid w:val="00D75518"/>
    <w:rsid w:val="00D7590C"/>
    <w:rsid w:val="00D75969"/>
    <w:rsid w:val="00D76EC9"/>
    <w:rsid w:val="00D77133"/>
    <w:rsid w:val="00D77464"/>
    <w:rsid w:val="00D77886"/>
    <w:rsid w:val="00D778C9"/>
    <w:rsid w:val="00D80488"/>
    <w:rsid w:val="00D80C73"/>
    <w:rsid w:val="00D81393"/>
    <w:rsid w:val="00D819F7"/>
    <w:rsid w:val="00D8212B"/>
    <w:rsid w:val="00D822E4"/>
    <w:rsid w:val="00D82FAA"/>
    <w:rsid w:val="00D85D9D"/>
    <w:rsid w:val="00D86118"/>
    <w:rsid w:val="00D90EF8"/>
    <w:rsid w:val="00D91199"/>
    <w:rsid w:val="00D912E8"/>
    <w:rsid w:val="00D92BE4"/>
    <w:rsid w:val="00D93886"/>
    <w:rsid w:val="00D964BF"/>
    <w:rsid w:val="00D9775B"/>
    <w:rsid w:val="00D97F00"/>
    <w:rsid w:val="00DA018F"/>
    <w:rsid w:val="00DA0D43"/>
    <w:rsid w:val="00DA3DE3"/>
    <w:rsid w:val="00DA4395"/>
    <w:rsid w:val="00DA7ECA"/>
    <w:rsid w:val="00DB052B"/>
    <w:rsid w:val="00DB0ABB"/>
    <w:rsid w:val="00DB1559"/>
    <w:rsid w:val="00DB2EBA"/>
    <w:rsid w:val="00DB42BE"/>
    <w:rsid w:val="00DB48C2"/>
    <w:rsid w:val="00DB4D4A"/>
    <w:rsid w:val="00DB7683"/>
    <w:rsid w:val="00DB7F12"/>
    <w:rsid w:val="00DC0EAF"/>
    <w:rsid w:val="00DC109E"/>
    <w:rsid w:val="00DC1B77"/>
    <w:rsid w:val="00DC2A7F"/>
    <w:rsid w:val="00DC2C43"/>
    <w:rsid w:val="00DC3EFB"/>
    <w:rsid w:val="00DC5D32"/>
    <w:rsid w:val="00DC5E33"/>
    <w:rsid w:val="00DC6A02"/>
    <w:rsid w:val="00DC6B4B"/>
    <w:rsid w:val="00DC6F70"/>
    <w:rsid w:val="00DC79D7"/>
    <w:rsid w:val="00DD617D"/>
    <w:rsid w:val="00DD62FE"/>
    <w:rsid w:val="00DD76C9"/>
    <w:rsid w:val="00DE00F5"/>
    <w:rsid w:val="00DE08EB"/>
    <w:rsid w:val="00DE1301"/>
    <w:rsid w:val="00DE47A0"/>
    <w:rsid w:val="00DE562B"/>
    <w:rsid w:val="00DF0927"/>
    <w:rsid w:val="00DF1378"/>
    <w:rsid w:val="00DF20D1"/>
    <w:rsid w:val="00DF251C"/>
    <w:rsid w:val="00DF28A8"/>
    <w:rsid w:val="00DF3414"/>
    <w:rsid w:val="00DF3F3F"/>
    <w:rsid w:val="00DF51DF"/>
    <w:rsid w:val="00DF6A0D"/>
    <w:rsid w:val="00DF6D91"/>
    <w:rsid w:val="00DF7A86"/>
    <w:rsid w:val="00E008E5"/>
    <w:rsid w:val="00E00A4F"/>
    <w:rsid w:val="00E017CA"/>
    <w:rsid w:val="00E044FD"/>
    <w:rsid w:val="00E0499F"/>
    <w:rsid w:val="00E05C4B"/>
    <w:rsid w:val="00E06AF7"/>
    <w:rsid w:val="00E06F45"/>
    <w:rsid w:val="00E078FF"/>
    <w:rsid w:val="00E1046D"/>
    <w:rsid w:val="00E11C28"/>
    <w:rsid w:val="00E1321B"/>
    <w:rsid w:val="00E13522"/>
    <w:rsid w:val="00E135F0"/>
    <w:rsid w:val="00E14750"/>
    <w:rsid w:val="00E148BF"/>
    <w:rsid w:val="00E15217"/>
    <w:rsid w:val="00E163E5"/>
    <w:rsid w:val="00E173EB"/>
    <w:rsid w:val="00E21507"/>
    <w:rsid w:val="00E21571"/>
    <w:rsid w:val="00E21E64"/>
    <w:rsid w:val="00E2255C"/>
    <w:rsid w:val="00E23B1B"/>
    <w:rsid w:val="00E2429D"/>
    <w:rsid w:val="00E25157"/>
    <w:rsid w:val="00E257CB"/>
    <w:rsid w:val="00E25FBB"/>
    <w:rsid w:val="00E260A3"/>
    <w:rsid w:val="00E26326"/>
    <w:rsid w:val="00E26518"/>
    <w:rsid w:val="00E26A1F"/>
    <w:rsid w:val="00E274AB"/>
    <w:rsid w:val="00E3144A"/>
    <w:rsid w:val="00E317B3"/>
    <w:rsid w:val="00E3232A"/>
    <w:rsid w:val="00E353C5"/>
    <w:rsid w:val="00E378DB"/>
    <w:rsid w:val="00E37B2B"/>
    <w:rsid w:val="00E4072F"/>
    <w:rsid w:val="00E41029"/>
    <w:rsid w:val="00E429F6"/>
    <w:rsid w:val="00E42D06"/>
    <w:rsid w:val="00E42E02"/>
    <w:rsid w:val="00E43078"/>
    <w:rsid w:val="00E44039"/>
    <w:rsid w:val="00E45430"/>
    <w:rsid w:val="00E463BD"/>
    <w:rsid w:val="00E51254"/>
    <w:rsid w:val="00E521EA"/>
    <w:rsid w:val="00E526D8"/>
    <w:rsid w:val="00E5273D"/>
    <w:rsid w:val="00E52FF4"/>
    <w:rsid w:val="00E533EC"/>
    <w:rsid w:val="00E534B0"/>
    <w:rsid w:val="00E53E3B"/>
    <w:rsid w:val="00E55059"/>
    <w:rsid w:val="00E5658B"/>
    <w:rsid w:val="00E574C3"/>
    <w:rsid w:val="00E57EF8"/>
    <w:rsid w:val="00E62918"/>
    <w:rsid w:val="00E62EB6"/>
    <w:rsid w:val="00E63BA0"/>
    <w:rsid w:val="00E655B6"/>
    <w:rsid w:val="00E6584C"/>
    <w:rsid w:val="00E65FFF"/>
    <w:rsid w:val="00E67118"/>
    <w:rsid w:val="00E67800"/>
    <w:rsid w:val="00E67CC1"/>
    <w:rsid w:val="00E732AA"/>
    <w:rsid w:val="00E733C0"/>
    <w:rsid w:val="00E73E96"/>
    <w:rsid w:val="00E7480B"/>
    <w:rsid w:val="00E74E79"/>
    <w:rsid w:val="00E75C4C"/>
    <w:rsid w:val="00E8221D"/>
    <w:rsid w:val="00E8471A"/>
    <w:rsid w:val="00E84EFA"/>
    <w:rsid w:val="00E850FA"/>
    <w:rsid w:val="00E8684C"/>
    <w:rsid w:val="00E872CD"/>
    <w:rsid w:val="00E87D53"/>
    <w:rsid w:val="00E9054C"/>
    <w:rsid w:val="00E91A82"/>
    <w:rsid w:val="00E91BC5"/>
    <w:rsid w:val="00E922F8"/>
    <w:rsid w:val="00E93297"/>
    <w:rsid w:val="00E93C0B"/>
    <w:rsid w:val="00E93F0D"/>
    <w:rsid w:val="00E943B1"/>
    <w:rsid w:val="00E945B3"/>
    <w:rsid w:val="00E94B05"/>
    <w:rsid w:val="00E9506B"/>
    <w:rsid w:val="00E95D24"/>
    <w:rsid w:val="00E96483"/>
    <w:rsid w:val="00E971C3"/>
    <w:rsid w:val="00E973BF"/>
    <w:rsid w:val="00E97DEB"/>
    <w:rsid w:val="00EA08F5"/>
    <w:rsid w:val="00EA0E5C"/>
    <w:rsid w:val="00EA2FAE"/>
    <w:rsid w:val="00EA3C5A"/>
    <w:rsid w:val="00EA41C9"/>
    <w:rsid w:val="00EA4386"/>
    <w:rsid w:val="00EA59AC"/>
    <w:rsid w:val="00EA61FF"/>
    <w:rsid w:val="00EA6A41"/>
    <w:rsid w:val="00EA6B57"/>
    <w:rsid w:val="00EA7154"/>
    <w:rsid w:val="00EB0800"/>
    <w:rsid w:val="00EB0FF6"/>
    <w:rsid w:val="00EB1769"/>
    <w:rsid w:val="00EB1CB9"/>
    <w:rsid w:val="00EB1F36"/>
    <w:rsid w:val="00EB3E85"/>
    <w:rsid w:val="00EB45B4"/>
    <w:rsid w:val="00EB48F5"/>
    <w:rsid w:val="00EB5B3B"/>
    <w:rsid w:val="00EB6D01"/>
    <w:rsid w:val="00EC09B9"/>
    <w:rsid w:val="00EC0A28"/>
    <w:rsid w:val="00EC11EE"/>
    <w:rsid w:val="00EC34D9"/>
    <w:rsid w:val="00EC3BC5"/>
    <w:rsid w:val="00EC3C90"/>
    <w:rsid w:val="00EC3FEE"/>
    <w:rsid w:val="00EC44B1"/>
    <w:rsid w:val="00EC57EA"/>
    <w:rsid w:val="00ED03E0"/>
    <w:rsid w:val="00ED34FF"/>
    <w:rsid w:val="00ED373A"/>
    <w:rsid w:val="00ED3AD3"/>
    <w:rsid w:val="00ED3DF6"/>
    <w:rsid w:val="00ED6852"/>
    <w:rsid w:val="00ED6C47"/>
    <w:rsid w:val="00EE1995"/>
    <w:rsid w:val="00EE2088"/>
    <w:rsid w:val="00EE22A3"/>
    <w:rsid w:val="00EE3497"/>
    <w:rsid w:val="00EE40E3"/>
    <w:rsid w:val="00EE7B2A"/>
    <w:rsid w:val="00EE7CDF"/>
    <w:rsid w:val="00EF0133"/>
    <w:rsid w:val="00EF114F"/>
    <w:rsid w:val="00EF282E"/>
    <w:rsid w:val="00EF30FD"/>
    <w:rsid w:val="00EF3704"/>
    <w:rsid w:val="00EF4F06"/>
    <w:rsid w:val="00EF6459"/>
    <w:rsid w:val="00EF6946"/>
    <w:rsid w:val="00EF6F08"/>
    <w:rsid w:val="00EF76E1"/>
    <w:rsid w:val="00EF7B04"/>
    <w:rsid w:val="00F00235"/>
    <w:rsid w:val="00F00E19"/>
    <w:rsid w:val="00F01B0C"/>
    <w:rsid w:val="00F01E36"/>
    <w:rsid w:val="00F02FFE"/>
    <w:rsid w:val="00F04CD4"/>
    <w:rsid w:val="00F04FD0"/>
    <w:rsid w:val="00F0553A"/>
    <w:rsid w:val="00F058B3"/>
    <w:rsid w:val="00F06767"/>
    <w:rsid w:val="00F076FA"/>
    <w:rsid w:val="00F07F8E"/>
    <w:rsid w:val="00F10350"/>
    <w:rsid w:val="00F10EB0"/>
    <w:rsid w:val="00F111CA"/>
    <w:rsid w:val="00F11B50"/>
    <w:rsid w:val="00F126F9"/>
    <w:rsid w:val="00F1286D"/>
    <w:rsid w:val="00F12978"/>
    <w:rsid w:val="00F12EF1"/>
    <w:rsid w:val="00F130F3"/>
    <w:rsid w:val="00F1368A"/>
    <w:rsid w:val="00F157F6"/>
    <w:rsid w:val="00F20D46"/>
    <w:rsid w:val="00F2249E"/>
    <w:rsid w:val="00F225ED"/>
    <w:rsid w:val="00F24111"/>
    <w:rsid w:val="00F250B6"/>
    <w:rsid w:val="00F259A0"/>
    <w:rsid w:val="00F26CAD"/>
    <w:rsid w:val="00F26D07"/>
    <w:rsid w:val="00F27892"/>
    <w:rsid w:val="00F27CA3"/>
    <w:rsid w:val="00F31744"/>
    <w:rsid w:val="00F32488"/>
    <w:rsid w:val="00F32EEE"/>
    <w:rsid w:val="00F33769"/>
    <w:rsid w:val="00F33F59"/>
    <w:rsid w:val="00F34AEE"/>
    <w:rsid w:val="00F36122"/>
    <w:rsid w:val="00F40217"/>
    <w:rsid w:val="00F43F05"/>
    <w:rsid w:val="00F45024"/>
    <w:rsid w:val="00F450EF"/>
    <w:rsid w:val="00F453A9"/>
    <w:rsid w:val="00F46C7E"/>
    <w:rsid w:val="00F47630"/>
    <w:rsid w:val="00F47B3B"/>
    <w:rsid w:val="00F50869"/>
    <w:rsid w:val="00F515D9"/>
    <w:rsid w:val="00F52930"/>
    <w:rsid w:val="00F54975"/>
    <w:rsid w:val="00F54C76"/>
    <w:rsid w:val="00F57986"/>
    <w:rsid w:val="00F57CB9"/>
    <w:rsid w:val="00F57DE5"/>
    <w:rsid w:val="00F60A50"/>
    <w:rsid w:val="00F60B17"/>
    <w:rsid w:val="00F616FD"/>
    <w:rsid w:val="00F61F3E"/>
    <w:rsid w:val="00F63293"/>
    <w:rsid w:val="00F63730"/>
    <w:rsid w:val="00F645AD"/>
    <w:rsid w:val="00F6558E"/>
    <w:rsid w:val="00F66CA2"/>
    <w:rsid w:val="00F66F1D"/>
    <w:rsid w:val="00F67454"/>
    <w:rsid w:val="00F67887"/>
    <w:rsid w:val="00F67A9F"/>
    <w:rsid w:val="00F70381"/>
    <w:rsid w:val="00F7187A"/>
    <w:rsid w:val="00F71D1B"/>
    <w:rsid w:val="00F730C0"/>
    <w:rsid w:val="00F74177"/>
    <w:rsid w:val="00F7464A"/>
    <w:rsid w:val="00F74701"/>
    <w:rsid w:val="00F750FF"/>
    <w:rsid w:val="00F75AF3"/>
    <w:rsid w:val="00F76D69"/>
    <w:rsid w:val="00F804FC"/>
    <w:rsid w:val="00F8068F"/>
    <w:rsid w:val="00F80D82"/>
    <w:rsid w:val="00F81924"/>
    <w:rsid w:val="00F847A8"/>
    <w:rsid w:val="00F8532F"/>
    <w:rsid w:val="00F86174"/>
    <w:rsid w:val="00F86D0F"/>
    <w:rsid w:val="00F86E8C"/>
    <w:rsid w:val="00F87B3F"/>
    <w:rsid w:val="00F90BDD"/>
    <w:rsid w:val="00F94873"/>
    <w:rsid w:val="00F95819"/>
    <w:rsid w:val="00FA10FE"/>
    <w:rsid w:val="00FA2794"/>
    <w:rsid w:val="00FA2B19"/>
    <w:rsid w:val="00FA389A"/>
    <w:rsid w:val="00FA4563"/>
    <w:rsid w:val="00FA46DE"/>
    <w:rsid w:val="00FA4D3C"/>
    <w:rsid w:val="00FA7003"/>
    <w:rsid w:val="00FB0D87"/>
    <w:rsid w:val="00FB0E6F"/>
    <w:rsid w:val="00FB1C11"/>
    <w:rsid w:val="00FB46F0"/>
    <w:rsid w:val="00FB4C40"/>
    <w:rsid w:val="00FB4E6C"/>
    <w:rsid w:val="00FB5319"/>
    <w:rsid w:val="00FB690D"/>
    <w:rsid w:val="00FC002B"/>
    <w:rsid w:val="00FC102B"/>
    <w:rsid w:val="00FC1194"/>
    <w:rsid w:val="00FC61AE"/>
    <w:rsid w:val="00FC6843"/>
    <w:rsid w:val="00FC72B8"/>
    <w:rsid w:val="00FD01AE"/>
    <w:rsid w:val="00FD01EB"/>
    <w:rsid w:val="00FD08CF"/>
    <w:rsid w:val="00FD1DB9"/>
    <w:rsid w:val="00FD34E5"/>
    <w:rsid w:val="00FD4B17"/>
    <w:rsid w:val="00FD639C"/>
    <w:rsid w:val="00FD644E"/>
    <w:rsid w:val="00FD6D50"/>
    <w:rsid w:val="00FD71F2"/>
    <w:rsid w:val="00FD74D4"/>
    <w:rsid w:val="00FD74EF"/>
    <w:rsid w:val="00FE2962"/>
    <w:rsid w:val="00FE4840"/>
    <w:rsid w:val="00FE48CA"/>
    <w:rsid w:val="00FE5532"/>
    <w:rsid w:val="00FE62FA"/>
    <w:rsid w:val="00FE706D"/>
    <w:rsid w:val="00FE712C"/>
    <w:rsid w:val="00FF286E"/>
    <w:rsid w:val="00FF2935"/>
    <w:rsid w:val="00FF2C8F"/>
    <w:rsid w:val="00FF5FCE"/>
    <w:rsid w:val="010C3DC8"/>
    <w:rsid w:val="013A4EE0"/>
    <w:rsid w:val="01650397"/>
    <w:rsid w:val="01846F0A"/>
    <w:rsid w:val="02522DDA"/>
    <w:rsid w:val="02890D36"/>
    <w:rsid w:val="02AB1C15"/>
    <w:rsid w:val="02FF7A7B"/>
    <w:rsid w:val="0330024A"/>
    <w:rsid w:val="0338546A"/>
    <w:rsid w:val="03532478"/>
    <w:rsid w:val="036D482C"/>
    <w:rsid w:val="03A612D0"/>
    <w:rsid w:val="04036024"/>
    <w:rsid w:val="045A6A33"/>
    <w:rsid w:val="045C66B2"/>
    <w:rsid w:val="048E3A70"/>
    <w:rsid w:val="04B316C3"/>
    <w:rsid w:val="04FD1ABF"/>
    <w:rsid w:val="058A4BA6"/>
    <w:rsid w:val="05EC69D5"/>
    <w:rsid w:val="06D0743C"/>
    <w:rsid w:val="06D55F5B"/>
    <w:rsid w:val="072B5BF0"/>
    <w:rsid w:val="07534192"/>
    <w:rsid w:val="07632FFD"/>
    <w:rsid w:val="087320C8"/>
    <w:rsid w:val="08AA5EE4"/>
    <w:rsid w:val="08AE3149"/>
    <w:rsid w:val="08FA104A"/>
    <w:rsid w:val="098708AE"/>
    <w:rsid w:val="09F31262"/>
    <w:rsid w:val="0A8C26DA"/>
    <w:rsid w:val="0AB508DE"/>
    <w:rsid w:val="0ADB347E"/>
    <w:rsid w:val="0B0A012B"/>
    <w:rsid w:val="0B2473D6"/>
    <w:rsid w:val="0B4B3DDC"/>
    <w:rsid w:val="0B5F5F36"/>
    <w:rsid w:val="0C493935"/>
    <w:rsid w:val="0CC06DF7"/>
    <w:rsid w:val="0DA46170"/>
    <w:rsid w:val="0DDA0BC8"/>
    <w:rsid w:val="0E475979"/>
    <w:rsid w:val="0E523D0A"/>
    <w:rsid w:val="0E7E526E"/>
    <w:rsid w:val="0EC82A4F"/>
    <w:rsid w:val="0EEE140B"/>
    <w:rsid w:val="0F3F502D"/>
    <w:rsid w:val="0F565B36"/>
    <w:rsid w:val="0F5E4E56"/>
    <w:rsid w:val="10C46A42"/>
    <w:rsid w:val="10F20DDB"/>
    <w:rsid w:val="113D2058"/>
    <w:rsid w:val="115452CE"/>
    <w:rsid w:val="115E178F"/>
    <w:rsid w:val="11C41818"/>
    <w:rsid w:val="12591626"/>
    <w:rsid w:val="12947F77"/>
    <w:rsid w:val="12995C93"/>
    <w:rsid w:val="131F00EB"/>
    <w:rsid w:val="13C9779F"/>
    <w:rsid w:val="13D42198"/>
    <w:rsid w:val="14223905"/>
    <w:rsid w:val="144072C9"/>
    <w:rsid w:val="14AE4079"/>
    <w:rsid w:val="15663828"/>
    <w:rsid w:val="160B63A7"/>
    <w:rsid w:val="16352BFB"/>
    <w:rsid w:val="164A731D"/>
    <w:rsid w:val="16703064"/>
    <w:rsid w:val="16747637"/>
    <w:rsid w:val="17244A82"/>
    <w:rsid w:val="17393D7C"/>
    <w:rsid w:val="17442DB9"/>
    <w:rsid w:val="1748239F"/>
    <w:rsid w:val="1767541E"/>
    <w:rsid w:val="17C57E8F"/>
    <w:rsid w:val="17DB1067"/>
    <w:rsid w:val="18771A76"/>
    <w:rsid w:val="18E36FE2"/>
    <w:rsid w:val="19136ABF"/>
    <w:rsid w:val="19DA1AF8"/>
    <w:rsid w:val="1A524C3A"/>
    <w:rsid w:val="1ADE3924"/>
    <w:rsid w:val="1AE81CB5"/>
    <w:rsid w:val="1B555538"/>
    <w:rsid w:val="1B604DF7"/>
    <w:rsid w:val="1B80312D"/>
    <w:rsid w:val="1BB75806"/>
    <w:rsid w:val="1BDC6078"/>
    <w:rsid w:val="1C0E1A98"/>
    <w:rsid w:val="1C9C3297"/>
    <w:rsid w:val="1D68179B"/>
    <w:rsid w:val="1DBD1B97"/>
    <w:rsid w:val="1DD60402"/>
    <w:rsid w:val="1E1C3A10"/>
    <w:rsid w:val="1E4B773B"/>
    <w:rsid w:val="1E79088D"/>
    <w:rsid w:val="1E9C197B"/>
    <w:rsid w:val="1EA705BE"/>
    <w:rsid w:val="1EF075D2"/>
    <w:rsid w:val="1F613D96"/>
    <w:rsid w:val="202B3AD6"/>
    <w:rsid w:val="20AE4FA9"/>
    <w:rsid w:val="20E33285"/>
    <w:rsid w:val="211A595D"/>
    <w:rsid w:val="21243CEE"/>
    <w:rsid w:val="2171636C"/>
    <w:rsid w:val="21750B37"/>
    <w:rsid w:val="217B6A29"/>
    <w:rsid w:val="21E914AE"/>
    <w:rsid w:val="221413F8"/>
    <w:rsid w:val="2278111D"/>
    <w:rsid w:val="22BA7F95"/>
    <w:rsid w:val="22C235A0"/>
    <w:rsid w:val="22F71BE7"/>
    <w:rsid w:val="2308312E"/>
    <w:rsid w:val="231879A1"/>
    <w:rsid w:val="2364201F"/>
    <w:rsid w:val="236E68C6"/>
    <w:rsid w:val="23BD3BC3"/>
    <w:rsid w:val="23FF441C"/>
    <w:rsid w:val="241F3F7D"/>
    <w:rsid w:val="242877DE"/>
    <w:rsid w:val="24D546C2"/>
    <w:rsid w:val="258E03AA"/>
    <w:rsid w:val="259C31A4"/>
    <w:rsid w:val="261313B8"/>
    <w:rsid w:val="263B17C8"/>
    <w:rsid w:val="266C3B3E"/>
    <w:rsid w:val="27412C63"/>
    <w:rsid w:val="27AB0725"/>
    <w:rsid w:val="27C2034A"/>
    <w:rsid w:val="27CC2E58"/>
    <w:rsid w:val="28412F88"/>
    <w:rsid w:val="28786968"/>
    <w:rsid w:val="28913E9A"/>
    <w:rsid w:val="289C222B"/>
    <w:rsid w:val="28A74347"/>
    <w:rsid w:val="28A86D96"/>
    <w:rsid w:val="29012FD1"/>
    <w:rsid w:val="292F0BF7"/>
    <w:rsid w:val="293272A7"/>
    <w:rsid w:val="293E52B8"/>
    <w:rsid w:val="294B3844"/>
    <w:rsid w:val="29614573"/>
    <w:rsid w:val="29C0238E"/>
    <w:rsid w:val="2A21112E"/>
    <w:rsid w:val="2A2C74BF"/>
    <w:rsid w:val="2A827ECE"/>
    <w:rsid w:val="2A97305A"/>
    <w:rsid w:val="2A997AF3"/>
    <w:rsid w:val="2AC46CCB"/>
    <w:rsid w:val="2AD615A6"/>
    <w:rsid w:val="2AFB50AC"/>
    <w:rsid w:val="2C1063DB"/>
    <w:rsid w:val="2C542D64"/>
    <w:rsid w:val="2C890EB9"/>
    <w:rsid w:val="2D100950"/>
    <w:rsid w:val="2DE6527C"/>
    <w:rsid w:val="2DEA21F7"/>
    <w:rsid w:val="2E1A04AC"/>
    <w:rsid w:val="2EF8259B"/>
    <w:rsid w:val="3088782E"/>
    <w:rsid w:val="30B43B75"/>
    <w:rsid w:val="30F05F59"/>
    <w:rsid w:val="319F7660"/>
    <w:rsid w:val="31A744DF"/>
    <w:rsid w:val="31E41CE9"/>
    <w:rsid w:val="31E87864"/>
    <w:rsid w:val="32034686"/>
    <w:rsid w:val="32705150"/>
    <w:rsid w:val="32976B82"/>
    <w:rsid w:val="32D241EB"/>
    <w:rsid w:val="32FA5FAE"/>
    <w:rsid w:val="33616C57"/>
    <w:rsid w:val="340D03F4"/>
    <w:rsid w:val="34CE65BC"/>
    <w:rsid w:val="354748F9"/>
    <w:rsid w:val="35F55D16"/>
    <w:rsid w:val="35F75996"/>
    <w:rsid w:val="35F765A9"/>
    <w:rsid w:val="36002162"/>
    <w:rsid w:val="36013D27"/>
    <w:rsid w:val="36173CCD"/>
    <w:rsid w:val="3621205E"/>
    <w:rsid w:val="366D0E58"/>
    <w:rsid w:val="372B4E7F"/>
    <w:rsid w:val="373211DD"/>
    <w:rsid w:val="374059AB"/>
    <w:rsid w:val="3751494E"/>
    <w:rsid w:val="37844F7B"/>
    <w:rsid w:val="37AE25FE"/>
    <w:rsid w:val="37D34E85"/>
    <w:rsid w:val="38402058"/>
    <w:rsid w:val="38C2095F"/>
    <w:rsid w:val="390D0550"/>
    <w:rsid w:val="398A0ECC"/>
    <w:rsid w:val="39BB240D"/>
    <w:rsid w:val="3A1314E1"/>
    <w:rsid w:val="3A2F70D9"/>
    <w:rsid w:val="3A8E562F"/>
    <w:rsid w:val="3AAD238D"/>
    <w:rsid w:val="3AD60D98"/>
    <w:rsid w:val="3AE6089A"/>
    <w:rsid w:val="3B6405FB"/>
    <w:rsid w:val="3BD00FAF"/>
    <w:rsid w:val="3C043316"/>
    <w:rsid w:val="3C2619BE"/>
    <w:rsid w:val="3C62387D"/>
    <w:rsid w:val="3C8E27EF"/>
    <w:rsid w:val="3CB0008E"/>
    <w:rsid w:val="3CF86493"/>
    <w:rsid w:val="3D201BD6"/>
    <w:rsid w:val="3D98059B"/>
    <w:rsid w:val="3E4E7B92"/>
    <w:rsid w:val="3E633FD3"/>
    <w:rsid w:val="3EB91F1D"/>
    <w:rsid w:val="3F34383F"/>
    <w:rsid w:val="3FB60916"/>
    <w:rsid w:val="3FE76AE0"/>
    <w:rsid w:val="3FF7593C"/>
    <w:rsid w:val="408F607A"/>
    <w:rsid w:val="40B45435"/>
    <w:rsid w:val="40C10B37"/>
    <w:rsid w:val="40C50AD3"/>
    <w:rsid w:val="41093DD2"/>
    <w:rsid w:val="411D1161"/>
    <w:rsid w:val="41263829"/>
    <w:rsid w:val="41C0096A"/>
    <w:rsid w:val="41EA25AE"/>
    <w:rsid w:val="42CE0B28"/>
    <w:rsid w:val="43713BB4"/>
    <w:rsid w:val="4375177A"/>
    <w:rsid w:val="440A08B0"/>
    <w:rsid w:val="441F188D"/>
    <w:rsid w:val="44494518"/>
    <w:rsid w:val="446012BE"/>
    <w:rsid w:val="446B764F"/>
    <w:rsid w:val="44F86EB3"/>
    <w:rsid w:val="451577CF"/>
    <w:rsid w:val="45913BAE"/>
    <w:rsid w:val="45C6457A"/>
    <w:rsid w:val="45DD622C"/>
    <w:rsid w:val="46166D73"/>
    <w:rsid w:val="461E6C96"/>
    <w:rsid w:val="46691693"/>
    <w:rsid w:val="4672469D"/>
    <w:rsid w:val="46737A24"/>
    <w:rsid w:val="468A764A"/>
    <w:rsid w:val="47351AEB"/>
    <w:rsid w:val="484653A1"/>
    <w:rsid w:val="492A0E97"/>
    <w:rsid w:val="493421A2"/>
    <w:rsid w:val="493C459E"/>
    <w:rsid w:val="49A17BDC"/>
    <w:rsid w:val="49A71651"/>
    <w:rsid w:val="4A244932"/>
    <w:rsid w:val="4A582611"/>
    <w:rsid w:val="4A721FAF"/>
    <w:rsid w:val="4AA32658"/>
    <w:rsid w:val="4AA71688"/>
    <w:rsid w:val="4ABD162D"/>
    <w:rsid w:val="4ADE3D60"/>
    <w:rsid w:val="4B28675E"/>
    <w:rsid w:val="4B892A45"/>
    <w:rsid w:val="4C4E2CBD"/>
    <w:rsid w:val="4C876381"/>
    <w:rsid w:val="4CB54C40"/>
    <w:rsid w:val="4DA954F8"/>
    <w:rsid w:val="4DC0189A"/>
    <w:rsid w:val="4EC436C7"/>
    <w:rsid w:val="4EC933D2"/>
    <w:rsid w:val="4EEE7D8E"/>
    <w:rsid w:val="4EFF485C"/>
    <w:rsid w:val="4F124B64"/>
    <w:rsid w:val="4F3007F7"/>
    <w:rsid w:val="4FBD6DF2"/>
    <w:rsid w:val="4FC84D17"/>
    <w:rsid w:val="51A21095"/>
    <w:rsid w:val="51BB11A6"/>
    <w:rsid w:val="520317D6"/>
    <w:rsid w:val="526925C3"/>
    <w:rsid w:val="53252976"/>
    <w:rsid w:val="532B7596"/>
    <w:rsid w:val="5357444A"/>
    <w:rsid w:val="538E6B22"/>
    <w:rsid w:val="54537067"/>
    <w:rsid w:val="54684287"/>
    <w:rsid w:val="54886D3A"/>
    <w:rsid w:val="54C93027"/>
    <w:rsid w:val="54E90705"/>
    <w:rsid w:val="552B2B49"/>
    <w:rsid w:val="55844FB6"/>
    <w:rsid w:val="55CF7024"/>
    <w:rsid w:val="55EC1520"/>
    <w:rsid w:val="560F58BD"/>
    <w:rsid w:val="56902993"/>
    <w:rsid w:val="56C7506B"/>
    <w:rsid w:val="56FD38E8"/>
    <w:rsid w:val="578874AE"/>
    <w:rsid w:val="582463EA"/>
    <w:rsid w:val="58CE2F6B"/>
    <w:rsid w:val="58CF0CC3"/>
    <w:rsid w:val="58DA7055"/>
    <w:rsid w:val="590543DA"/>
    <w:rsid w:val="59834333"/>
    <w:rsid w:val="59D63A74"/>
    <w:rsid w:val="59F50AA6"/>
    <w:rsid w:val="5A0C65E9"/>
    <w:rsid w:val="5A336998"/>
    <w:rsid w:val="5AF35836"/>
    <w:rsid w:val="5B0F6FF4"/>
    <w:rsid w:val="5B715A14"/>
    <w:rsid w:val="5BA16563"/>
    <w:rsid w:val="5CC97B5E"/>
    <w:rsid w:val="5DF67844"/>
    <w:rsid w:val="5E7C30F4"/>
    <w:rsid w:val="5EED5B69"/>
    <w:rsid w:val="5F58537A"/>
    <w:rsid w:val="5FB3563B"/>
    <w:rsid w:val="5FB9411A"/>
    <w:rsid w:val="60A0049C"/>
    <w:rsid w:val="60E9228D"/>
    <w:rsid w:val="60FE43B8"/>
    <w:rsid w:val="611903F9"/>
    <w:rsid w:val="618A0A9A"/>
    <w:rsid w:val="61967E27"/>
    <w:rsid w:val="61CB0537"/>
    <w:rsid w:val="61CD77C8"/>
    <w:rsid w:val="622F4B23"/>
    <w:rsid w:val="624F2E59"/>
    <w:rsid w:val="62BC7C0A"/>
    <w:rsid w:val="62E742D1"/>
    <w:rsid w:val="63483071"/>
    <w:rsid w:val="637473B8"/>
    <w:rsid w:val="639B5F67"/>
    <w:rsid w:val="63A13700"/>
    <w:rsid w:val="63C84451"/>
    <w:rsid w:val="64592EAE"/>
    <w:rsid w:val="648346D2"/>
    <w:rsid w:val="648B6084"/>
    <w:rsid w:val="64A15683"/>
    <w:rsid w:val="64BC619B"/>
    <w:rsid w:val="659473B3"/>
    <w:rsid w:val="663A1ABB"/>
    <w:rsid w:val="664203EF"/>
    <w:rsid w:val="669E4C63"/>
    <w:rsid w:val="67171556"/>
    <w:rsid w:val="679C7788"/>
    <w:rsid w:val="67D15A64"/>
    <w:rsid w:val="684A4429"/>
    <w:rsid w:val="685427BA"/>
    <w:rsid w:val="696E488B"/>
    <w:rsid w:val="698E4B50"/>
    <w:rsid w:val="69AB74E8"/>
    <w:rsid w:val="69DF13B9"/>
    <w:rsid w:val="6A3264C7"/>
    <w:rsid w:val="6AA06328"/>
    <w:rsid w:val="6AF45BD5"/>
    <w:rsid w:val="6B21034E"/>
    <w:rsid w:val="6B6D29CC"/>
    <w:rsid w:val="6B822971"/>
    <w:rsid w:val="6B8A74B0"/>
    <w:rsid w:val="6B911907"/>
    <w:rsid w:val="6BAE6CB9"/>
    <w:rsid w:val="6BD93380"/>
    <w:rsid w:val="6BEE7AA2"/>
    <w:rsid w:val="6C053E44"/>
    <w:rsid w:val="6C0F3553"/>
    <w:rsid w:val="6C5D489D"/>
    <w:rsid w:val="6CF333F8"/>
    <w:rsid w:val="6D041FA8"/>
    <w:rsid w:val="6D215C76"/>
    <w:rsid w:val="6D39757A"/>
    <w:rsid w:val="6D6F01C5"/>
    <w:rsid w:val="6D814635"/>
    <w:rsid w:val="6DE333D5"/>
    <w:rsid w:val="6DEE01F3"/>
    <w:rsid w:val="6E037A9F"/>
    <w:rsid w:val="6E0D7A9C"/>
    <w:rsid w:val="6E442175"/>
    <w:rsid w:val="6E6F683C"/>
    <w:rsid w:val="6E8123CE"/>
    <w:rsid w:val="6EA50F15"/>
    <w:rsid w:val="6EC1243A"/>
    <w:rsid w:val="6ED2525C"/>
    <w:rsid w:val="6EF335DC"/>
    <w:rsid w:val="6EFC51A7"/>
    <w:rsid w:val="6F6D15B2"/>
    <w:rsid w:val="704241B9"/>
    <w:rsid w:val="704543C0"/>
    <w:rsid w:val="7130613C"/>
    <w:rsid w:val="71593B2F"/>
    <w:rsid w:val="728157CD"/>
    <w:rsid w:val="72C22F53"/>
    <w:rsid w:val="72E83A0D"/>
    <w:rsid w:val="731971E5"/>
    <w:rsid w:val="73245576"/>
    <w:rsid w:val="739C7D00"/>
    <w:rsid w:val="73A267D9"/>
    <w:rsid w:val="73A4436A"/>
    <w:rsid w:val="73FD2CDB"/>
    <w:rsid w:val="741D578E"/>
    <w:rsid w:val="74E31D51"/>
    <w:rsid w:val="74E57755"/>
    <w:rsid w:val="750C2DC8"/>
    <w:rsid w:val="75435570"/>
    <w:rsid w:val="754664F5"/>
    <w:rsid w:val="76086C21"/>
    <w:rsid w:val="78054D74"/>
    <w:rsid w:val="78272504"/>
    <w:rsid w:val="78304CBF"/>
    <w:rsid w:val="784227AD"/>
    <w:rsid w:val="79144F31"/>
    <w:rsid w:val="796075AF"/>
    <w:rsid w:val="796B11C3"/>
    <w:rsid w:val="797804D9"/>
    <w:rsid w:val="79971C87"/>
    <w:rsid w:val="79BE2798"/>
    <w:rsid w:val="7A2250EE"/>
    <w:rsid w:val="7A2A7F14"/>
    <w:rsid w:val="7A795AFD"/>
    <w:rsid w:val="7A9B6678"/>
    <w:rsid w:val="7B4619CE"/>
    <w:rsid w:val="7B8A00DF"/>
    <w:rsid w:val="7B9E2E51"/>
    <w:rsid w:val="7BE016F4"/>
    <w:rsid w:val="7BEB7F5D"/>
    <w:rsid w:val="7C2B0D47"/>
    <w:rsid w:val="7C4124B0"/>
    <w:rsid w:val="7CA20428"/>
    <w:rsid w:val="7CBE69E9"/>
    <w:rsid w:val="7CC74031"/>
    <w:rsid w:val="7CCF589D"/>
    <w:rsid w:val="7D5C3F3B"/>
    <w:rsid w:val="7DA75CB5"/>
    <w:rsid w:val="7DBE58DA"/>
    <w:rsid w:val="7DDE038D"/>
    <w:rsid w:val="7DFF6005"/>
    <w:rsid w:val="7EC37706"/>
    <w:rsid w:val="7F3270E1"/>
    <w:rsid w:val="7F590E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2" w:semiHidden="0" w:name="heading 2"/>
    <w:lsdException w:qFormat="1" w:uiPriority="3" w:semiHidden="0" w:name="heading 3"/>
    <w:lsdException w:qFormat="1" w:unhideWhenUsed="0" w:uiPriority="4"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nhideWhenUsed="0" w:uiPriority="39" w:semiHidden="0" w:name="toc 3"/>
    <w:lsdException w:unhideWhenUsed="0" w:uiPriority="39" w:semiHidden="0" w:name="toc 4"/>
    <w:lsdException w:unhideWhenUsed="0" w:uiPriority="39" w:semiHidden="0" w:name="toc 5"/>
    <w:lsdException w:unhideWhenUsed="0" w:uiPriority="39" w:semiHidden="0" w:name="toc 6"/>
    <w:lsdException w:qFormat="1" w:unhideWhenUsed="0" w:uiPriority="39" w:semiHidden="0" w:name="toc 7"/>
    <w:lsdException w:unhideWhenUsed="0" w:uiPriority="39" w:semiHidden="0" w:name="toc 8"/>
    <w:lsdException w:qFormat="1" w:unhideWhenUsed="0" w:uiPriority="39" w:semiHidden="0" w:name="toc 9"/>
    <w:lsdException w:qFormat="1" w:uiPriority="0" w:semiHidden="0" w:name="Normal Indent"/>
    <w:lsdException w:uiPriority="99"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6"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qFormat="1" w:unhideWhenUsed="0" w:uiPriority="0" w:semiHidden="0" w:name="toa heading"/>
    <w:lsdException w:qFormat="1" w:uiPriority="0" w:semiHidden="0" w:name="List"/>
    <w:lsdException w:uiPriority="99" w:name="List Bullet"/>
    <w:lsdException w:qFormat="1" w:unhideWhenUsed="0" w:uiPriority="0" w:semiHidden="0" w:name="List Number"/>
    <w:lsdException w:uiPriority="99" w:name="List 2"/>
    <w:lsdException w:qFormat="1" w:uiPriority="99"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iPriority="0" w:semiHidden="0" w:name="Body Text Indent 2"/>
    <w:lsdException w:qFormat="1" w:uiPriority="0" w:semiHidden="0" w:name="Body Text Indent 3"/>
    <w:lsdException w:unhideWhenUsed="0" w:uiPriority="0" w:semiHidden="0"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0" w:semiHidden="0"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31"/>
    <w:qFormat/>
    <w:uiPriority w:val="1"/>
    <w:pPr>
      <w:keepNext/>
      <w:keepLines/>
      <w:spacing w:line="360" w:lineRule="auto"/>
      <w:outlineLvl w:val="0"/>
    </w:pPr>
    <w:rPr>
      <w:b/>
      <w:kern w:val="44"/>
      <w:sz w:val="30"/>
    </w:rPr>
  </w:style>
  <w:style w:type="paragraph" w:styleId="3">
    <w:name w:val="heading 2"/>
    <w:basedOn w:val="1"/>
    <w:next w:val="1"/>
    <w:link w:val="193"/>
    <w:qFormat/>
    <w:uiPriority w:val="2"/>
    <w:pPr>
      <w:keepNext/>
      <w:keepLines/>
      <w:spacing w:line="360" w:lineRule="auto"/>
      <w:outlineLvl w:val="1"/>
    </w:pPr>
    <w:rPr>
      <w:rFonts w:ascii="Arial" w:hAnsi="Arial"/>
      <w:b/>
      <w:sz w:val="30"/>
    </w:rPr>
  </w:style>
  <w:style w:type="paragraph" w:styleId="4">
    <w:name w:val="heading 3"/>
    <w:basedOn w:val="1"/>
    <w:next w:val="1"/>
    <w:link w:val="115"/>
    <w:unhideWhenUsed/>
    <w:qFormat/>
    <w:uiPriority w:val="3"/>
    <w:pPr>
      <w:keepNext/>
      <w:keepLines/>
      <w:spacing w:before="260" w:after="260" w:line="416" w:lineRule="auto"/>
      <w:outlineLvl w:val="2"/>
    </w:pPr>
    <w:rPr>
      <w:b/>
      <w:bCs/>
      <w:sz w:val="32"/>
      <w:szCs w:val="32"/>
    </w:rPr>
  </w:style>
  <w:style w:type="paragraph" w:styleId="5">
    <w:name w:val="heading 4"/>
    <w:basedOn w:val="1"/>
    <w:next w:val="1"/>
    <w:link w:val="178"/>
    <w:qFormat/>
    <w:uiPriority w:val="4"/>
    <w:pPr>
      <w:keepNext/>
      <w:keepLines/>
      <w:spacing w:line="360" w:lineRule="auto"/>
      <w:outlineLvl w:val="3"/>
    </w:pPr>
    <w:rPr>
      <w:bCs/>
    </w:rPr>
  </w:style>
  <w:style w:type="paragraph" w:styleId="6">
    <w:name w:val="heading 5"/>
    <w:basedOn w:val="1"/>
    <w:next w:val="1"/>
    <w:link w:val="117"/>
    <w:qFormat/>
    <w:uiPriority w:val="9"/>
    <w:pPr>
      <w:keepNext/>
      <w:keepLines/>
      <w:spacing w:before="280" w:after="290" w:line="376" w:lineRule="auto"/>
      <w:outlineLvl w:val="4"/>
    </w:pPr>
    <w:rPr>
      <w:b/>
      <w:bCs/>
      <w:sz w:val="28"/>
      <w:szCs w:val="28"/>
    </w:rPr>
  </w:style>
  <w:style w:type="paragraph" w:styleId="7">
    <w:name w:val="heading 6"/>
    <w:basedOn w:val="1"/>
    <w:next w:val="8"/>
    <w:link w:val="118"/>
    <w:qFormat/>
    <w:uiPriority w:val="9"/>
    <w:pPr>
      <w:keepNext/>
      <w:keepLines/>
      <w:tabs>
        <w:tab w:val="left" w:pos="0"/>
      </w:tabs>
      <w:autoSpaceDE w:val="0"/>
      <w:autoSpaceDN w:val="0"/>
      <w:adjustRightInd w:val="0"/>
      <w:spacing w:before="240" w:after="64" w:line="320" w:lineRule="atLeast"/>
      <w:textAlignment w:val="baseline"/>
      <w:outlineLvl w:val="5"/>
    </w:pPr>
    <w:rPr>
      <w:rFonts w:ascii="Arial" w:hAnsi="Arial" w:eastAsia="黑体"/>
      <w:b/>
      <w:sz w:val="24"/>
      <w:szCs w:val="24"/>
    </w:rPr>
  </w:style>
  <w:style w:type="paragraph" w:styleId="9">
    <w:name w:val="heading 7"/>
    <w:basedOn w:val="1"/>
    <w:next w:val="8"/>
    <w:link w:val="119"/>
    <w:qFormat/>
    <w:uiPriority w:val="9"/>
    <w:pPr>
      <w:keepNext/>
      <w:keepLines/>
      <w:tabs>
        <w:tab w:val="left" w:pos="0"/>
      </w:tabs>
      <w:autoSpaceDE w:val="0"/>
      <w:autoSpaceDN w:val="0"/>
      <w:adjustRightInd w:val="0"/>
      <w:spacing w:before="240" w:after="64" w:line="320" w:lineRule="atLeast"/>
      <w:textAlignment w:val="baseline"/>
      <w:outlineLvl w:val="6"/>
    </w:pPr>
    <w:rPr>
      <w:b/>
      <w:sz w:val="24"/>
      <w:szCs w:val="24"/>
    </w:rPr>
  </w:style>
  <w:style w:type="paragraph" w:styleId="10">
    <w:name w:val="heading 8"/>
    <w:basedOn w:val="1"/>
    <w:next w:val="8"/>
    <w:link w:val="120"/>
    <w:qFormat/>
    <w:uiPriority w:val="0"/>
    <w:pPr>
      <w:keepNext/>
      <w:keepLines/>
      <w:tabs>
        <w:tab w:val="left" w:pos="0"/>
      </w:tabs>
      <w:autoSpaceDE w:val="0"/>
      <w:autoSpaceDN w:val="0"/>
      <w:adjustRightInd w:val="0"/>
      <w:spacing w:before="240" w:after="64" w:line="320" w:lineRule="atLeast"/>
      <w:textAlignment w:val="baseline"/>
      <w:outlineLvl w:val="7"/>
    </w:pPr>
    <w:rPr>
      <w:rFonts w:ascii="Arial" w:hAnsi="Arial" w:eastAsia="黑体"/>
      <w:sz w:val="24"/>
      <w:szCs w:val="24"/>
    </w:rPr>
  </w:style>
  <w:style w:type="paragraph" w:styleId="11">
    <w:name w:val="heading 9"/>
    <w:basedOn w:val="1"/>
    <w:next w:val="8"/>
    <w:link w:val="121"/>
    <w:qFormat/>
    <w:uiPriority w:val="0"/>
    <w:pPr>
      <w:keepNext/>
      <w:keepLines/>
      <w:tabs>
        <w:tab w:val="left" w:pos="0"/>
      </w:tabs>
      <w:autoSpaceDE w:val="0"/>
      <w:autoSpaceDN w:val="0"/>
      <w:adjustRightInd w:val="0"/>
      <w:spacing w:before="240" w:after="64" w:line="320" w:lineRule="atLeast"/>
      <w:textAlignment w:val="baseline"/>
      <w:outlineLvl w:val="8"/>
    </w:pPr>
    <w:rPr>
      <w:rFonts w:ascii="Arial" w:hAnsi="Arial" w:eastAsia="黑体"/>
      <w:szCs w:val="24"/>
    </w:rPr>
  </w:style>
  <w:style w:type="character" w:default="1" w:styleId="55">
    <w:name w:val="Default Paragraph Font"/>
    <w:semiHidden/>
    <w:unhideWhenUsed/>
    <w:qFormat/>
    <w:uiPriority w:val="1"/>
  </w:style>
  <w:style w:type="table" w:default="1" w:styleId="52">
    <w:name w:val="Normal Table"/>
    <w:semiHidden/>
    <w:unhideWhenUsed/>
    <w:qFormat/>
    <w:uiPriority w:val="99"/>
    <w:tblPr>
      <w:tblCellMar>
        <w:top w:w="0" w:type="dxa"/>
        <w:left w:w="108" w:type="dxa"/>
        <w:bottom w:w="0" w:type="dxa"/>
        <w:right w:w="108" w:type="dxa"/>
      </w:tblCellMar>
    </w:tblPr>
  </w:style>
  <w:style w:type="paragraph" w:styleId="8">
    <w:name w:val="Normal Indent"/>
    <w:basedOn w:val="1"/>
    <w:link w:val="148"/>
    <w:unhideWhenUsed/>
    <w:qFormat/>
    <w:uiPriority w:val="0"/>
    <w:pPr>
      <w:ind w:firstLine="420" w:firstLineChars="200"/>
    </w:pPr>
  </w:style>
  <w:style w:type="paragraph" w:styleId="12">
    <w:name w:val="List 3"/>
    <w:basedOn w:val="1"/>
    <w:unhideWhenUsed/>
    <w:qFormat/>
    <w:uiPriority w:val="99"/>
    <w:pPr>
      <w:autoSpaceDE w:val="0"/>
      <w:autoSpaceDN w:val="0"/>
      <w:adjustRightInd w:val="0"/>
      <w:spacing w:line="288" w:lineRule="auto"/>
      <w:ind w:left="1260" w:hanging="420"/>
      <w:jc w:val="left"/>
      <w:textAlignment w:val="baseline"/>
    </w:pPr>
    <w:rPr>
      <w:kern w:val="0"/>
      <w:sz w:val="24"/>
    </w:rPr>
  </w:style>
  <w:style w:type="paragraph" w:styleId="13">
    <w:name w:val="toc 7"/>
    <w:basedOn w:val="1"/>
    <w:next w:val="1"/>
    <w:qFormat/>
    <w:uiPriority w:val="39"/>
    <w:pPr>
      <w:ind w:left="1260"/>
      <w:jc w:val="left"/>
    </w:pPr>
    <w:rPr>
      <w:sz w:val="18"/>
      <w:szCs w:val="18"/>
    </w:rPr>
  </w:style>
  <w:style w:type="paragraph" w:styleId="14">
    <w:name w:val="Note Heading"/>
    <w:basedOn w:val="1"/>
    <w:next w:val="1"/>
    <w:link w:val="176"/>
    <w:uiPriority w:val="0"/>
    <w:pPr>
      <w:jc w:val="center"/>
    </w:pPr>
  </w:style>
  <w:style w:type="paragraph" w:styleId="15">
    <w:name w:val="List Number"/>
    <w:basedOn w:val="1"/>
    <w:qFormat/>
    <w:uiPriority w:val="0"/>
    <w:pPr>
      <w:tabs>
        <w:tab w:val="left" w:pos="360"/>
      </w:tabs>
      <w:adjustRightInd w:val="0"/>
      <w:snapToGrid w:val="0"/>
      <w:spacing w:line="300" w:lineRule="auto"/>
      <w:ind w:left="360" w:hanging="360"/>
    </w:pPr>
    <w:rPr>
      <w:rFonts w:ascii="仿宋_GB2312" w:eastAsia="仿宋_GB2312"/>
      <w:sz w:val="28"/>
      <w:szCs w:val="24"/>
    </w:rPr>
  </w:style>
  <w:style w:type="paragraph" w:styleId="16">
    <w:name w:val="caption"/>
    <w:basedOn w:val="1"/>
    <w:next w:val="1"/>
    <w:link w:val="109"/>
    <w:unhideWhenUsed/>
    <w:qFormat/>
    <w:uiPriority w:val="6"/>
    <w:rPr>
      <w:rFonts w:ascii="Cambria" w:hAnsi="Cambria" w:eastAsia="黑体"/>
      <w:sz w:val="20"/>
    </w:rPr>
  </w:style>
  <w:style w:type="paragraph" w:styleId="17">
    <w:name w:val="Document Map"/>
    <w:basedOn w:val="1"/>
    <w:link w:val="163"/>
    <w:qFormat/>
    <w:uiPriority w:val="0"/>
    <w:pPr>
      <w:shd w:val="clear" w:color="auto" w:fill="000080"/>
    </w:pPr>
    <w:rPr>
      <w:szCs w:val="24"/>
    </w:rPr>
  </w:style>
  <w:style w:type="paragraph" w:styleId="18">
    <w:name w:val="toa heading"/>
    <w:basedOn w:val="1"/>
    <w:next w:val="1"/>
    <w:qFormat/>
    <w:uiPriority w:val="0"/>
    <w:pPr>
      <w:spacing w:before="120"/>
    </w:pPr>
    <w:rPr>
      <w:rFonts w:ascii="Arial" w:hAnsi="Arial" w:cs="Arial"/>
      <w:sz w:val="24"/>
      <w:szCs w:val="24"/>
    </w:rPr>
  </w:style>
  <w:style w:type="paragraph" w:styleId="19">
    <w:name w:val="annotation text"/>
    <w:basedOn w:val="1"/>
    <w:link w:val="67"/>
    <w:unhideWhenUsed/>
    <w:qFormat/>
    <w:uiPriority w:val="0"/>
    <w:pPr>
      <w:jc w:val="left"/>
    </w:pPr>
  </w:style>
  <w:style w:type="paragraph" w:styleId="20">
    <w:name w:val="Body Text 3"/>
    <w:basedOn w:val="1"/>
    <w:link w:val="171"/>
    <w:qFormat/>
    <w:uiPriority w:val="0"/>
    <w:pPr>
      <w:spacing w:after="120"/>
    </w:pPr>
    <w:rPr>
      <w:sz w:val="16"/>
      <w:szCs w:val="16"/>
    </w:rPr>
  </w:style>
  <w:style w:type="paragraph" w:styleId="21">
    <w:name w:val="Body Text"/>
    <w:basedOn w:val="1"/>
    <w:link w:val="168"/>
    <w:unhideWhenUsed/>
    <w:qFormat/>
    <w:uiPriority w:val="0"/>
    <w:pPr>
      <w:spacing w:after="120"/>
    </w:pPr>
  </w:style>
  <w:style w:type="paragraph" w:styleId="22">
    <w:name w:val="Body Text Indent"/>
    <w:basedOn w:val="1"/>
    <w:link w:val="116"/>
    <w:unhideWhenUsed/>
    <w:uiPriority w:val="0"/>
    <w:pPr>
      <w:spacing w:after="120"/>
      <w:ind w:left="420" w:leftChars="200"/>
    </w:pPr>
  </w:style>
  <w:style w:type="paragraph" w:styleId="23">
    <w:name w:val="Block Text"/>
    <w:basedOn w:val="1"/>
    <w:uiPriority w:val="0"/>
    <w:pPr>
      <w:spacing w:line="460" w:lineRule="atLeast"/>
      <w:ind w:left="108" w:right="170" w:firstLine="499"/>
    </w:pPr>
    <w:rPr>
      <w:sz w:val="24"/>
      <w:szCs w:val="21"/>
    </w:rPr>
  </w:style>
  <w:style w:type="paragraph" w:styleId="24">
    <w:name w:val="index 4"/>
    <w:basedOn w:val="1"/>
    <w:next w:val="1"/>
    <w:qFormat/>
    <w:uiPriority w:val="0"/>
    <w:pPr>
      <w:suppressAutoHyphens/>
      <w:adjustRightInd w:val="0"/>
      <w:spacing w:line="300" w:lineRule="auto"/>
      <w:ind w:left="1260"/>
    </w:pPr>
    <w:rPr>
      <w:kern w:val="28"/>
      <w:sz w:val="24"/>
    </w:rPr>
  </w:style>
  <w:style w:type="paragraph" w:styleId="25">
    <w:name w:val="toc 5"/>
    <w:basedOn w:val="1"/>
    <w:next w:val="1"/>
    <w:uiPriority w:val="39"/>
    <w:pPr>
      <w:ind w:left="840"/>
      <w:jc w:val="left"/>
    </w:pPr>
    <w:rPr>
      <w:sz w:val="18"/>
      <w:szCs w:val="18"/>
    </w:rPr>
  </w:style>
  <w:style w:type="paragraph" w:styleId="26">
    <w:name w:val="toc 3"/>
    <w:basedOn w:val="1"/>
    <w:next w:val="1"/>
    <w:uiPriority w:val="39"/>
    <w:pPr>
      <w:ind w:left="420"/>
      <w:jc w:val="left"/>
    </w:pPr>
    <w:rPr>
      <w:i/>
      <w:iCs/>
      <w:sz w:val="20"/>
    </w:rPr>
  </w:style>
  <w:style w:type="paragraph" w:styleId="27">
    <w:name w:val="Plain Text"/>
    <w:basedOn w:val="1"/>
    <w:link w:val="186"/>
    <w:unhideWhenUsed/>
    <w:qFormat/>
    <w:uiPriority w:val="0"/>
    <w:rPr>
      <w:rFonts w:ascii="宋体" w:hAnsi="Courier New"/>
    </w:rPr>
  </w:style>
  <w:style w:type="paragraph" w:styleId="28">
    <w:name w:val="toc 8"/>
    <w:basedOn w:val="1"/>
    <w:next w:val="1"/>
    <w:uiPriority w:val="39"/>
    <w:pPr>
      <w:ind w:left="1470"/>
      <w:jc w:val="left"/>
    </w:pPr>
    <w:rPr>
      <w:sz w:val="18"/>
      <w:szCs w:val="18"/>
    </w:rPr>
  </w:style>
  <w:style w:type="paragraph" w:styleId="29">
    <w:name w:val="Date"/>
    <w:basedOn w:val="1"/>
    <w:next w:val="1"/>
    <w:link w:val="181"/>
    <w:uiPriority w:val="0"/>
    <w:rPr>
      <w:sz w:val="24"/>
    </w:rPr>
  </w:style>
  <w:style w:type="paragraph" w:styleId="30">
    <w:name w:val="Body Text Indent 2"/>
    <w:basedOn w:val="1"/>
    <w:link w:val="169"/>
    <w:unhideWhenUsed/>
    <w:qFormat/>
    <w:uiPriority w:val="0"/>
    <w:pPr>
      <w:snapToGrid w:val="0"/>
      <w:spacing w:line="360" w:lineRule="auto"/>
      <w:ind w:firstLine="510"/>
    </w:pPr>
    <w:rPr>
      <w:sz w:val="24"/>
    </w:rPr>
  </w:style>
  <w:style w:type="paragraph" w:styleId="31">
    <w:name w:val="endnote text"/>
    <w:basedOn w:val="1"/>
    <w:link w:val="209"/>
    <w:qFormat/>
    <w:uiPriority w:val="0"/>
    <w:pPr>
      <w:snapToGrid w:val="0"/>
      <w:jc w:val="left"/>
    </w:pPr>
    <w:rPr>
      <w:szCs w:val="24"/>
    </w:rPr>
  </w:style>
  <w:style w:type="paragraph" w:styleId="32">
    <w:name w:val="Balloon Text"/>
    <w:basedOn w:val="1"/>
    <w:link w:val="70"/>
    <w:unhideWhenUsed/>
    <w:qFormat/>
    <w:uiPriority w:val="0"/>
    <w:rPr>
      <w:sz w:val="18"/>
      <w:szCs w:val="18"/>
    </w:rPr>
  </w:style>
  <w:style w:type="paragraph" w:styleId="33">
    <w:name w:val="footer"/>
    <w:basedOn w:val="1"/>
    <w:link w:val="170"/>
    <w:qFormat/>
    <w:uiPriority w:val="99"/>
    <w:pPr>
      <w:tabs>
        <w:tab w:val="center" w:pos="4153"/>
        <w:tab w:val="right" w:pos="8306"/>
      </w:tabs>
      <w:snapToGrid w:val="0"/>
      <w:jc w:val="left"/>
    </w:pPr>
    <w:rPr>
      <w:sz w:val="18"/>
    </w:rPr>
  </w:style>
  <w:style w:type="paragraph" w:styleId="34">
    <w:name w:val="header"/>
    <w:basedOn w:val="1"/>
    <w:link w:val="17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35">
    <w:name w:val="toc 1"/>
    <w:basedOn w:val="1"/>
    <w:next w:val="1"/>
    <w:qFormat/>
    <w:uiPriority w:val="39"/>
    <w:pPr>
      <w:tabs>
        <w:tab w:val="right" w:leader="dot" w:pos="9060"/>
      </w:tabs>
      <w:spacing w:before="93" w:beforeLines="30" w:after="93" w:afterLines="30" w:line="500" w:lineRule="exact"/>
      <w:jc w:val="left"/>
    </w:pPr>
    <w:rPr>
      <w:rFonts w:eastAsia="黑体"/>
      <w:bCs/>
      <w:caps/>
      <w:sz w:val="24"/>
      <w:szCs w:val="24"/>
    </w:rPr>
  </w:style>
  <w:style w:type="paragraph" w:styleId="36">
    <w:name w:val="toc 4"/>
    <w:basedOn w:val="1"/>
    <w:next w:val="1"/>
    <w:uiPriority w:val="39"/>
    <w:pPr>
      <w:ind w:left="630"/>
      <w:jc w:val="left"/>
    </w:pPr>
    <w:rPr>
      <w:sz w:val="18"/>
      <w:szCs w:val="18"/>
    </w:rPr>
  </w:style>
  <w:style w:type="paragraph" w:styleId="37">
    <w:name w:val="Subtitle"/>
    <w:basedOn w:val="1"/>
    <w:next w:val="1"/>
    <w:link w:val="189"/>
    <w:qFormat/>
    <w:uiPriority w:val="0"/>
    <w:pPr>
      <w:spacing w:before="240" w:after="60" w:line="312" w:lineRule="auto"/>
      <w:jc w:val="center"/>
      <w:outlineLvl w:val="1"/>
    </w:pPr>
    <w:rPr>
      <w:rFonts w:ascii="Cambria" w:hAnsi="Cambria"/>
      <w:b/>
      <w:bCs/>
      <w:kern w:val="28"/>
      <w:sz w:val="32"/>
      <w:szCs w:val="32"/>
    </w:rPr>
  </w:style>
  <w:style w:type="paragraph" w:styleId="38">
    <w:name w:val="List"/>
    <w:basedOn w:val="1"/>
    <w:unhideWhenUsed/>
    <w:qFormat/>
    <w:uiPriority w:val="0"/>
    <w:pPr>
      <w:widowControl/>
      <w:ind w:left="200" w:hanging="200" w:hangingChars="200"/>
      <w:jc w:val="left"/>
    </w:pPr>
    <w:rPr>
      <w:rFonts w:ascii="Cambria" w:hAnsi="Cambria"/>
      <w:kern w:val="0"/>
      <w:sz w:val="20"/>
    </w:rPr>
  </w:style>
  <w:style w:type="paragraph" w:styleId="39">
    <w:name w:val="toc 6"/>
    <w:basedOn w:val="1"/>
    <w:next w:val="1"/>
    <w:uiPriority w:val="39"/>
    <w:pPr>
      <w:ind w:left="1050"/>
      <w:jc w:val="left"/>
    </w:pPr>
    <w:rPr>
      <w:sz w:val="18"/>
      <w:szCs w:val="18"/>
    </w:rPr>
  </w:style>
  <w:style w:type="paragraph" w:styleId="40">
    <w:name w:val="Body Text Indent 3"/>
    <w:basedOn w:val="1"/>
    <w:link w:val="180"/>
    <w:unhideWhenUsed/>
    <w:qFormat/>
    <w:uiPriority w:val="0"/>
    <w:pPr>
      <w:spacing w:after="120"/>
      <w:ind w:left="420" w:leftChars="200"/>
    </w:pPr>
    <w:rPr>
      <w:sz w:val="16"/>
      <w:szCs w:val="16"/>
    </w:rPr>
  </w:style>
  <w:style w:type="paragraph" w:styleId="41">
    <w:name w:val="table of figures"/>
    <w:basedOn w:val="1"/>
    <w:next w:val="1"/>
    <w:qFormat/>
    <w:uiPriority w:val="0"/>
    <w:pPr>
      <w:spacing w:after="120" w:line="500" w:lineRule="exact"/>
      <w:jc w:val="center"/>
    </w:pPr>
    <w:rPr>
      <w:rFonts w:ascii="仿宋_GB2312" w:eastAsia="仿宋_GB2312"/>
      <w:sz w:val="28"/>
    </w:rPr>
  </w:style>
  <w:style w:type="paragraph" w:styleId="42">
    <w:name w:val="toc 2"/>
    <w:basedOn w:val="1"/>
    <w:next w:val="1"/>
    <w:qFormat/>
    <w:uiPriority w:val="39"/>
    <w:pPr>
      <w:tabs>
        <w:tab w:val="right" w:leader="dot" w:pos="9060"/>
      </w:tabs>
      <w:spacing w:line="440" w:lineRule="exact"/>
      <w:ind w:left="340"/>
      <w:jc w:val="left"/>
    </w:pPr>
    <w:rPr>
      <w:rFonts w:eastAsia="楷体_GB2312"/>
      <w:smallCaps/>
      <w:sz w:val="24"/>
    </w:rPr>
  </w:style>
  <w:style w:type="paragraph" w:styleId="43">
    <w:name w:val="toc 9"/>
    <w:basedOn w:val="1"/>
    <w:next w:val="1"/>
    <w:qFormat/>
    <w:uiPriority w:val="39"/>
    <w:pPr>
      <w:ind w:left="1680"/>
      <w:jc w:val="left"/>
    </w:pPr>
    <w:rPr>
      <w:sz w:val="18"/>
      <w:szCs w:val="18"/>
    </w:rPr>
  </w:style>
  <w:style w:type="paragraph" w:styleId="44">
    <w:name w:val="Body Text 2"/>
    <w:basedOn w:val="1"/>
    <w:link w:val="125"/>
    <w:uiPriority w:val="0"/>
    <w:pPr>
      <w:spacing w:line="200" w:lineRule="exact"/>
      <w:jc w:val="center"/>
    </w:pPr>
    <w:rPr>
      <w:sz w:val="15"/>
      <w:szCs w:val="24"/>
    </w:rPr>
  </w:style>
  <w:style w:type="paragraph" w:styleId="45">
    <w:name w:val="HTML Preformatted"/>
    <w:basedOn w:val="1"/>
    <w:link w:val="124"/>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color w:val="000000"/>
      <w:kern w:val="0"/>
      <w:szCs w:val="21"/>
    </w:rPr>
  </w:style>
  <w:style w:type="paragraph" w:styleId="46">
    <w:name w:val="Normal (Web)"/>
    <w:basedOn w:val="1"/>
    <w:unhideWhenUsed/>
    <w:qFormat/>
    <w:uiPriority w:val="99"/>
    <w:pPr>
      <w:spacing w:before="100" w:beforeAutospacing="1" w:after="100" w:afterAutospacing="1"/>
      <w:jc w:val="left"/>
    </w:pPr>
    <w:rPr>
      <w:kern w:val="0"/>
      <w:sz w:val="24"/>
    </w:rPr>
  </w:style>
  <w:style w:type="paragraph" w:styleId="47">
    <w:name w:val="index 1"/>
    <w:basedOn w:val="1"/>
    <w:next w:val="1"/>
    <w:qFormat/>
    <w:uiPriority w:val="0"/>
    <w:pPr>
      <w:suppressAutoHyphens/>
      <w:adjustRightInd w:val="0"/>
      <w:spacing w:line="300" w:lineRule="auto"/>
    </w:pPr>
    <w:rPr>
      <w:kern w:val="28"/>
      <w:sz w:val="24"/>
    </w:rPr>
  </w:style>
  <w:style w:type="paragraph" w:styleId="48">
    <w:name w:val="Title"/>
    <w:basedOn w:val="1"/>
    <w:link w:val="182"/>
    <w:qFormat/>
    <w:uiPriority w:val="0"/>
    <w:pPr>
      <w:adjustRightInd w:val="0"/>
      <w:snapToGrid w:val="0"/>
      <w:spacing w:before="240" w:after="240" w:line="300" w:lineRule="auto"/>
      <w:jc w:val="center"/>
      <w:outlineLvl w:val="0"/>
    </w:pPr>
    <w:rPr>
      <w:rFonts w:ascii="仿宋_GB2312" w:hAnsi="Arial" w:cs="Arial" w:eastAsiaTheme="minorEastAsia"/>
      <w:b/>
      <w:bCs/>
      <w:sz w:val="52"/>
      <w:szCs w:val="32"/>
    </w:rPr>
  </w:style>
  <w:style w:type="paragraph" w:styleId="49">
    <w:name w:val="annotation subject"/>
    <w:basedOn w:val="19"/>
    <w:next w:val="19"/>
    <w:link w:val="63"/>
    <w:unhideWhenUsed/>
    <w:qFormat/>
    <w:uiPriority w:val="0"/>
    <w:rPr>
      <w:b/>
      <w:bCs/>
    </w:rPr>
  </w:style>
  <w:style w:type="paragraph" w:styleId="50">
    <w:name w:val="Body Text First Indent"/>
    <w:basedOn w:val="21"/>
    <w:link w:val="127"/>
    <w:unhideWhenUsed/>
    <w:qFormat/>
    <w:uiPriority w:val="0"/>
    <w:pPr>
      <w:ind w:firstLine="420" w:firstLineChars="100"/>
    </w:pPr>
  </w:style>
  <w:style w:type="paragraph" w:styleId="51">
    <w:name w:val="Body Text First Indent 2"/>
    <w:basedOn w:val="22"/>
    <w:link w:val="147"/>
    <w:qFormat/>
    <w:uiPriority w:val="0"/>
    <w:pPr>
      <w:adjustRightInd w:val="0"/>
      <w:snapToGrid w:val="0"/>
      <w:spacing w:line="300" w:lineRule="auto"/>
      <w:ind w:firstLine="420" w:firstLineChars="200"/>
    </w:pPr>
    <w:rPr>
      <w:rFonts w:ascii="仿宋_GB2312" w:eastAsia="仿宋_GB2312"/>
      <w:sz w:val="28"/>
      <w:szCs w:val="24"/>
    </w:rPr>
  </w:style>
  <w:style w:type="table" w:styleId="53">
    <w:name w:val="Table Grid"/>
    <w:basedOn w:val="52"/>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54">
    <w:name w:val="Table Simple 1"/>
    <w:basedOn w:val="52"/>
    <w:unhideWhenUsed/>
    <w:uiPriority w:val="0"/>
    <w:pPr>
      <w:widowControl w:val="0"/>
      <w:jc w:val="both"/>
    </w:pPr>
    <w:tblPr>
      <w:tblBorders>
        <w:top w:val="single" w:color="auto" w:sz="18" w:space="0"/>
        <w:bottom w:val="single" w:color="auto" w:sz="18" w:space="0"/>
        <w:insideH w:val="single" w:color="auto" w:sz="4" w:space="0"/>
        <w:insideV w:val="single" w:color="auto" w:sz="4" w:space="0"/>
      </w:tblBorders>
      <w:tblCellMar>
        <w:top w:w="0" w:type="dxa"/>
        <w:left w:w="108" w:type="dxa"/>
        <w:bottom w:w="0" w:type="dxa"/>
        <w:right w:w="108" w:type="dxa"/>
      </w:tblCellMar>
    </w:tbl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character" w:styleId="56">
    <w:name w:val="Strong"/>
    <w:qFormat/>
    <w:uiPriority w:val="0"/>
    <w:rPr>
      <w:b/>
      <w:bCs/>
    </w:rPr>
  </w:style>
  <w:style w:type="character" w:styleId="57">
    <w:name w:val="endnote reference"/>
    <w:qFormat/>
    <w:uiPriority w:val="0"/>
    <w:rPr>
      <w:vertAlign w:val="superscript"/>
    </w:rPr>
  </w:style>
  <w:style w:type="character" w:styleId="58">
    <w:name w:val="page number"/>
    <w:basedOn w:val="55"/>
    <w:unhideWhenUsed/>
    <w:qFormat/>
    <w:uiPriority w:val="0"/>
    <w:rPr>
      <w:rFonts w:eastAsia="仿宋_GB2312"/>
      <w:kern w:val="2"/>
      <w:sz w:val="24"/>
      <w:szCs w:val="24"/>
      <w:lang w:val="en-US" w:eastAsia="zh-CN" w:bidi="ar-SA"/>
    </w:rPr>
  </w:style>
  <w:style w:type="character" w:styleId="59">
    <w:name w:val="FollowedHyperlink"/>
    <w:basedOn w:val="55"/>
    <w:semiHidden/>
    <w:unhideWhenUsed/>
    <w:uiPriority w:val="99"/>
    <w:rPr>
      <w:color w:val="800080" w:themeColor="followedHyperlink"/>
      <w:u w:val="single"/>
      <w14:textFill>
        <w14:solidFill>
          <w14:schemeClr w14:val="folHlink"/>
        </w14:solidFill>
      </w14:textFill>
    </w:rPr>
  </w:style>
  <w:style w:type="character" w:styleId="60">
    <w:name w:val="Hyperlink"/>
    <w:unhideWhenUsed/>
    <w:qFormat/>
    <w:uiPriority w:val="99"/>
    <w:rPr>
      <w:rFonts w:eastAsia="仿宋_GB2312"/>
      <w:color w:val="0000FF"/>
      <w:kern w:val="2"/>
      <w:sz w:val="24"/>
      <w:szCs w:val="24"/>
      <w:u w:val="single"/>
      <w:lang w:val="en-US" w:eastAsia="zh-CN" w:bidi="ar-SA"/>
    </w:rPr>
  </w:style>
  <w:style w:type="character" w:styleId="61">
    <w:name w:val="annotation reference"/>
    <w:unhideWhenUsed/>
    <w:qFormat/>
    <w:uiPriority w:val="99"/>
    <w:rPr>
      <w:rFonts w:eastAsia="仿宋_GB2312"/>
      <w:kern w:val="2"/>
      <w:sz w:val="21"/>
      <w:szCs w:val="21"/>
      <w:lang w:val="en-US" w:eastAsia="zh-CN" w:bidi="ar-SA"/>
    </w:rPr>
  </w:style>
  <w:style w:type="character" w:customStyle="1" w:styleId="62">
    <w:name w:val="apple-style-span"/>
    <w:basedOn w:val="55"/>
    <w:qFormat/>
    <w:uiPriority w:val="0"/>
    <w:rPr>
      <w:rFonts w:eastAsia="仿宋_GB2312"/>
      <w:kern w:val="2"/>
      <w:sz w:val="24"/>
      <w:szCs w:val="24"/>
      <w:lang w:val="en-US" w:eastAsia="zh-CN" w:bidi="ar-SA"/>
    </w:rPr>
  </w:style>
  <w:style w:type="character" w:customStyle="1" w:styleId="63">
    <w:name w:val="批注主题 Char"/>
    <w:link w:val="49"/>
    <w:qFormat/>
    <w:uiPriority w:val="0"/>
    <w:rPr>
      <w:rFonts w:eastAsia="仿宋_GB2312"/>
      <w:b/>
      <w:bCs/>
      <w:kern w:val="2"/>
      <w:sz w:val="21"/>
      <w:szCs w:val="24"/>
      <w:lang w:val="en-US" w:eastAsia="zh-CN" w:bidi="ar-SA"/>
    </w:rPr>
  </w:style>
  <w:style w:type="character" w:customStyle="1" w:styleId="64">
    <w:name w:val="报告表  段 Char"/>
    <w:link w:val="65"/>
    <w:qFormat/>
    <w:locked/>
    <w:uiPriority w:val="0"/>
    <w:rPr>
      <w:rFonts w:ascii="宋体" w:hAnsi="Calibri" w:cs="Times New Roman"/>
      <w:sz w:val="24"/>
      <w:szCs w:val="22"/>
    </w:rPr>
  </w:style>
  <w:style w:type="paragraph" w:customStyle="1" w:styleId="65">
    <w:name w:val="报告表  段"/>
    <w:basedOn w:val="1"/>
    <w:link w:val="64"/>
    <w:qFormat/>
    <w:uiPriority w:val="0"/>
    <w:pPr>
      <w:adjustRightInd w:val="0"/>
      <w:spacing w:line="360" w:lineRule="auto"/>
      <w:ind w:firstLine="505"/>
      <w:textAlignment w:val="baseline"/>
    </w:pPr>
    <w:rPr>
      <w:rFonts w:ascii="宋体" w:hAnsi="Calibri"/>
      <w:sz w:val="24"/>
      <w:szCs w:val="22"/>
    </w:rPr>
  </w:style>
  <w:style w:type="character" w:customStyle="1" w:styleId="66">
    <w:name w:val="font21"/>
    <w:qFormat/>
    <w:uiPriority w:val="0"/>
    <w:rPr>
      <w:rFonts w:hint="eastAsia" w:ascii="Times New Roman" w:hAnsi="Times New Roman" w:eastAsia="仿宋_GB2312" w:cs="Times New Roman"/>
      <w:color w:val="000000"/>
      <w:kern w:val="2"/>
      <w:sz w:val="21"/>
      <w:szCs w:val="21"/>
      <w:u w:val="none"/>
      <w:lang w:val="en-US" w:eastAsia="zh-CN" w:bidi="ar-SA"/>
    </w:rPr>
  </w:style>
  <w:style w:type="character" w:customStyle="1" w:styleId="67">
    <w:name w:val="批注文字 Char"/>
    <w:link w:val="19"/>
    <w:qFormat/>
    <w:uiPriority w:val="99"/>
    <w:rPr>
      <w:rFonts w:eastAsia="仿宋_GB2312"/>
      <w:kern w:val="2"/>
      <w:sz w:val="21"/>
      <w:szCs w:val="24"/>
      <w:lang w:val="en-US" w:eastAsia="zh-CN" w:bidi="ar-SA"/>
    </w:rPr>
  </w:style>
  <w:style w:type="character" w:customStyle="1" w:styleId="68">
    <w:name w:val="font01"/>
    <w:qFormat/>
    <w:uiPriority w:val="0"/>
    <w:rPr>
      <w:rFonts w:hint="default" w:ascii="Times New Roman" w:hAnsi="Times New Roman" w:eastAsia="仿宋_GB2312" w:cs="Times New Roman"/>
      <w:color w:val="000000"/>
      <w:kern w:val="2"/>
      <w:sz w:val="21"/>
      <w:szCs w:val="21"/>
      <w:u w:val="none"/>
      <w:vertAlign w:val="subscript"/>
      <w:lang w:val="en-US" w:eastAsia="zh-CN" w:bidi="ar-SA"/>
    </w:rPr>
  </w:style>
  <w:style w:type="character" w:customStyle="1" w:styleId="69">
    <w:name w:val="font31"/>
    <w:qFormat/>
    <w:uiPriority w:val="0"/>
    <w:rPr>
      <w:rFonts w:hint="eastAsia" w:ascii="Times New Roman" w:hAnsi="Times New Roman" w:eastAsia="仿宋_GB2312" w:cs="Times New Roman"/>
      <w:color w:val="000000"/>
      <w:kern w:val="2"/>
      <w:sz w:val="21"/>
      <w:szCs w:val="21"/>
      <w:u w:val="none"/>
      <w:vertAlign w:val="subscript"/>
      <w:lang w:val="en-US" w:eastAsia="zh-CN" w:bidi="ar-SA"/>
    </w:rPr>
  </w:style>
  <w:style w:type="character" w:customStyle="1" w:styleId="70">
    <w:name w:val="批注框文本 Char"/>
    <w:link w:val="32"/>
    <w:qFormat/>
    <w:uiPriority w:val="0"/>
    <w:rPr>
      <w:rFonts w:eastAsia="仿宋_GB2312"/>
      <w:kern w:val="2"/>
      <w:sz w:val="18"/>
      <w:szCs w:val="18"/>
      <w:lang w:val="en-US" w:eastAsia="zh-CN" w:bidi="ar-SA"/>
    </w:rPr>
  </w:style>
  <w:style w:type="character" w:customStyle="1" w:styleId="71">
    <w:name w:val="font11"/>
    <w:qFormat/>
    <w:uiPriority w:val="0"/>
    <w:rPr>
      <w:rFonts w:hint="eastAsia" w:ascii="Times New Roman" w:hAnsi="Times New Roman" w:eastAsia="仿宋_GB2312" w:cs="Times New Roman"/>
      <w:color w:val="000000"/>
      <w:kern w:val="2"/>
      <w:sz w:val="24"/>
      <w:szCs w:val="24"/>
      <w:u w:val="none"/>
      <w:vertAlign w:val="subscript"/>
      <w:lang w:val="en-US" w:eastAsia="zh-CN" w:bidi="ar-SA"/>
    </w:rPr>
  </w:style>
  <w:style w:type="paragraph" w:customStyle="1" w:styleId="72">
    <w:name w:val="佛表"/>
    <w:basedOn w:val="38"/>
    <w:qFormat/>
    <w:uiPriority w:val="0"/>
    <w:pPr>
      <w:widowControl w:val="0"/>
      <w:ind w:left="0" w:firstLine="0" w:firstLineChars="0"/>
      <w:jc w:val="center"/>
    </w:pPr>
    <w:rPr>
      <w:rFonts w:ascii="宋体" w:hAnsi="宋体" w:cs="Arial Unicode MS"/>
      <w:color w:val="000000"/>
      <w:sz w:val="21"/>
      <w:szCs w:val="21"/>
    </w:rPr>
  </w:style>
  <w:style w:type="paragraph" w:customStyle="1" w:styleId="73">
    <w:name w:val="表格名称"/>
    <w:basedOn w:val="1"/>
    <w:qFormat/>
    <w:uiPriority w:val="0"/>
    <w:pPr>
      <w:spacing w:line="360" w:lineRule="auto"/>
      <w:jc w:val="center"/>
    </w:pPr>
    <w:rPr>
      <w:b/>
      <w:kern w:val="0"/>
      <w:szCs w:val="21"/>
    </w:rPr>
  </w:style>
  <w:style w:type="paragraph" w:customStyle="1" w:styleId="74">
    <w:name w:val="表格格式"/>
    <w:basedOn w:val="1"/>
    <w:qFormat/>
    <w:uiPriority w:val="0"/>
    <w:pPr>
      <w:jc w:val="center"/>
    </w:pPr>
    <w:rPr>
      <w:rFonts w:hAnsi="宋体"/>
      <w:szCs w:val="21"/>
    </w:rPr>
  </w:style>
  <w:style w:type="paragraph" w:customStyle="1" w:styleId="75">
    <w:name w:val="文本"/>
    <w:link w:val="196"/>
    <w:qFormat/>
    <w:uiPriority w:val="0"/>
    <w:pPr>
      <w:ind w:firstLine="480"/>
    </w:pPr>
    <w:rPr>
      <w:rFonts w:ascii="Times New Roman" w:hAnsi="Times New Roman" w:eastAsia="宋体" w:cs="宋体"/>
      <w:lang w:val="en-US" w:eastAsia="zh-CN" w:bidi="ar-SA"/>
    </w:rPr>
  </w:style>
  <w:style w:type="paragraph" w:customStyle="1" w:styleId="76">
    <w:name w:val="Char Char Char Char Char Char Char Char Char Char Char Char Char Char Char Char Char Char Char Char Char1 Char"/>
    <w:qFormat/>
    <w:uiPriority w:val="0"/>
    <w:pPr>
      <w:widowControl w:val="0"/>
      <w:spacing w:line="360" w:lineRule="exact"/>
      <w:ind w:firstLine="480" w:firstLineChars="200"/>
      <w:jc w:val="both"/>
    </w:pPr>
    <w:rPr>
      <w:rFonts w:ascii="Times New Roman" w:hAnsi="Times New Roman" w:eastAsia="仿宋_GB2312" w:cs="Times New Roman"/>
      <w:kern w:val="2"/>
      <w:sz w:val="24"/>
      <w:szCs w:val="24"/>
      <w:lang w:val="en-US" w:eastAsia="zh-CN" w:bidi="ar-SA"/>
    </w:rPr>
  </w:style>
  <w:style w:type="paragraph" w:customStyle="1" w:styleId="77">
    <w:name w:val="Default"/>
    <w:unhideWhenUsed/>
    <w:qFormat/>
    <w:uiPriority w:val="0"/>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customStyle="1" w:styleId="78">
    <w:name w:val="表格内容"/>
    <w:basedOn w:val="1"/>
    <w:link w:val="362"/>
    <w:qFormat/>
    <w:uiPriority w:val="0"/>
    <w:pPr>
      <w:jc w:val="center"/>
    </w:pPr>
    <w:rPr>
      <w:rFonts w:cs="宋体"/>
      <w:iCs/>
      <w:szCs w:val="21"/>
    </w:rPr>
  </w:style>
  <w:style w:type="paragraph" w:customStyle="1" w:styleId="79">
    <w:name w:val="图"/>
    <w:basedOn w:val="1"/>
    <w:qFormat/>
    <w:uiPriority w:val="0"/>
    <w:pPr>
      <w:adjustRightInd w:val="0"/>
      <w:jc w:val="center"/>
    </w:pPr>
    <w:rPr>
      <w:rFonts w:cs="宋体"/>
    </w:rPr>
  </w:style>
  <w:style w:type="paragraph" w:customStyle="1" w:styleId="80">
    <w:name w:val="默认段落字体 Para Char Char Char Char Char Char Char Char Char Char"/>
    <w:basedOn w:val="1"/>
    <w:qFormat/>
    <w:uiPriority w:val="0"/>
    <w:pPr>
      <w:spacing w:line="360" w:lineRule="auto"/>
    </w:pPr>
    <w:rPr>
      <w:kern w:val="0"/>
      <w:sz w:val="24"/>
    </w:rPr>
  </w:style>
  <w:style w:type="paragraph" w:customStyle="1" w:styleId="8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82">
    <w:name w:val="缩进"/>
    <w:basedOn w:val="1"/>
    <w:qFormat/>
    <w:uiPriority w:val="0"/>
    <w:pPr>
      <w:autoSpaceDE w:val="0"/>
      <w:autoSpaceDN w:val="0"/>
      <w:adjustRightInd w:val="0"/>
      <w:spacing w:line="400" w:lineRule="atLeast"/>
      <w:ind w:firstLine="425"/>
      <w:textAlignment w:val="baseline"/>
    </w:pPr>
    <w:rPr>
      <w:color w:val="000000"/>
      <w:sz w:val="24"/>
      <w:szCs w:val="21"/>
    </w:rPr>
  </w:style>
  <w:style w:type="paragraph" w:customStyle="1" w:styleId="83">
    <w:name w:val="正文首行缩进 2 + Times New Roman"/>
    <w:basedOn w:val="1"/>
    <w:qFormat/>
    <w:uiPriority w:val="0"/>
    <w:pPr>
      <w:tabs>
        <w:tab w:val="left" w:pos="0"/>
        <w:tab w:val="left" w:pos="870"/>
      </w:tabs>
      <w:autoSpaceDE w:val="0"/>
      <w:autoSpaceDN w:val="0"/>
      <w:spacing w:line="360" w:lineRule="auto"/>
      <w:ind w:firstLine="482" w:firstLineChars="200"/>
      <w:jc w:val="center"/>
    </w:pPr>
    <w:rPr>
      <w:rFonts w:hAnsi="宋体"/>
      <w:kern w:val="0"/>
      <w:sz w:val="24"/>
      <w:lang w:val="zh-CN"/>
    </w:rPr>
  </w:style>
  <w:style w:type="paragraph" w:customStyle="1" w:styleId="84">
    <w:name w:val="报告表格内中"/>
    <w:basedOn w:val="1"/>
    <w:qFormat/>
    <w:uiPriority w:val="0"/>
    <w:pPr>
      <w:spacing w:before="100" w:beforeAutospacing="1"/>
      <w:jc w:val="center"/>
    </w:pPr>
    <w:rPr>
      <w:rFonts w:ascii="宋体" w:hAnsi="宋体"/>
      <w:sz w:val="24"/>
    </w:rPr>
  </w:style>
  <w:style w:type="paragraph" w:customStyle="1" w:styleId="85">
    <w:name w:val="表正文"/>
    <w:basedOn w:val="1"/>
    <w:qFormat/>
    <w:uiPriority w:val="0"/>
    <w:pPr>
      <w:jc w:val="center"/>
    </w:pPr>
    <w:rPr>
      <w:szCs w:val="21"/>
    </w:rPr>
  </w:style>
  <w:style w:type="paragraph" w:customStyle="1" w:styleId="86">
    <w:name w:val="报告表内竖"/>
    <w:basedOn w:val="1"/>
    <w:qFormat/>
    <w:uiPriority w:val="0"/>
    <w:pPr>
      <w:jc w:val="center"/>
    </w:pPr>
    <w:rPr>
      <w:rFonts w:ascii="宋体" w:hAnsi="宋体"/>
      <w:sz w:val="24"/>
    </w:rPr>
  </w:style>
  <w:style w:type="paragraph" w:customStyle="1" w:styleId="87">
    <w:name w:val="表1表2"/>
    <w:basedOn w:val="1"/>
    <w:qFormat/>
    <w:uiPriority w:val="0"/>
    <w:pPr>
      <w:autoSpaceDE w:val="0"/>
      <w:autoSpaceDN w:val="0"/>
      <w:adjustRightInd w:val="0"/>
      <w:jc w:val="center"/>
      <w:textAlignment w:val="center"/>
    </w:pPr>
    <w:rPr>
      <w:rFonts w:eastAsia="仿宋体"/>
      <w:kern w:val="0"/>
      <w:sz w:val="24"/>
    </w:rPr>
  </w:style>
  <w:style w:type="paragraph" w:customStyle="1" w:styleId="88">
    <w:name w:val="样式1"/>
    <w:basedOn w:val="1"/>
    <w:qFormat/>
    <w:uiPriority w:val="0"/>
    <w:pPr>
      <w:widowControl/>
      <w:jc w:val="center"/>
    </w:pPr>
    <w:rPr>
      <w:kern w:val="0"/>
      <w:szCs w:val="21"/>
    </w:rPr>
  </w:style>
  <w:style w:type="paragraph" w:customStyle="1" w:styleId="89">
    <w:name w:val="表头"/>
    <w:basedOn w:val="12"/>
    <w:next w:val="90"/>
    <w:link w:val="139"/>
    <w:qFormat/>
    <w:uiPriority w:val="0"/>
    <w:pPr>
      <w:keepNext/>
      <w:spacing w:before="240" w:line="360" w:lineRule="auto"/>
      <w:ind w:left="0" w:firstLine="0"/>
      <w:jc w:val="center"/>
    </w:pPr>
    <w:rPr>
      <w:rFonts w:eastAsia="楷体_GB2312"/>
      <w:sz w:val="28"/>
    </w:rPr>
  </w:style>
  <w:style w:type="paragraph" w:customStyle="1" w:styleId="90">
    <w:name w:val="表格"/>
    <w:next w:val="1"/>
    <w:qFormat/>
    <w:uiPriority w:val="0"/>
    <w:pPr>
      <w:keepNext/>
      <w:widowControl w:val="0"/>
      <w:autoSpaceDE w:val="0"/>
      <w:autoSpaceDN w:val="0"/>
      <w:adjustRightInd w:val="0"/>
      <w:jc w:val="center"/>
      <w:textAlignment w:val="baseline"/>
    </w:pPr>
    <w:rPr>
      <w:rFonts w:ascii="Times New Roman" w:hAnsi="Times New Roman" w:eastAsia="宋体" w:cs="Times New Roman"/>
      <w:sz w:val="24"/>
      <w:lang w:val="en-US" w:eastAsia="zh-CN" w:bidi="ar-SA"/>
    </w:rPr>
  </w:style>
  <w:style w:type="paragraph" w:customStyle="1" w:styleId="91">
    <w:name w:val="表名"/>
    <w:basedOn w:val="1"/>
    <w:qFormat/>
    <w:uiPriority w:val="0"/>
    <w:pPr>
      <w:jc w:val="center"/>
    </w:pPr>
    <w:rPr>
      <w:rFonts w:cs="宋体"/>
      <w:b/>
    </w:rPr>
  </w:style>
  <w:style w:type="paragraph" w:customStyle="1" w:styleId="92">
    <w:name w:val="表头样式"/>
    <w:basedOn w:val="1"/>
    <w:qFormat/>
    <w:uiPriority w:val="0"/>
    <w:pPr>
      <w:tabs>
        <w:tab w:val="left" w:pos="3060"/>
      </w:tabs>
      <w:spacing w:line="360" w:lineRule="auto"/>
      <w:jc w:val="center"/>
    </w:pPr>
    <w:rPr>
      <w:rFonts w:ascii="宋体" w:hAnsi="宋体"/>
      <w:b/>
      <w:bCs/>
      <w:sz w:val="24"/>
      <w:lang w:val="zh-CN"/>
    </w:rPr>
  </w:style>
  <w:style w:type="paragraph" w:customStyle="1" w:styleId="93">
    <w:name w:val="正文01"/>
    <w:basedOn w:val="1"/>
    <w:qFormat/>
    <w:uiPriority w:val="0"/>
    <w:pPr>
      <w:spacing w:before="60" w:line="460" w:lineRule="exact"/>
      <w:ind w:firstLine="200" w:firstLineChars="200"/>
    </w:pPr>
    <w:rPr>
      <w:rFonts w:ascii="Arial" w:hAnsi="Arial"/>
      <w:sz w:val="24"/>
    </w:rPr>
  </w:style>
  <w:style w:type="paragraph" w:customStyle="1" w:styleId="94">
    <w:name w:val="正文1"/>
    <w:qFormat/>
    <w:uiPriority w:val="0"/>
    <w:pPr>
      <w:adjustRightInd w:val="0"/>
    </w:pPr>
    <w:rPr>
      <w:rFonts w:ascii="Times New Roman" w:hAnsi="Times New Roman" w:eastAsia="楷体_GB2312" w:cs="Times New Roman"/>
      <w:sz w:val="24"/>
      <w:lang w:val="en-US" w:eastAsia="zh-CN" w:bidi="ar-SA"/>
    </w:rPr>
  </w:style>
  <w:style w:type="paragraph" w:customStyle="1" w:styleId="95">
    <w:name w:val="表格字体"/>
    <w:basedOn w:val="1"/>
    <w:qFormat/>
    <w:uiPriority w:val="0"/>
    <w:pPr>
      <w:jc w:val="center"/>
    </w:pPr>
    <w:rPr>
      <w:rFonts w:ascii="Arial" w:hAnsi="Arial" w:cs="宋体"/>
    </w:rPr>
  </w:style>
  <w:style w:type="paragraph" w:customStyle="1" w:styleId="96">
    <w:name w:val="正文（小四）"/>
    <w:qFormat/>
    <w:uiPriority w:val="0"/>
    <w:pPr>
      <w:spacing w:line="360" w:lineRule="auto"/>
      <w:ind w:firstLine="200" w:firstLineChars="200"/>
    </w:pPr>
    <w:rPr>
      <w:rFonts w:ascii="Times New Roman" w:hAnsi="Times New Roman" w:eastAsia="宋体" w:cs="Times New Roman"/>
      <w:bCs/>
      <w:kern w:val="2"/>
      <w:sz w:val="24"/>
      <w:szCs w:val="32"/>
      <w:lang w:val="en-US" w:eastAsia="zh-CN" w:bidi="ar-SA"/>
    </w:rPr>
  </w:style>
  <w:style w:type="paragraph" w:customStyle="1" w:styleId="97">
    <w:name w:val="表格标题"/>
    <w:next w:val="1"/>
    <w:qFormat/>
    <w:uiPriority w:val="0"/>
    <w:pPr>
      <w:widowControl w:val="0"/>
      <w:jc w:val="center"/>
    </w:pPr>
    <w:rPr>
      <w:rFonts w:ascii="Times New Roman" w:hAnsi="Times New Roman" w:eastAsia="Times New Roman" w:cs="Times New Roman"/>
      <w:b/>
      <w:kern w:val="2"/>
      <w:sz w:val="21"/>
      <w:szCs w:val="24"/>
      <w:lang w:val="en-US" w:eastAsia="zh-CN" w:bidi="ar-SA"/>
    </w:rPr>
  </w:style>
  <w:style w:type="paragraph" w:customStyle="1" w:styleId="98">
    <w:name w:val="报告表格"/>
    <w:basedOn w:val="1"/>
    <w:qFormat/>
    <w:uiPriority w:val="0"/>
    <w:pPr>
      <w:autoSpaceDE w:val="0"/>
      <w:autoSpaceDN w:val="0"/>
      <w:adjustRightInd w:val="0"/>
      <w:spacing w:before="40" w:after="40"/>
      <w:jc w:val="center"/>
    </w:pPr>
    <w:rPr>
      <w:kern w:val="0"/>
    </w:rPr>
  </w:style>
  <w:style w:type="paragraph" w:customStyle="1" w:styleId="99">
    <w:name w:val="正 文"/>
    <w:uiPriority w:val="0"/>
    <w:pPr>
      <w:widowControl w:val="0"/>
      <w:spacing w:line="480" w:lineRule="exact"/>
      <w:ind w:firstLine="471"/>
      <w:jc w:val="both"/>
    </w:pPr>
    <w:rPr>
      <w:rFonts w:ascii="Arial" w:hAnsi="Arial" w:eastAsia="Times New Roman" w:cs="Times New Roman"/>
      <w:kern w:val="2"/>
      <w:sz w:val="24"/>
      <w:lang w:val="en-US" w:eastAsia="zh-CN" w:bidi="ar-SA"/>
    </w:rPr>
  </w:style>
  <w:style w:type="paragraph" w:customStyle="1" w:styleId="100">
    <w:name w:val="表格2"/>
    <w:basedOn w:val="1"/>
    <w:next w:val="1"/>
    <w:qFormat/>
    <w:uiPriority w:val="0"/>
    <w:pPr>
      <w:keepNext/>
      <w:topLinePunct/>
      <w:autoSpaceDE w:val="0"/>
      <w:autoSpaceDN w:val="0"/>
      <w:adjustRightInd w:val="0"/>
      <w:jc w:val="center"/>
      <w:textAlignment w:val="baseline"/>
    </w:pPr>
    <w:rPr>
      <w:rFonts w:ascii="宋体"/>
      <w:kern w:val="0"/>
      <w:position w:val="-28"/>
    </w:rPr>
  </w:style>
  <w:style w:type="paragraph" w:customStyle="1" w:styleId="101">
    <w:name w:val="居中正文"/>
    <w:basedOn w:val="50"/>
    <w:qFormat/>
    <w:uiPriority w:val="0"/>
    <w:pPr>
      <w:adjustRightInd w:val="0"/>
      <w:spacing w:before="120" w:after="0" w:line="360" w:lineRule="auto"/>
      <w:ind w:firstLine="0" w:firstLineChars="0"/>
      <w:jc w:val="center"/>
      <w:textAlignment w:val="baseline"/>
    </w:pPr>
    <w:rPr>
      <w:rFonts w:ascii="宋体"/>
      <w:kern w:val="28"/>
      <w:sz w:val="24"/>
      <w:szCs w:val="24"/>
    </w:rPr>
  </w:style>
  <w:style w:type="paragraph" w:customStyle="1" w:styleId="102">
    <w:name w:val="正文(首行缩进)"/>
    <w:basedOn w:val="1"/>
    <w:link w:val="164"/>
    <w:uiPriority w:val="0"/>
    <w:pPr>
      <w:spacing w:line="360" w:lineRule="auto"/>
      <w:ind w:firstLine="510"/>
    </w:pPr>
    <w:rPr>
      <w:rFonts w:ascii="宋体" w:hAnsi="宋体"/>
      <w:snapToGrid w:val="0"/>
      <w:kern w:val="0"/>
      <w:sz w:val="24"/>
    </w:rPr>
  </w:style>
  <w:style w:type="paragraph" w:customStyle="1" w:styleId="103">
    <w:name w:val="Char1 Char Char1 Char"/>
    <w:basedOn w:val="1"/>
    <w:uiPriority w:val="0"/>
    <w:rPr>
      <w:szCs w:val="21"/>
    </w:rPr>
  </w:style>
  <w:style w:type="character" w:customStyle="1" w:styleId="104">
    <w:name w:val="title14"/>
    <w:qFormat/>
    <w:uiPriority w:val="0"/>
  </w:style>
  <w:style w:type="paragraph" w:customStyle="1" w:styleId="105">
    <w:name w:val="表格正文"/>
    <w:next w:val="1"/>
    <w:link w:val="363"/>
    <w:qFormat/>
    <w:uiPriority w:val="0"/>
    <w:pPr>
      <w:jc w:val="center"/>
    </w:pPr>
    <w:rPr>
      <w:rFonts w:ascii="Times New Roman" w:hAnsi="Times New Roman" w:eastAsia="宋体" w:cs="Times New Roman"/>
      <w:sz w:val="21"/>
      <w:szCs w:val="24"/>
      <w:lang w:val="en-US" w:eastAsia="zh-CN" w:bidi="ar-SA"/>
    </w:rPr>
  </w:style>
  <w:style w:type="paragraph" w:customStyle="1" w:styleId="106">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07">
    <w:name w:val="Char Char2 Char Char Char Char"/>
    <w:basedOn w:val="1"/>
    <w:uiPriority w:val="0"/>
    <w:pPr>
      <w:widowControl/>
      <w:jc w:val="left"/>
    </w:pPr>
    <w:rPr>
      <w:kern w:val="0"/>
      <w:sz w:val="24"/>
      <w:szCs w:val="24"/>
      <w:lang w:val="pl-PL" w:eastAsia="pl-PL"/>
    </w:rPr>
  </w:style>
  <w:style w:type="paragraph" w:customStyle="1" w:styleId="108">
    <w:name w:val="办公自动化专用正文"/>
    <w:basedOn w:val="1"/>
    <w:qFormat/>
    <w:uiPriority w:val="0"/>
    <w:pPr>
      <w:spacing w:line="500" w:lineRule="atLeast"/>
      <w:ind w:firstLine="624"/>
    </w:pPr>
    <w:rPr>
      <w:rFonts w:eastAsia="楷体_GB2312"/>
      <w:sz w:val="32"/>
    </w:rPr>
  </w:style>
  <w:style w:type="character" w:customStyle="1" w:styleId="109">
    <w:name w:val="题注 Char"/>
    <w:link w:val="16"/>
    <w:qFormat/>
    <w:uiPriority w:val="6"/>
    <w:rPr>
      <w:rFonts w:ascii="Cambria" w:hAnsi="Cambria" w:eastAsia="黑体"/>
      <w:kern w:val="2"/>
    </w:rPr>
  </w:style>
  <w:style w:type="paragraph" w:customStyle="1" w:styleId="110">
    <w:name w:val="列出段落1"/>
    <w:basedOn w:val="1"/>
    <w:qFormat/>
    <w:uiPriority w:val="34"/>
    <w:pPr>
      <w:ind w:firstLine="420" w:firstLineChars="200"/>
    </w:pPr>
    <w:rPr>
      <w:rFonts w:ascii="Calibri" w:hAnsi="Calibri"/>
      <w:szCs w:val="22"/>
    </w:rPr>
  </w:style>
  <w:style w:type="character" w:customStyle="1" w:styleId="111">
    <w:name w:val="表格文字 Char"/>
    <w:link w:val="112"/>
    <w:qFormat/>
    <w:uiPriority w:val="0"/>
    <w:rPr>
      <w:kern w:val="2"/>
      <w:sz w:val="21"/>
      <w:szCs w:val="22"/>
    </w:rPr>
  </w:style>
  <w:style w:type="paragraph" w:customStyle="1" w:styleId="112">
    <w:name w:val="表格文字"/>
    <w:basedOn w:val="1"/>
    <w:link w:val="111"/>
    <w:qFormat/>
    <w:uiPriority w:val="0"/>
    <w:pPr>
      <w:widowControl/>
      <w:jc w:val="center"/>
    </w:pPr>
    <w:rPr>
      <w:szCs w:val="22"/>
    </w:rPr>
  </w:style>
  <w:style w:type="paragraph" w:styleId="113">
    <w:name w:val="No Spacing"/>
    <w:qFormat/>
    <w:uiPriority w:val="1"/>
    <w:pPr>
      <w:widowControl w:val="0"/>
      <w:jc w:val="center"/>
    </w:pPr>
    <w:rPr>
      <w:rFonts w:ascii="Times New Roman" w:hAnsi="Times New Roman" w:eastAsia="宋体" w:cs="Times New Roman"/>
      <w:b/>
      <w:sz w:val="28"/>
      <w:lang w:val="en-US" w:eastAsia="zh-CN" w:bidi="ar-SA"/>
    </w:rPr>
  </w:style>
  <w:style w:type="paragraph" w:styleId="114">
    <w:name w:val="List Paragraph"/>
    <w:basedOn w:val="1"/>
    <w:link w:val="367"/>
    <w:qFormat/>
    <w:uiPriority w:val="99"/>
    <w:pPr>
      <w:ind w:firstLine="420" w:firstLineChars="200"/>
    </w:pPr>
  </w:style>
  <w:style w:type="character" w:customStyle="1" w:styleId="115">
    <w:name w:val="标题 3 Char"/>
    <w:basedOn w:val="55"/>
    <w:link w:val="4"/>
    <w:uiPriority w:val="9"/>
    <w:rPr>
      <w:b/>
      <w:bCs/>
      <w:kern w:val="2"/>
      <w:sz w:val="32"/>
      <w:szCs w:val="32"/>
    </w:rPr>
  </w:style>
  <w:style w:type="character" w:customStyle="1" w:styleId="116">
    <w:name w:val="正文文本缩进 Char"/>
    <w:basedOn w:val="55"/>
    <w:link w:val="22"/>
    <w:qFormat/>
    <w:uiPriority w:val="0"/>
    <w:rPr>
      <w:kern w:val="2"/>
      <w:sz w:val="21"/>
    </w:rPr>
  </w:style>
  <w:style w:type="character" w:customStyle="1" w:styleId="117">
    <w:name w:val="标题 5 Char"/>
    <w:basedOn w:val="55"/>
    <w:link w:val="6"/>
    <w:qFormat/>
    <w:uiPriority w:val="0"/>
    <w:rPr>
      <w:b/>
      <w:bCs/>
      <w:kern w:val="2"/>
      <w:sz w:val="28"/>
      <w:szCs w:val="28"/>
    </w:rPr>
  </w:style>
  <w:style w:type="character" w:customStyle="1" w:styleId="118">
    <w:name w:val="标题 6 Char"/>
    <w:basedOn w:val="55"/>
    <w:link w:val="7"/>
    <w:qFormat/>
    <w:uiPriority w:val="0"/>
    <w:rPr>
      <w:rFonts w:ascii="Arial" w:hAnsi="Arial" w:eastAsia="黑体"/>
      <w:b/>
      <w:kern w:val="2"/>
      <w:sz w:val="24"/>
      <w:szCs w:val="24"/>
    </w:rPr>
  </w:style>
  <w:style w:type="character" w:customStyle="1" w:styleId="119">
    <w:name w:val="标题 7 Char"/>
    <w:basedOn w:val="55"/>
    <w:link w:val="9"/>
    <w:qFormat/>
    <w:uiPriority w:val="0"/>
    <w:rPr>
      <w:b/>
      <w:kern w:val="2"/>
      <w:sz w:val="24"/>
      <w:szCs w:val="24"/>
    </w:rPr>
  </w:style>
  <w:style w:type="character" w:customStyle="1" w:styleId="120">
    <w:name w:val="标题 8 Char"/>
    <w:basedOn w:val="55"/>
    <w:link w:val="10"/>
    <w:qFormat/>
    <w:uiPriority w:val="0"/>
    <w:rPr>
      <w:rFonts w:ascii="Arial" w:hAnsi="Arial" w:eastAsia="黑体"/>
      <w:kern w:val="2"/>
      <w:sz w:val="24"/>
      <w:szCs w:val="24"/>
    </w:rPr>
  </w:style>
  <w:style w:type="character" w:customStyle="1" w:styleId="121">
    <w:name w:val="标题 9 Char"/>
    <w:basedOn w:val="55"/>
    <w:link w:val="11"/>
    <w:qFormat/>
    <w:uiPriority w:val="0"/>
    <w:rPr>
      <w:rFonts w:ascii="Arial" w:hAnsi="Arial" w:eastAsia="黑体"/>
      <w:kern w:val="2"/>
      <w:sz w:val="21"/>
      <w:szCs w:val="24"/>
    </w:rPr>
  </w:style>
  <w:style w:type="paragraph" w:customStyle="1" w:styleId="122">
    <w:name w:val="4"/>
    <w:uiPriority w:val="0"/>
    <w:pPr>
      <w:widowControl w:val="0"/>
      <w:jc w:val="both"/>
    </w:pPr>
    <w:rPr>
      <w:rFonts w:ascii="Times New Roman" w:hAnsi="Times New Roman" w:eastAsia="宋体" w:cs="Times New Roman"/>
      <w:kern w:val="2"/>
      <w:sz w:val="21"/>
      <w:lang w:val="en-US" w:eastAsia="zh-CN" w:bidi="ar-SA"/>
    </w:rPr>
  </w:style>
  <w:style w:type="character" w:customStyle="1" w:styleId="123">
    <w:name w:val="12"/>
    <w:basedOn w:val="55"/>
    <w:qFormat/>
    <w:uiPriority w:val="0"/>
  </w:style>
  <w:style w:type="character" w:customStyle="1" w:styleId="124">
    <w:name w:val="HTML 预设格式 Char"/>
    <w:link w:val="45"/>
    <w:qFormat/>
    <w:uiPriority w:val="0"/>
    <w:rPr>
      <w:rFonts w:ascii="宋体" w:hAnsi="宋体" w:cs="宋体"/>
      <w:color w:val="000000"/>
      <w:sz w:val="21"/>
      <w:szCs w:val="21"/>
    </w:rPr>
  </w:style>
  <w:style w:type="character" w:customStyle="1" w:styleId="125">
    <w:name w:val="正文文本 2 Char"/>
    <w:link w:val="44"/>
    <w:uiPriority w:val="0"/>
    <w:rPr>
      <w:kern w:val="2"/>
      <w:sz w:val="15"/>
      <w:szCs w:val="24"/>
    </w:rPr>
  </w:style>
  <w:style w:type="character" w:customStyle="1" w:styleId="126">
    <w:name w:val="Char Char16"/>
    <w:qFormat/>
    <w:uiPriority w:val="0"/>
    <w:rPr>
      <w:rFonts w:ascii="Times New Roman" w:hAnsi="Times New Roman" w:eastAsia="宋体" w:cs="Times New Roman"/>
      <w:szCs w:val="24"/>
    </w:rPr>
  </w:style>
  <w:style w:type="character" w:customStyle="1" w:styleId="127">
    <w:name w:val="正文首行缩进 Char"/>
    <w:link w:val="50"/>
    <w:qFormat/>
    <w:uiPriority w:val="0"/>
    <w:rPr>
      <w:kern w:val="2"/>
      <w:sz w:val="21"/>
    </w:rPr>
  </w:style>
  <w:style w:type="character" w:customStyle="1" w:styleId="128">
    <w:name w:val="Char Char Char Char1"/>
    <w:uiPriority w:val="0"/>
    <w:rPr>
      <w:rFonts w:eastAsia="宋体"/>
      <w:kern w:val="2"/>
      <w:sz w:val="24"/>
      <w:szCs w:val="24"/>
      <w:lang w:val="en-US" w:eastAsia="zh-CN" w:bidi="ar-SA"/>
    </w:rPr>
  </w:style>
  <w:style w:type="character" w:customStyle="1" w:styleId="129">
    <w:name w:val="表格内文字 Char Char"/>
    <w:link w:val="130"/>
    <w:qFormat/>
    <w:uiPriority w:val="0"/>
    <w:rPr>
      <w:rFonts w:eastAsia="仿宋_GB2312"/>
      <w:kern w:val="2"/>
      <w:sz w:val="24"/>
      <w:szCs w:val="24"/>
    </w:rPr>
  </w:style>
  <w:style w:type="paragraph" w:customStyle="1" w:styleId="130">
    <w:name w:val="表格内文字"/>
    <w:basedOn w:val="1"/>
    <w:link w:val="129"/>
    <w:uiPriority w:val="0"/>
    <w:pPr>
      <w:tabs>
        <w:tab w:val="left" w:pos="0"/>
      </w:tabs>
      <w:adjustRightInd w:val="0"/>
      <w:snapToGrid w:val="0"/>
      <w:jc w:val="center"/>
    </w:pPr>
    <w:rPr>
      <w:rFonts w:eastAsia="仿宋_GB2312"/>
      <w:sz w:val="24"/>
      <w:szCs w:val="24"/>
    </w:rPr>
  </w:style>
  <w:style w:type="character" w:customStyle="1" w:styleId="131">
    <w:name w:val="标题 1 Char"/>
    <w:link w:val="2"/>
    <w:qFormat/>
    <w:uiPriority w:val="0"/>
    <w:rPr>
      <w:b/>
      <w:kern w:val="44"/>
      <w:sz w:val="30"/>
    </w:rPr>
  </w:style>
  <w:style w:type="character" w:customStyle="1" w:styleId="132">
    <w:name w:val="1# Char Char"/>
    <w:link w:val="133"/>
    <w:qFormat/>
    <w:uiPriority w:val="0"/>
    <w:rPr>
      <w:rFonts w:ascii="黑体" w:hAnsi="宋体" w:eastAsia="黑体"/>
      <w:b/>
      <w:bCs/>
      <w:kern w:val="2"/>
      <w:sz w:val="28"/>
      <w:szCs w:val="28"/>
    </w:rPr>
  </w:style>
  <w:style w:type="paragraph" w:customStyle="1" w:styleId="133">
    <w:name w:val="1#"/>
    <w:basedOn w:val="2"/>
    <w:link w:val="132"/>
    <w:qFormat/>
    <w:uiPriority w:val="0"/>
    <w:pPr>
      <w:keepLines w:val="0"/>
      <w:spacing w:before="156" w:beforeLines="50" w:after="156" w:afterLines="50" w:line="540" w:lineRule="exact"/>
    </w:pPr>
    <w:rPr>
      <w:rFonts w:ascii="黑体" w:hAnsi="宋体" w:eastAsia="黑体"/>
      <w:bCs/>
      <w:kern w:val="2"/>
      <w:sz w:val="28"/>
      <w:szCs w:val="28"/>
    </w:rPr>
  </w:style>
  <w:style w:type="character" w:customStyle="1" w:styleId="134">
    <w:name w:val="正文文字 Char Char"/>
    <w:link w:val="135"/>
    <w:uiPriority w:val="0"/>
    <w:rPr>
      <w:rFonts w:ascii="仿宋_GB2312" w:hAnsi="Arial Black" w:eastAsia="仿宋_GB2312" w:cs="仿宋_GB2312"/>
      <w:sz w:val="28"/>
      <w:szCs w:val="28"/>
    </w:rPr>
  </w:style>
  <w:style w:type="paragraph" w:customStyle="1" w:styleId="135">
    <w:name w:val="正文文字"/>
    <w:basedOn w:val="1"/>
    <w:link w:val="134"/>
    <w:uiPriority w:val="0"/>
    <w:pPr>
      <w:adjustRightInd w:val="0"/>
      <w:spacing w:line="360" w:lineRule="auto"/>
      <w:jc w:val="left"/>
      <w:textAlignment w:val="baseline"/>
    </w:pPr>
    <w:rPr>
      <w:rFonts w:ascii="仿宋_GB2312" w:hAnsi="Arial Black" w:eastAsia="仿宋_GB2312" w:cs="仿宋_GB2312"/>
      <w:kern w:val="0"/>
      <w:sz w:val="28"/>
      <w:szCs w:val="28"/>
    </w:rPr>
  </w:style>
  <w:style w:type="character" w:customStyle="1" w:styleId="136">
    <w:name w:val="14p1"/>
    <w:qFormat/>
    <w:uiPriority w:val="0"/>
    <w:rPr>
      <w:sz w:val="21"/>
      <w:szCs w:val="21"/>
    </w:rPr>
  </w:style>
  <w:style w:type="character" w:customStyle="1" w:styleId="137">
    <w:name w:val="unnamed1"/>
    <w:basedOn w:val="55"/>
    <w:qFormat/>
    <w:uiPriority w:val="0"/>
  </w:style>
  <w:style w:type="character" w:customStyle="1" w:styleId="138">
    <w:name w:val="keyword1"/>
    <w:uiPriority w:val="0"/>
    <w:rPr>
      <w:color w:val="FF0000"/>
    </w:rPr>
  </w:style>
  <w:style w:type="character" w:customStyle="1" w:styleId="139">
    <w:name w:val="表头 Char"/>
    <w:link w:val="89"/>
    <w:uiPriority w:val="0"/>
    <w:rPr>
      <w:rFonts w:eastAsia="楷体_GB2312"/>
      <w:sz w:val="28"/>
    </w:rPr>
  </w:style>
  <w:style w:type="character" w:customStyle="1" w:styleId="140">
    <w:name w:val="表头1 Char Char"/>
    <w:link w:val="141"/>
    <w:qFormat/>
    <w:uiPriority w:val="0"/>
    <w:rPr>
      <w:rFonts w:ascii="宋体"/>
      <w:color w:val="000000"/>
      <w:kern w:val="2"/>
      <w:sz w:val="18"/>
      <w:szCs w:val="18"/>
    </w:rPr>
  </w:style>
  <w:style w:type="paragraph" w:customStyle="1" w:styleId="141">
    <w:name w:val="表头1"/>
    <w:basedOn w:val="27"/>
    <w:link w:val="140"/>
    <w:qFormat/>
    <w:uiPriority w:val="0"/>
    <w:pPr>
      <w:adjustRightInd w:val="0"/>
      <w:spacing w:line="340" w:lineRule="exact"/>
      <w:jc w:val="center"/>
      <w:textAlignment w:val="baseline"/>
    </w:pPr>
    <w:rPr>
      <w:rFonts w:hAnsi="Times New Roman"/>
      <w:color w:val="000000"/>
      <w:sz w:val="18"/>
      <w:szCs w:val="18"/>
    </w:rPr>
  </w:style>
  <w:style w:type="character" w:customStyle="1" w:styleId="142">
    <w:name w:val="表格标题新 Char Char"/>
    <w:link w:val="143"/>
    <w:qFormat/>
    <w:uiPriority w:val="0"/>
    <w:rPr>
      <w:rFonts w:ascii="宋体" w:hAnsi="宋体"/>
      <w:b/>
      <w:snapToGrid w:val="0"/>
      <w:spacing w:val="10"/>
      <w:kern w:val="2"/>
      <w:sz w:val="24"/>
      <w:szCs w:val="24"/>
    </w:rPr>
  </w:style>
  <w:style w:type="paragraph" w:customStyle="1" w:styleId="143">
    <w:name w:val="表格标题新"/>
    <w:basedOn w:val="130"/>
    <w:link w:val="142"/>
    <w:uiPriority w:val="0"/>
    <w:rPr>
      <w:rFonts w:ascii="宋体" w:hAnsi="宋体" w:eastAsia="宋体"/>
      <w:b/>
      <w:snapToGrid w:val="0"/>
      <w:spacing w:val="10"/>
    </w:rPr>
  </w:style>
  <w:style w:type="character" w:customStyle="1" w:styleId="144">
    <w:name w:val="标题 3 Char1"/>
    <w:qFormat/>
    <w:uiPriority w:val="0"/>
    <w:rPr>
      <w:rFonts w:eastAsia="宋体"/>
      <w:b/>
      <w:bCs/>
      <w:kern w:val="2"/>
      <w:sz w:val="32"/>
      <w:szCs w:val="24"/>
      <w:lang w:val="en-US" w:eastAsia="zh-CN" w:bidi="ar-SA"/>
    </w:rPr>
  </w:style>
  <w:style w:type="character" w:customStyle="1" w:styleId="145">
    <w:name w:val="标题 2 Char Char"/>
    <w:qFormat/>
    <w:uiPriority w:val="0"/>
    <w:rPr>
      <w:rFonts w:ascii="宋体" w:hAnsi="Arial" w:eastAsia="宋体"/>
      <w:b/>
      <w:bCs/>
      <w:kern w:val="2"/>
      <w:sz w:val="24"/>
      <w:szCs w:val="32"/>
      <w:lang w:val="en-US" w:eastAsia="zh-CN" w:bidi="ar-SA"/>
    </w:rPr>
  </w:style>
  <w:style w:type="character" w:customStyle="1" w:styleId="146">
    <w:name w:val="word_break"/>
    <w:basedOn w:val="55"/>
    <w:uiPriority w:val="0"/>
  </w:style>
  <w:style w:type="character" w:customStyle="1" w:styleId="147">
    <w:name w:val="正文首行缩进 2 Char"/>
    <w:link w:val="51"/>
    <w:qFormat/>
    <w:uiPriority w:val="0"/>
    <w:rPr>
      <w:rFonts w:ascii="仿宋_GB2312" w:eastAsia="仿宋_GB2312"/>
      <w:kern w:val="2"/>
      <w:sz w:val="28"/>
      <w:szCs w:val="24"/>
    </w:rPr>
  </w:style>
  <w:style w:type="character" w:customStyle="1" w:styleId="148">
    <w:name w:val="正文缩进 Char"/>
    <w:link w:val="8"/>
    <w:qFormat/>
    <w:uiPriority w:val="0"/>
    <w:rPr>
      <w:kern w:val="2"/>
      <w:sz w:val="21"/>
    </w:rPr>
  </w:style>
  <w:style w:type="character" w:customStyle="1" w:styleId="149">
    <w:name w:val="text"/>
    <w:basedOn w:val="55"/>
    <w:qFormat/>
    <w:uiPriority w:val="0"/>
  </w:style>
  <w:style w:type="character" w:customStyle="1" w:styleId="150">
    <w:name w:val="c1"/>
    <w:uiPriority w:val="0"/>
    <w:rPr>
      <w:sz w:val="20"/>
      <w:szCs w:val="20"/>
    </w:rPr>
  </w:style>
  <w:style w:type="character" w:customStyle="1" w:styleId="151">
    <w:name w:val="w101"/>
    <w:qFormat/>
    <w:uiPriority w:val="0"/>
    <w:rPr>
      <w:rFonts w:hint="default" w:ascii="Arial" w:hAnsi="Arial" w:cs="Arial"/>
      <w:sz w:val="18"/>
      <w:szCs w:val="18"/>
    </w:rPr>
  </w:style>
  <w:style w:type="character" w:customStyle="1" w:styleId="152">
    <w:name w:val="apple-converted-space"/>
    <w:basedOn w:val="55"/>
    <w:qFormat/>
    <w:uiPriority w:val="0"/>
  </w:style>
  <w:style w:type="character" w:customStyle="1" w:styleId="153">
    <w:name w:val="表格 Char2"/>
    <w:qFormat/>
    <w:uiPriority w:val="0"/>
    <w:rPr>
      <w:rFonts w:ascii="宋体" w:hAnsi="Courier New" w:eastAsia="宋体"/>
      <w:kern w:val="2"/>
      <w:sz w:val="21"/>
      <w:lang w:val="en-US" w:eastAsia="zh-CN" w:bidi="ar-SA"/>
    </w:rPr>
  </w:style>
  <w:style w:type="character" w:customStyle="1" w:styleId="154">
    <w:name w:val="页脚22 Char"/>
    <w:link w:val="155"/>
    <w:qFormat/>
    <w:uiPriority w:val="0"/>
    <w:rPr>
      <w:rFonts w:ascii="Arial" w:hAnsi="Arial"/>
      <w:kern w:val="2"/>
      <w:sz w:val="13"/>
      <w:szCs w:val="18"/>
      <w:lang w:val="en-US" w:eastAsia="zh-CN"/>
    </w:rPr>
  </w:style>
  <w:style w:type="paragraph" w:customStyle="1" w:styleId="155">
    <w:name w:val="页脚22"/>
    <w:basedOn w:val="33"/>
    <w:link w:val="154"/>
    <w:qFormat/>
    <w:uiPriority w:val="0"/>
    <w:pPr>
      <w:pBdr>
        <w:top w:val="single" w:color="auto" w:sz="4" w:space="1"/>
      </w:pBdr>
      <w:spacing w:line="240" w:lineRule="exact"/>
      <w:ind w:firstLine="560"/>
      <w:jc w:val="right"/>
    </w:pPr>
    <w:rPr>
      <w:rFonts w:ascii="Arial" w:hAnsi="Arial"/>
      <w:sz w:val="13"/>
      <w:szCs w:val="18"/>
    </w:rPr>
  </w:style>
  <w:style w:type="character" w:customStyle="1" w:styleId="156">
    <w:name w:val="表格1 Char"/>
    <w:link w:val="157"/>
    <w:qFormat/>
    <w:uiPriority w:val="0"/>
    <w:rPr>
      <w:rFonts w:ascii="宋体"/>
      <w:kern w:val="2"/>
      <w:sz w:val="24"/>
    </w:rPr>
  </w:style>
  <w:style w:type="paragraph" w:customStyle="1" w:styleId="157">
    <w:name w:val="表格1"/>
    <w:basedOn w:val="1"/>
    <w:next w:val="1"/>
    <w:link w:val="156"/>
    <w:qFormat/>
    <w:uiPriority w:val="0"/>
    <w:pPr>
      <w:spacing w:line="360" w:lineRule="auto"/>
      <w:jc w:val="center"/>
    </w:pPr>
    <w:rPr>
      <w:rFonts w:ascii="宋体"/>
      <w:sz w:val="24"/>
    </w:rPr>
  </w:style>
  <w:style w:type="character" w:customStyle="1" w:styleId="158">
    <w:name w:val="谏壁正文chen Char"/>
    <w:link w:val="159"/>
    <w:qFormat/>
    <w:uiPriority w:val="0"/>
    <w:rPr>
      <w:sz w:val="24"/>
      <w:szCs w:val="24"/>
    </w:rPr>
  </w:style>
  <w:style w:type="paragraph" w:customStyle="1" w:styleId="159">
    <w:name w:val="谏壁正文chen"/>
    <w:basedOn w:val="1"/>
    <w:link w:val="158"/>
    <w:uiPriority w:val="0"/>
    <w:pPr>
      <w:spacing w:line="360" w:lineRule="auto"/>
      <w:ind w:firstLine="200" w:firstLineChars="200"/>
    </w:pPr>
    <w:rPr>
      <w:kern w:val="0"/>
      <w:sz w:val="24"/>
      <w:szCs w:val="24"/>
    </w:rPr>
  </w:style>
  <w:style w:type="character" w:customStyle="1" w:styleId="160">
    <w:name w:val="正文(首行缩进) Char"/>
    <w:qFormat/>
    <w:uiPriority w:val="0"/>
    <w:rPr>
      <w:snapToGrid w:val="0"/>
      <w:sz w:val="24"/>
      <w:szCs w:val="24"/>
    </w:rPr>
  </w:style>
  <w:style w:type="character" w:customStyle="1" w:styleId="161">
    <w:name w:val="样式 题注 + 首行缩进:  2 字符 Char Char"/>
    <w:link w:val="162"/>
    <w:qFormat/>
    <w:uiPriority w:val="0"/>
    <w:rPr>
      <w:b/>
      <w:bCs/>
      <w:spacing w:val="8"/>
      <w:kern w:val="2"/>
      <w:sz w:val="24"/>
    </w:rPr>
  </w:style>
  <w:style w:type="paragraph" w:customStyle="1" w:styleId="162">
    <w:name w:val="样式 题注 + 首行缩进:  2 字符"/>
    <w:basedOn w:val="16"/>
    <w:link w:val="161"/>
    <w:uiPriority w:val="0"/>
    <w:pPr>
      <w:adjustRightInd w:val="0"/>
      <w:snapToGrid w:val="0"/>
      <w:spacing w:before="156" w:beforeLines="50"/>
      <w:jc w:val="center"/>
    </w:pPr>
    <w:rPr>
      <w:rFonts w:ascii="Times New Roman" w:hAnsi="Times New Roman" w:eastAsia="宋体"/>
      <w:b/>
      <w:bCs/>
      <w:spacing w:val="8"/>
      <w:sz w:val="24"/>
    </w:rPr>
  </w:style>
  <w:style w:type="character" w:customStyle="1" w:styleId="163">
    <w:name w:val="文档结构图 Char"/>
    <w:link w:val="17"/>
    <w:qFormat/>
    <w:uiPriority w:val="0"/>
    <w:rPr>
      <w:kern w:val="2"/>
      <w:sz w:val="21"/>
      <w:szCs w:val="24"/>
      <w:shd w:val="clear" w:color="auto" w:fill="000080"/>
    </w:rPr>
  </w:style>
  <w:style w:type="character" w:customStyle="1" w:styleId="164">
    <w:name w:val="正文(首行缩进) Char Char"/>
    <w:link w:val="102"/>
    <w:uiPriority w:val="0"/>
    <w:rPr>
      <w:rFonts w:ascii="宋体" w:hAnsi="宋体"/>
      <w:snapToGrid w:val="0"/>
      <w:sz w:val="24"/>
    </w:rPr>
  </w:style>
  <w:style w:type="character" w:customStyle="1" w:styleId="165">
    <w:name w:val="样式4 Char Char"/>
    <w:link w:val="166"/>
    <w:qFormat/>
    <w:uiPriority w:val="0"/>
    <w:rPr>
      <w:rFonts w:ascii="宋体" w:hAnsi="Arial"/>
      <w:bCs/>
      <w:color w:val="000000"/>
      <w:kern w:val="2"/>
      <w:sz w:val="24"/>
      <w:szCs w:val="28"/>
    </w:rPr>
  </w:style>
  <w:style w:type="paragraph" w:customStyle="1" w:styleId="166">
    <w:name w:val="样式4"/>
    <w:basedOn w:val="1"/>
    <w:link w:val="165"/>
    <w:uiPriority w:val="0"/>
    <w:pPr>
      <w:tabs>
        <w:tab w:val="left" w:pos="0"/>
      </w:tabs>
      <w:spacing w:line="360" w:lineRule="auto"/>
      <w:jc w:val="left"/>
    </w:pPr>
    <w:rPr>
      <w:rFonts w:ascii="宋体" w:hAnsi="Arial"/>
      <w:bCs/>
      <w:color w:val="000000"/>
      <w:sz w:val="24"/>
      <w:szCs w:val="28"/>
    </w:rPr>
  </w:style>
  <w:style w:type="character" w:customStyle="1" w:styleId="167">
    <w:name w:val="正文文本缩进 Char1"/>
    <w:qFormat/>
    <w:uiPriority w:val="0"/>
    <w:rPr>
      <w:rFonts w:eastAsia="宋体"/>
      <w:sz w:val="21"/>
      <w:lang w:val="en-US" w:eastAsia="zh-CN" w:bidi="ar-SA"/>
    </w:rPr>
  </w:style>
  <w:style w:type="character" w:customStyle="1" w:styleId="168">
    <w:name w:val="正文文本 Char"/>
    <w:link w:val="21"/>
    <w:qFormat/>
    <w:uiPriority w:val="0"/>
    <w:rPr>
      <w:kern w:val="2"/>
      <w:sz w:val="21"/>
    </w:rPr>
  </w:style>
  <w:style w:type="character" w:customStyle="1" w:styleId="169">
    <w:name w:val="正文文本缩进 2 Char"/>
    <w:link w:val="30"/>
    <w:qFormat/>
    <w:uiPriority w:val="0"/>
    <w:rPr>
      <w:kern w:val="2"/>
      <w:sz w:val="24"/>
    </w:rPr>
  </w:style>
  <w:style w:type="character" w:customStyle="1" w:styleId="170">
    <w:name w:val="页脚 Char"/>
    <w:link w:val="33"/>
    <w:qFormat/>
    <w:uiPriority w:val="99"/>
    <w:rPr>
      <w:kern w:val="2"/>
      <w:sz w:val="18"/>
    </w:rPr>
  </w:style>
  <w:style w:type="character" w:customStyle="1" w:styleId="171">
    <w:name w:val="正文文本 3 Char"/>
    <w:link w:val="20"/>
    <w:qFormat/>
    <w:uiPriority w:val="0"/>
    <w:rPr>
      <w:kern w:val="2"/>
      <w:sz w:val="16"/>
      <w:szCs w:val="16"/>
    </w:rPr>
  </w:style>
  <w:style w:type="character" w:customStyle="1" w:styleId="172">
    <w:name w:val="wz-title11"/>
    <w:qFormat/>
    <w:uiPriority w:val="0"/>
    <w:rPr>
      <w:b/>
      <w:bCs/>
      <w:color w:val="2879B8"/>
      <w:sz w:val="20"/>
      <w:szCs w:val="20"/>
    </w:rPr>
  </w:style>
  <w:style w:type="character" w:customStyle="1" w:styleId="173">
    <w:name w:val="keyword"/>
    <w:basedOn w:val="55"/>
    <w:qFormat/>
    <w:uiPriority w:val="0"/>
  </w:style>
  <w:style w:type="character" w:customStyle="1" w:styleId="174">
    <w:name w:val="Char Char Char Char11"/>
    <w:link w:val="175"/>
    <w:qFormat/>
    <w:uiPriority w:val="0"/>
    <w:rPr>
      <w:kern w:val="2"/>
      <w:sz w:val="21"/>
    </w:rPr>
  </w:style>
  <w:style w:type="paragraph" w:customStyle="1" w:styleId="175">
    <w:name w:val="Char Char Char"/>
    <w:basedOn w:val="1"/>
    <w:link w:val="174"/>
    <w:qFormat/>
    <w:uiPriority w:val="0"/>
  </w:style>
  <w:style w:type="character" w:customStyle="1" w:styleId="176">
    <w:name w:val="注释标题 Char"/>
    <w:link w:val="14"/>
    <w:qFormat/>
    <w:uiPriority w:val="0"/>
    <w:rPr>
      <w:kern w:val="2"/>
      <w:sz w:val="21"/>
    </w:rPr>
  </w:style>
  <w:style w:type="character" w:customStyle="1" w:styleId="177">
    <w:name w:val="页眉1 Char"/>
    <w:qFormat/>
    <w:uiPriority w:val="0"/>
    <w:rPr>
      <w:rFonts w:eastAsia="宋体"/>
      <w:kern w:val="2"/>
      <w:sz w:val="18"/>
      <w:szCs w:val="18"/>
      <w:lang w:val="en-US" w:eastAsia="zh-CN" w:bidi="ar-SA"/>
    </w:rPr>
  </w:style>
  <w:style w:type="character" w:customStyle="1" w:styleId="178">
    <w:name w:val="标题 4 Char"/>
    <w:link w:val="5"/>
    <w:uiPriority w:val="0"/>
    <w:rPr>
      <w:bCs/>
      <w:kern w:val="2"/>
      <w:sz w:val="21"/>
    </w:rPr>
  </w:style>
  <w:style w:type="character" w:customStyle="1" w:styleId="179">
    <w:name w:val="页眉 Char"/>
    <w:link w:val="34"/>
    <w:uiPriority w:val="0"/>
    <w:rPr>
      <w:kern w:val="2"/>
      <w:sz w:val="18"/>
    </w:rPr>
  </w:style>
  <w:style w:type="character" w:customStyle="1" w:styleId="180">
    <w:name w:val="正文文本缩进 3 Char"/>
    <w:link w:val="40"/>
    <w:qFormat/>
    <w:uiPriority w:val="0"/>
    <w:rPr>
      <w:kern w:val="2"/>
      <w:sz w:val="16"/>
      <w:szCs w:val="16"/>
    </w:rPr>
  </w:style>
  <w:style w:type="character" w:customStyle="1" w:styleId="181">
    <w:name w:val="日期 Char"/>
    <w:link w:val="29"/>
    <w:qFormat/>
    <w:uiPriority w:val="0"/>
    <w:rPr>
      <w:kern w:val="2"/>
      <w:sz w:val="24"/>
    </w:rPr>
  </w:style>
  <w:style w:type="character" w:customStyle="1" w:styleId="182">
    <w:name w:val="标题 Char"/>
    <w:link w:val="48"/>
    <w:qFormat/>
    <w:uiPriority w:val="0"/>
    <w:rPr>
      <w:rFonts w:ascii="仿宋_GB2312" w:hAnsi="Arial" w:cs="Arial" w:eastAsiaTheme="minorEastAsia"/>
      <w:b/>
      <w:bCs/>
      <w:kern w:val="2"/>
      <w:sz w:val="52"/>
      <w:szCs w:val="32"/>
    </w:rPr>
  </w:style>
  <w:style w:type="character" w:customStyle="1" w:styleId="183">
    <w:name w:val="表格 Char Char"/>
    <w:qFormat/>
    <w:uiPriority w:val="0"/>
    <w:rPr>
      <w:rFonts w:ascii="宋体" w:hAnsi="Courier New" w:eastAsia="宋体"/>
      <w:kern w:val="2"/>
      <w:sz w:val="21"/>
      <w:lang w:val="en-US" w:eastAsia="zh-CN" w:bidi="ar-SA"/>
    </w:rPr>
  </w:style>
  <w:style w:type="character" w:customStyle="1" w:styleId="184">
    <w:name w:val="纯文本 Char2"/>
    <w:qFormat/>
    <w:uiPriority w:val="0"/>
    <w:rPr>
      <w:rFonts w:ascii="宋体" w:hAnsi="Courier New" w:eastAsia="宋体"/>
      <w:kern w:val="2"/>
      <w:sz w:val="21"/>
      <w:lang w:val="en-US" w:eastAsia="zh-CN" w:bidi="ar-SA"/>
    </w:rPr>
  </w:style>
  <w:style w:type="character" w:customStyle="1" w:styleId="185">
    <w:name w:val="普通文字 Char Char Char Char Char Char Char Char Char Char Char"/>
    <w:uiPriority w:val="0"/>
    <w:rPr>
      <w:rFonts w:ascii="宋体" w:hAnsi="Courier New" w:eastAsia="宋体"/>
      <w:kern w:val="2"/>
      <w:sz w:val="21"/>
      <w:szCs w:val="21"/>
      <w:lang w:val="en-US" w:eastAsia="zh-CN" w:bidi="ar-SA"/>
    </w:rPr>
  </w:style>
  <w:style w:type="character" w:customStyle="1" w:styleId="186">
    <w:name w:val="纯文本 Char"/>
    <w:link w:val="27"/>
    <w:qFormat/>
    <w:uiPriority w:val="0"/>
    <w:rPr>
      <w:rFonts w:ascii="宋体" w:hAnsi="Courier New"/>
      <w:kern w:val="2"/>
      <w:sz w:val="21"/>
    </w:rPr>
  </w:style>
  <w:style w:type="character" w:customStyle="1" w:styleId="187">
    <w:name w:val="标题1"/>
    <w:basedOn w:val="55"/>
    <w:qFormat/>
    <w:uiPriority w:val="0"/>
  </w:style>
  <w:style w:type="character" w:customStyle="1" w:styleId="188">
    <w:name w:val="Char Char161"/>
    <w:qFormat/>
    <w:uiPriority w:val="0"/>
    <w:rPr>
      <w:rFonts w:ascii="Times New Roman" w:hAnsi="Times New Roman" w:eastAsia="宋体" w:cs="Times New Roman"/>
      <w:szCs w:val="24"/>
    </w:rPr>
  </w:style>
  <w:style w:type="character" w:customStyle="1" w:styleId="189">
    <w:name w:val="副标题 Char"/>
    <w:link w:val="37"/>
    <w:uiPriority w:val="0"/>
    <w:rPr>
      <w:rFonts w:ascii="Cambria" w:hAnsi="Cambria"/>
      <w:b/>
      <w:bCs/>
      <w:kern w:val="28"/>
      <w:sz w:val="32"/>
      <w:szCs w:val="32"/>
    </w:rPr>
  </w:style>
  <w:style w:type="character" w:customStyle="1" w:styleId="190">
    <w:name w:val="postbody1"/>
    <w:qFormat/>
    <w:uiPriority w:val="0"/>
    <w:rPr>
      <w:sz w:val="21"/>
      <w:szCs w:val="21"/>
    </w:rPr>
  </w:style>
  <w:style w:type="character" w:customStyle="1" w:styleId="191">
    <w:name w:val="2# Char Char"/>
    <w:basedOn w:val="132"/>
    <w:link w:val="192"/>
    <w:uiPriority w:val="0"/>
    <w:rPr>
      <w:rFonts w:ascii="黑体" w:hAnsi="宋体" w:eastAsia="黑体"/>
      <w:kern w:val="2"/>
      <w:sz w:val="28"/>
      <w:szCs w:val="28"/>
    </w:rPr>
  </w:style>
  <w:style w:type="paragraph" w:customStyle="1" w:styleId="192">
    <w:name w:val="2#"/>
    <w:basedOn w:val="133"/>
    <w:link w:val="191"/>
    <w:uiPriority w:val="0"/>
    <w:pPr>
      <w:spacing w:before="0" w:beforeLines="0" w:after="0" w:afterLines="0"/>
    </w:pPr>
  </w:style>
  <w:style w:type="character" w:customStyle="1" w:styleId="193">
    <w:name w:val="标题 2 Char"/>
    <w:link w:val="3"/>
    <w:uiPriority w:val="0"/>
    <w:rPr>
      <w:rFonts w:ascii="Arial" w:hAnsi="Arial"/>
      <w:b/>
      <w:kern w:val="2"/>
      <w:sz w:val="30"/>
    </w:rPr>
  </w:style>
  <w:style w:type="character" w:customStyle="1" w:styleId="194">
    <w:name w:val="hhcwt正文 Char Char"/>
    <w:link w:val="195"/>
    <w:qFormat/>
    <w:uiPriority w:val="0"/>
    <w:rPr>
      <w:rFonts w:cs="宋体"/>
      <w:kern w:val="2"/>
      <w:sz w:val="24"/>
    </w:rPr>
  </w:style>
  <w:style w:type="paragraph" w:customStyle="1" w:styleId="195">
    <w:name w:val="hhcwt正文"/>
    <w:basedOn w:val="1"/>
    <w:link w:val="194"/>
    <w:uiPriority w:val="0"/>
    <w:pPr>
      <w:spacing w:line="360" w:lineRule="auto"/>
      <w:ind w:firstLine="480" w:firstLineChars="200"/>
    </w:pPr>
    <w:rPr>
      <w:rFonts w:cs="宋体"/>
      <w:sz w:val="24"/>
    </w:rPr>
  </w:style>
  <w:style w:type="character" w:customStyle="1" w:styleId="196">
    <w:name w:val="文本 Char Char"/>
    <w:link w:val="75"/>
    <w:qFormat/>
    <w:uiPriority w:val="0"/>
    <w:rPr>
      <w:rFonts w:cs="宋体"/>
    </w:rPr>
  </w:style>
  <w:style w:type="character" w:customStyle="1" w:styleId="197">
    <w:name w:val="表内容1 Char"/>
    <w:link w:val="198"/>
    <w:qFormat/>
    <w:uiPriority w:val="0"/>
    <w:rPr>
      <w:kern w:val="2"/>
      <w:sz w:val="21"/>
      <w:szCs w:val="21"/>
    </w:rPr>
  </w:style>
  <w:style w:type="paragraph" w:customStyle="1" w:styleId="198">
    <w:name w:val="表内容1"/>
    <w:next w:val="1"/>
    <w:link w:val="197"/>
    <w:qFormat/>
    <w:uiPriority w:val="0"/>
    <w:pPr>
      <w:jc w:val="center"/>
    </w:pPr>
    <w:rPr>
      <w:rFonts w:ascii="Times New Roman" w:hAnsi="Times New Roman" w:eastAsia="宋体" w:cs="Times New Roman"/>
      <w:kern w:val="2"/>
      <w:sz w:val="21"/>
      <w:szCs w:val="21"/>
      <w:lang w:val="en-US" w:eastAsia="zh-CN" w:bidi="ar-SA"/>
    </w:rPr>
  </w:style>
  <w:style w:type="character" w:customStyle="1" w:styleId="199">
    <w:name w:val="文档结构图 Char1"/>
    <w:basedOn w:val="55"/>
    <w:semiHidden/>
    <w:qFormat/>
    <w:uiPriority w:val="99"/>
    <w:rPr>
      <w:rFonts w:ascii="宋体"/>
      <w:kern w:val="2"/>
      <w:sz w:val="18"/>
      <w:szCs w:val="18"/>
    </w:rPr>
  </w:style>
  <w:style w:type="paragraph" w:customStyle="1" w:styleId="200">
    <w:name w:val="Char Char Char Char Char Char Char Char Char Char Char Char Char Char Char Char Char Char Char Char Char Char Char Char1 Char Char Char Char Char Char Char Char Char1 Char Char Char2 Char"/>
    <w:basedOn w:val="1"/>
    <w:qFormat/>
    <w:uiPriority w:val="0"/>
    <w:rPr>
      <w:szCs w:val="24"/>
    </w:rPr>
  </w:style>
  <w:style w:type="paragraph" w:customStyle="1" w:styleId="201">
    <w:name w:val="标准符号 行距1倍"/>
    <w:basedOn w:val="1"/>
    <w:qFormat/>
    <w:uiPriority w:val="0"/>
    <w:pPr>
      <w:adjustRightInd w:val="0"/>
      <w:snapToGrid w:val="0"/>
      <w:spacing w:line="460" w:lineRule="exact"/>
      <w:ind w:left="480"/>
      <w:textAlignment w:val="center"/>
    </w:pPr>
    <w:rPr>
      <w:rFonts w:cs="宋体"/>
      <w:kern w:val="0"/>
      <w:sz w:val="24"/>
      <w:szCs w:val="24"/>
    </w:rPr>
  </w:style>
  <w:style w:type="character" w:customStyle="1" w:styleId="202">
    <w:name w:val="正文首行缩进 2 Char1"/>
    <w:basedOn w:val="116"/>
    <w:semiHidden/>
    <w:uiPriority w:val="99"/>
    <w:rPr>
      <w:kern w:val="2"/>
      <w:sz w:val="21"/>
    </w:rPr>
  </w:style>
  <w:style w:type="paragraph" w:customStyle="1" w:styleId="203">
    <w:name w:val="表居中（中文）"/>
    <w:basedOn w:val="1"/>
    <w:qFormat/>
    <w:uiPriority w:val="0"/>
    <w:pPr>
      <w:adjustRightInd w:val="0"/>
      <w:spacing w:line="380" w:lineRule="atLeast"/>
      <w:jc w:val="center"/>
      <w:textAlignment w:val="baseline"/>
    </w:pPr>
    <w:rPr>
      <w:rFonts w:eastAsia="楷体_GB2312"/>
      <w:kern w:val="0"/>
      <w:sz w:val="24"/>
    </w:rPr>
  </w:style>
  <w:style w:type="character" w:customStyle="1" w:styleId="204">
    <w:name w:val="标题 Char1"/>
    <w:basedOn w:val="55"/>
    <w:uiPriority w:val="10"/>
    <w:rPr>
      <w:rFonts w:asciiTheme="majorHAnsi" w:hAnsiTheme="majorHAnsi" w:cstheme="majorBidi"/>
      <w:b/>
      <w:bCs/>
      <w:kern w:val="2"/>
      <w:sz w:val="32"/>
      <w:szCs w:val="32"/>
    </w:rPr>
  </w:style>
  <w:style w:type="paragraph" w:customStyle="1" w:styleId="205">
    <w:name w:val="Char Char Char Char Char Char Char"/>
    <w:basedOn w:val="1"/>
    <w:qFormat/>
    <w:uiPriority w:val="0"/>
    <w:rPr>
      <w:rFonts w:hAnsi="宋体"/>
      <w:color w:val="000000"/>
      <w:sz w:val="24"/>
      <w:szCs w:val="21"/>
    </w:rPr>
  </w:style>
  <w:style w:type="character" w:customStyle="1" w:styleId="206">
    <w:name w:val="日期 Char1"/>
    <w:basedOn w:val="55"/>
    <w:semiHidden/>
    <w:qFormat/>
    <w:uiPriority w:val="99"/>
    <w:rPr>
      <w:kern w:val="2"/>
      <w:sz w:val="21"/>
    </w:rPr>
  </w:style>
  <w:style w:type="paragraph" w:customStyle="1" w:styleId="207">
    <w:name w:val="样式 标题 4 + (西文) Times New Roman (中文) 宋体 小四"/>
    <w:basedOn w:val="1"/>
    <w:qFormat/>
    <w:uiPriority w:val="0"/>
    <w:rPr>
      <w:szCs w:val="24"/>
    </w:rPr>
  </w:style>
  <w:style w:type="character" w:customStyle="1" w:styleId="208">
    <w:name w:val="HTML 预设格式 Char1"/>
    <w:basedOn w:val="55"/>
    <w:semiHidden/>
    <w:uiPriority w:val="99"/>
    <w:rPr>
      <w:rFonts w:ascii="Courier New" w:hAnsi="Courier New" w:cs="Courier New"/>
      <w:kern w:val="2"/>
    </w:rPr>
  </w:style>
  <w:style w:type="character" w:customStyle="1" w:styleId="209">
    <w:name w:val="尾注文本 Char"/>
    <w:basedOn w:val="55"/>
    <w:link w:val="31"/>
    <w:qFormat/>
    <w:uiPriority w:val="0"/>
    <w:rPr>
      <w:kern w:val="2"/>
      <w:sz w:val="21"/>
      <w:szCs w:val="24"/>
    </w:rPr>
  </w:style>
  <w:style w:type="paragraph" w:customStyle="1" w:styleId="210">
    <w:name w:val="简单回函地址"/>
    <w:basedOn w:val="1"/>
    <w:qFormat/>
    <w:uiPriority w:val="0"/>
    <w:rPr>
      <w:szCs w:val="24"/>
    </w:rPr>
  </w:style>
  <w:style w:type="paragraph" w:customStyle="1" w:styleId="211">
    <w:name w:val="BGWZ1"/>
    <w:basedOn w:val="1"/>
    <w:qFormat/>
    <w:uiPriority w:val="0"/>
    <w:pPr>
      <w:snapToGrid w:val="0"/>
      <w:spacing w:line="300" w:lineRule="exact"/>
      <w:jc w:val="center"/>
    </w:pPr>
    <w:rPr>
      <w:snapToGrid w:val="0"/>
      <w:kern w:val="0"/>
      <w:szCs w:val="21"/>
      <w:lang w:eastAsia="zh-TW"/>
    </w:rPr>
  </w:style>
  <w:style w:type="paragraph" w:customStyle="1" w:styleId="212">
    <w:name w:val="前言、引言标题"/>
    <w:next w:val="1"/>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213">
    <w:name w:val="文本框"/>
    <w:basedOn w:val="1"/>
    <w:qFormat/>
    <w:uiPriority w:val="0"/>
    <w:pPr>
      <w:adjustRightInd w:val="0"/>
      <w:snapToGrid w:val="0"/>
      <w:spacing w:line="300" w:lineRule="exact"/>
      <w:jc w:val="center"/>
    </w:pPr>
    <w:rPr>
      <w:sz w:val="24"/>
      <w:szCs w:val="24"/>
    </w:rPr>
  </w:style>
  <w:style w:type="paragraph" w:customStyle="1" w:styleId="214">
    <w:name w:val="正文文本 21"/>
    <w:basedOn w:val="1"/>
    <w:qFormat/>
    <w:uiPriority w:val="0"/>
    <w:pPr>
      <w:autoSpaceDE w:val="0"/>
      <w:autoSpaceDN w:val="0"/>
      <w:adjustRightInd w:val="0"/>
      <w:spacing w:line="360" w:lineRule="atLeast"/>
      <w:ind w:firstLine="425"/>
      <w:textAlignment w:val="baseline"/>
    </w:pPr>
    <w:rPr>
      <w:rFonts w:ascii="宋体" w:hAnsi="Tms Rmn"/>
      <w:kern w:val="0"/>
      <w:sz w:val="28"/>
    </w:rPr>
  </w:style>
  <w:style w:type="paragraph" w:customStyle="1" w:styleId="215">
    <w:name w:val="表标题"/>
    <w:basedOn w:val="1"/>
    <w:uiPriority w:val="0"/>
    <w:pPr>
      <w:spacing w:line="360" w:lineRule="auto"/>
      <w:jc w:val="center"/>
    </w:pPr>
    <w:rPr>
      <w:rFonts w:ascii="宋体" w:hAnsi="宋体" w:cs="宋体"/>
      <w:b/>
      <w:bCs/>
      <w:color w:val="000000"/>
      <w:sz w:val="24"/>
    </w:rPr>
  </w:style>
  <w:style w:type="paragraph" w:customStyle="1" w:styleId="216">
    <w:name w:val="五级条标题"/>
    <w:basedOn w:val="217"/>
    <w:next w:val="1"/>
    <w:qFormat/>
    <w:uiPriority w:val="0"/>
    <w:pPr>
      <w:tabs>
        <w:tab w:val="left" w:pos="360"/>
      </w:tabs>
      <w:ind w:left="44"/>
      <w:outlineLvl w:val="6"/>
    </w:pPr>
  </w:style>
  <w:style w:type="paragraph" w:customStyle="1" w:styleId="217">
    <w:name w:val="四级条标题"/>
    <w:basedOn w:val="218"/>
    <w:next w:val="1"/>
    <w:uiPriority w:val="0"/>
    <w:pPr>
      <w:tabs>
        <w:tab w:val="left" w:pos="360"/>
      </w:tabs>
      <w:outlineLvl w:val="5"/>
    </w:pPr>
  </w:style>
  <w:style w:type="paragraph" w:customStyle="1" w:styleId="218">
    <w:name w:val="三级条标题"/>
    <w:basedOn w:val="219"/>
    <w:next w:val="1"/>
    <w:qFormat/>
    <w:uiPriority w:val="0"/>
    <w:pPr>
      <w:tabs>
        <w:tab w:val="left" w:pos="360"/>
      </w:tabs>
      <w:outlineLvl w:val="4"/>
    </w:pPr>
  </w:style>
  <w:style w:type="paragraph" w:customStyle="1" w:styleId="219">
    <w:name w:val="二级条标题"/>
    <w:basedOn w:val="220"/>
    <w:next w:val="1"/>
    <w:qFormat/>
    <w:uiPriority w:val="0"/>
    <w:pPr>
      <w:tabs>
        <w:tab w:val="left" w:pos="360"/>
      </w:tabs>
      <w:outlineLvl w:val="3"/>
    </w:pPr>
  </w:style>
  <w:style w:type="paragraph" w:customStyle="1" w:styleId="220">
    <w:name w:val="一级条标题"/>
    <w:basedOn w:val="221"/>
    <w:next w:val="1"/>
    <w:qFormat/>
    <w:uiPriority w:val="0"/>
    <w:pPr>
      <w:tabs>
        <w:tab w:val="left" w:pos="360"/>
      </w:tabs>
      <w:spacing w:before="0" w:after="0"/>
      <w:ind w:left="0" w:firstLine="0"/>
      <w:outlineLvl w:val="2"/>
    </w:pPr>
  </w:style>
  <w:style w:type="paragraph" w:customStyle="1" w:styleId="221">
    <w:name w:val="章标题"/>
    <w:next w:val="1"/>
    <w:qFormat/>
    <w:uiPriority w:val="0"/>
    <w:p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222">
    <w:name w:val="样式3"/>
    <w:basedOn w:val="5"/>
    <w:qFormat/>
    <w:uiPriority w:val="0"/>
    <w:pPr>
      <w:jc w:val="left"/>
    </w:pPr>
    <w:rPr>
      <w:rFonts w:ascii="宋体" w:hAnsi="Arial"/>
      <w:color w:val="000000"/>
      <w:sz w:val="24"/>
      <w:szCs w:val="28"/>
    </w:rPr>
  </w:style>
  <w:style w:type="paragraph" w:customStyle="1" w:styleId="223">
    <w:name w:val="Revision"/>
    <w:qFormat/>
    <w:uiPriority w:val="0"/>
    <w:rPr>
      <w:rFonts w:ascii="Times New Roman" w:hAnsi="Times New Roman" w:eastAsia="宋体" w:cs="Times New Roman"/>
      <w:kern w:val="2"/>
      <w:sz w:val="21"/>
      <w:szCs w:val="24"/>
      <w:lang w:val="en-US" w:eastAsia="zh-CN" w:bidi="ar-SA"/>
    </w:rPr>
  </w:style>
  <w:style w:type="character" w:customStyle="1" w:styleId="224">
    <w:name w:val="正文文本 3 Char1"/>
    <w:basedOn w:val="55"/>
    <w:semiHidden/>
    <w:qFormat/>
    <w:uiPriority w:val="99"/>
    <w:rPr>
      <w:kern w:val="2"/>
      <w:sz w:val="16"/>
      <w:szCs w:val="16"/>
    </w:rPr>
  </w:style>
  <w:style w:type="character" w:customStyle="1" w:styleId="225">
    <w:name w:val="副标题 Char1"/>
    <w:basedOn w:val="55"/>
    <w:qFormat/>
    <w:uiPriority w:val="11"/>
    <w:rPr>
      <w:rFonts w:asciiTheme="majorHAnsi" w:hAnsiTheme="majorHAnsi" w:cstheme="majorBidi"/>
      <w:b/>
      <w:bCs/>
      <w:kern w:val="28"/>
      <w:sz w:val="32"/>
      <w:szCs w:val="32"/>
    </w:rPr>
  </w:style>
  <w:style w:type="character" w:customStyle="1" w:styleId="226">
    <w:name w:val="注释标题 Char1"/>
    <w:basedOn w:val="55"/>
    <w:semiHidden/>
    <w:uiPriority w:val="99"/>
    <w:rPr>
      <w:kern w:val="2"/>
      <w:sz w:val="21"/>
    </w:rPr>
  </w:style>
  <w:style w:type="character" w:customStyle="1" w:styleId="227">
    <w:name w:val="正文文本 2 Char1"/>
    <w:basedOn w:val="55"/>
    <w:semiHidden/>
    <w:qFormat/>
    <w:uiPriority w:val="99"/>
    <w:rPr>
      <w:kern w:val="2"/>
      <w:sz w:val="21"/>
    </w:rPr>
  </w:style>
  <w:style w:type="paragraph" w:customStyle="1" w:styleId="228">
    <w:name w:val="标题003"/>
    <w:basedOn w:val="1"/>
    <w:qFormat/>
    <w:uiPriority w:val="0"/>
    <w:pPr>
      <w:spacing w:before="120" w:line="440" w:lineRule="exact"/>
      <w:outlineLvl w:val="2"/>
    </w:pPr>
    <w:rPr>
      <w:b/>
      <w:sz w:val="27"/>
    </w:rPr>
  </w:style>
  <w:style w:type="paragraph" w:customStyle="1" w:styleId="229">
    <w:name w:val="2.2.1.1"/>
    <w:basedOn w:val="1"/>
    <w:qFormat/>
    <w:uiPriority w:val="0"/>
    <w:pPr>
      <w:tabs>
        <w:tab w:val="left" w:pos="0"/>
      </w:tabs>
      <w:spacing w:line="360" w:lineRule="auto"/>
      <w:ind w:firstLine="200" w:firstLineChars="200"/>
    </w:pPr>
    <w:rPr>
      <w:rFonts w:ascii="宋体" w:hAnsi="宋体"/>
      <w:color w:val="000000"/>
      <w:sz w:val="24"/>
      <w:szCs w:val="21"/>
    </w:rPr>
  </w:style>
  <w:style w:type="paragraph" w:customStyle="1" w:styleId="230">
    <w:name w:val="正文样式1"/>
    <w:basedOn w:val="1"/>
    <w:uiPriority w:val="0"/>
    <w:pPr>
      <w:adjustRightInd w:val="0"/>
      <w:spacing w:line="360" w:lineRule="auto"/>
      <w:ind w:firstLine="480" w:firstLineChars="200"/>
      <w:textAlignment w:val="baseline"/>
    </w:pPr>
    <w:rPr>
      <w:rFonts w:ascii="Arial" w:hAnsi="Arial" w:cs="Arial"/>
      <w:kern w:val="0"/>
      <w:sz w:val="24"/>
    </w:rPr>
  </w:style>
  <w:style w:type="paragraph" w:customStyle="1" w:styleId="231">
    <w:name w:val="图表文字"/>
    <w:basedOn w:val="1"/>
    <w:qFormat/>
    <w:uiPriority w:val="0"/>
    <w:pPr>
      <w:jc w:val="center"/>
    </w:pPr>
    <w:rPr>
      <w:rFonts w:ascii="仿宋_GB2312" w:eastAsia="仿宋_GB2312"/>
      <w:szCs w:val="24"/>
    </w:rPr>
  </w:style>
  <w:style w:type="paragraph" w:customStyle="1" w:styleId="232">
    <w:name w:val="样式12"/>
    <w:basedOn w:val="5"/>
    <w:qFormat/>
    <w:uiPriority w:val="0"/>
    <w:pPr>
      <w:tabs>
        <w:tab w:val="left" w:pos="420"/>
        <w:tab w:val="left" w:pos="1247"/>
      </w:tabs>
      <w:adjustRightInd w:val="0"/>
      <w:snapToGrid w:val="0"/>
      <w:spacing w:before="280" w:after="290" w:line="312" w:lineRule="auto"/>
      <w:ind w:left="1134" w:hanging="1134"/>
    </w:pPr>
    <w:rPr>
      <w:rFonts w:hAnsi="宋体"/>
      <w:b/>
      <w:sz w:val="24"/>
      <w:szCs w:val="24"/>
    </w:rPr>
  </w:style>
  <w:style w:type="paragraph" w:customStyle="1" w:styleId="233">
    <w:name w:val="字元"/>
    <w:basedOn w:val="1"/>
    <w:qFormat/>
    <w:uiPriority w:val="0"/>
    <w:rPr>
      <w:sz w:val="24"/>
      <w:szCs w:val="24"/>
    </w:rPr>
  </w:style>
  <w:style w:type="paragraph" w:customStyle="1" w:styleId="234">
    <w:name w:val="样式 标题 1 + (中文) 宋体 小三 行距: 多倍行距 1.35 字行"/>
    <w:basedOn w:val="1"/>
    <w:qFormat/>
    <w:uiPriority w:val="0"/>
    <w:rPr>
      <w:szCs w:val="24"/>
    </w:rPr>
  </w:style>
  <w:style w:type="paragraph" w:customStyle="1" w:styleId="235">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236">
    <w:name w:val="表文字"/>
    <w:basedOn w:val="1"/>
    <w:qFormat/>
    <w:uiPriority w:val="0"/>
    <w:pPr>
      <w:widowControl/>
      <w:jc w:val="center"/>
    </w:pPr>
    <w:rPr>
      <w:kern w:val="0"/>
    </w:rPr>
  </w:style>
  <w:style w:type="paragraph" w:customStyle="1" w:styleId="237">
    <w:name w:val="正文B"/>
    <w:basedOn w:val="1"/>
    <w:qFormat/>
    <w:uiPriority w:val="0"/>
    <w:pPr>
      <w:adjustRightInd w:val="0"/>
      <w:spacing w:line="390" w:lineRule="exact"/>
      <w:ind w:firstLine="601"/>
      <w:textAlignment w:val="baseline"/>
    </w:pPr>
    <w:rPr>
      <w:rFonts w:eastAsia="楷体_GB2312"/>
      <w:spacing w:val="8"/>
      <w:kern w:val="0"/>
      <w:sz w:val="28"/>
    </w:rPr>
  </w:style>
  <w:style w:type="paragraph" w:customStyle="1" w:styleId="238">
    <w:name w:val="样式 标题 2节节标题 1.1H2（一）Underrubrik1prop2Heading 2 HiddenHea...2"/>
    <w:basedOn w:val="3"/>
    <w:qFormat/>
    <w:uiPriority w:val="0"/>
    <w:pPr>
      <w:tabs>
        <w:tab w:val="left" w:pos="576"/>
      </w:tabs>
      <w:spacing w:before="156" w:beforeLines="50"/>
      <w:jc w:val="left"/>
    </w:pPr>
    <w:rPr>
      <w:rFonts w:ascii="宋体"/>
      <w:bCs/>
      <w:color w:val="000000"/>
      <w:szCs w:val="32"/>
    </w:rPr>
  </w:style>
  <w:style w:type="paragraph" w:customStyle="1" w:styleId="239">
    <w:name w:val="样式 标题 2节节标题 1.1H2（一）Underrubrik1prop2Heading 2 HiddenHea...1"/>
    <w:basedOn w:val="3"/>
    <w:qFormat/>
    <w:uiPriority w:val="0"/>
    <w:pPr>
      <w:tabs>
        <w:tab w:val="left" w:pos="576"/>
      </w:tabs>
      <w:spacing w:before="156" w:beforeLines="50"/>
      <w:jc w:val="left"/>
    </w:pPr>
    <w:rPr>
      <w:rFonts w:ascii="宋体"/>
      <w:bCs/>
      <w:color w:val="000000"/>
      <w:szCs w:val="32"/>
    </w:rPr>
  </w:style>
  <w:style w:type="paragraph" w:customStyle="1" w:styleId="240">
    <w:name w:val="纯文本1"/>
    <w:basedOn w:val="1"/>
    <w:qFormat/>
    <w:uiPriority w:val="0"/>
    <w:pPr>
      <w:adjustRightInd w:val="0"/>
      <w:snapToGrid w:val="0"/>
      <w:spacing w:line="360" w:lineRule="auto"/>
      <w:ind w:firstLine="480"/>
      <w:textAlignment w:val="baseline"/>
      <w:outlineLvl w:val="0"/>
    </w:pPr>
    <w:rPr>
      <w:color w:val="000000"/>
      <w:kern w:val="0"/>
      <w:sz w:val="24"/>
    </w:rPr>
  </w:style>
  <w:style w:type="paragraph" w:customStyle="1" w:styleId="241">
    <w:name w:val="Date1"/>
    <w:basedOn w:val="1"/>
    <w:next w:val="1"/>
    <w:qFormat/>
    <w:uiPriority w:val="0"/>
    <w:pPr>
      <w:adjustRightInd w:val="0"/>
      <w:textAlignment w:val="baseline"/>
    </w:pPr>
  </w:style>
  <w:style w:type="paragraph" w:customStyle="1" w:styleId="242">
    <w:name w:val="Body Text 22"/>
    <w:basedOn w:val="1"/>
    <w:qFormat/>
    <w:uiPriority w:val="0"/>
    <w:pPr>
      <w:autoSpaceDE w:val="0"/>
      <w:autoSpaceDN w:val="0"/>
      <w:adjustRightInd w:val="0"/>
      <w:spacing w:line="360" w:lineRule="atLeast"/>
      <w:ind w:firstLine="425"/>
      <w:textAlignment w:val="baseline"/>
    </w:pPr>
    <w:rPr>
      <w:rFonts w:ascii="宋体" w:hAnsi="Tms Rmn"/>
      <w:kern w:val="0"/>
      <w:sz w:val="28"/>
    </w:rPr>
  </w:style>
  <w:style w:type="paragraph" w:customStyle="1" w:styleId="243">
    <w:name w:val="1.2.5"/>
    <w:basedOn w:val="5"/>
    <w:qFormat/>
    <w:uiPriority w:val="0"/>
    <w:pPr>
      <w:tabs>
        <w:tab w:val="left" w:pos="0"/>
      </w:tabs>
      <w:jc w:val="left"/>
    </w:pPr>
    <w:rPr>
      <w:rFonts w:ascii="宋体" w:hAnsi="Arial"/>
      <w:color w:val="000000"/>
      <w:sz w:val="24"/>
      <w:szCs w:val="28"/>
    </w:rPr>
  </w:style>
  <w:style w:type="paragraph" w:customStyle="1" w:styleId="244">
    <w:name w:val="xl28"/>
    <w:basedOn w:val="1"/>
    <w:qFormat/>
    <w:uiPriority w:val="0"/>
    <w:pPr>
      <w:widowControl/>
      <w:pBdr>
        <w:left w:val="single" w:color="auto" w:sz="4" w:space="0"/>
        <w:right w:val="single" w:color="auto" w:sz="4" w:space="0"/>
      </w:pBdr>
      <w:spacing w:before="100" w:beforeAutospacing="1" w:after="100" w:afterAutospacing="1"/>
      <w:jc w:val="center"/>
    </w:pPr>
    <w:rPr>
      <w:rFonts w:hint="eastAsia" w:ascii="宋体" w:hAnsi="宋体"/>
      <w:kern w:val="0"/>
      <w:szCs w:val="21"/>
    </w:rPr>
  </w:style>
  <w:style w:type="paragraph" w:customStyle="1" w:styleId="245">
    <w:name w:val="MFS正文 Char"/>
    <w:basedOn w:val="50"/>
    <w:qFormat/>
    <w:uiPriority w:val="0"/>
    <w:pPr>
      <w:adjustRightInd w:val="0"/>
      <w:snapToGrid w:val="0"/>
      <w:spacing w:before="93" w:line="360" w:lineRule="auto"/>
      <w:ind w:firstLine="200" w:firstLineChars="200"/>
    </w:pPr>
    <w:rPr>
      <w:rFonts w:eastAsia="楷体_GB2312"/>
      <w:sz w:val="24"/>
      <w:szCs w:val="24"/>
    </w:rPr>
  </w:style>
  <w:style w:type="paragraph" w:customStyle="1" w:styleId="246">
    <w:name w:val="样式 样式 首行缩进:  2 字符 + 首行缩进:  2 字符"/>
    <w:basedOn w:val="1"/>
    <w:qFormat/>
    <w:uiPriority w:val="0"/>
    <w:pPr>
      <w:spacing w:line="500" w:lineRule="exact"/>
      <w:ind w:firstLine="200" w:firstLineChars="200"/>
    </w:pPr>
    <w:rPr>
      <w:rFonts w:cs="宋体"/>
      <w:spacing w:val="30"/>
      <w:sz w:val="28"/>
    </w:rPr>
  </w:style>
  <w:style w:type="paragraph" w:customStyle="1" w:styleId="247">
    <w:name w:val="项目编号文字"/>
    <w:basedOn w:val="1"/>
    <w:next w:val="8"/>
    <w:qFormat/>
    <w:uiPriority w:val="0"/>
    <w:pPr>
      <w:spacing w:before="120" w:after="120" w:line="360" w:lineRule="auto"/>
      <w:ind w:left="1077"/>
    </w:pPr>
    <w:rPr>
      <w:sz w:val="24"/>
    </w:rPr>
  </w:style>
  <w:style w:type="paragraph" w:customStyle="1" w:styleId="248">
    <w:name w:val="Char Char Char Char Char Char Char1"/>
    <w:basedOn w:val="1"/>
    <w:qFormat/>
    <w:uiPriority w:val="0"/>
    <w:rPr>
      <w:sz w:val="24"/>
      <w:szCs w:val="24"/>
    </w:rPr>
  </w:style>
  <w:style w:type="paragraph" w:customStyle="1" w:styleId="249">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楷体_GB2312" w:hAnsi="Arial Unicode MS" w:eastAsia="楷体_GB2312"/>
      <w:kern w:val="0"/>
      <w:sz w:val="24"/>
      <w:szCs w:val="24"/>
    </w:rPr>
  </w:style>
  <w:style w:type="paragraph" w:customStyle="1" w:styleId="250">
    <w:name w:val="正文001"/>
    <w:basedOn w:val="1"/>
    <w:qFormat/>
    <w:uiPriority w:val="0"/>
    <w:pPr>
      <w:spacing w:before="60" w:line="420" w:lineRule="exact"/>
      <w:ind w:firstLine="482"/>
    </w:pPr>
    <w:rPr>
      <w:sz w:val="24"/>
    </w:rPr>
  </w:style>
  <w:style w:type="paragraph" w:customStyle="1" w:styleId="251">
    <w:name w:val="7"/>
    <w:basedOn w:val="1"/>
    <w:next w:val="27"/>
    <w:qFormat/>
    <w:uiPriority w:val="0"/>
    <w:rPr>
      <w:rFonts w:ascii="宋体" w:hAnsi="Courier New"/>
    </w:rPr>
  </w:style>
  <w:style w:type="paragraph" w:customStyle="1" w:styleId="252">
    <w:name w:val="正文文本2"/>
    <w:basedOn w:val="21"/>
    <w:qFormat/>
    <w:uiPriority w:val="0"/>
    <w:pPr>
      <w:spacing w:after="0" w:line="360" w:lineRule="auto"/>
      <w:ind w:firstLine="480" w:firstLineChars="200"/>
    </w:pPr>
    <w:rPr>
      <w:rFonts w:ascii="宋体" w:cs="宋体"/>
      <w:sz w:val="24"/>
    </w:rPr>
  </w:style>
  <w:style w:type="paragraph" w:customStyle="1" w:styleId="253">
    <w:name w:val="标题004"/>
    <w:basedOn w:val="1"/>
    <w:qFormat/>
    <w:uiPriority w:val="0"/>
    <w:pPr>
      <w:spacing w:before="60" w:line="420" w:lineRule="exact"/>
      <w:outlineLvl w:val="3"/>
    </w:pPr>
    <w:rPr>
      <w:b/>
      <w:sz w:val="24"/>
    </w:rPr>
  </w:style>
  <w:style w:type="paragraph" w:customStyle="1" w:styleId="254">
    <w:name w:val="环表头"/>
    <w:basedOn w:val="1"/>
    <w:next w:val="1"/>
    <w:qFormat/>
    <w:uiPriority w:val="0"/>
    <w:pPr>
      <w:widowControl/>
      <w:suppressAutoHyphens/>
      <w:adjustRightInd w:val="0"/>
      <w:spacing w:before="60" w:after="60" w:line="312" w:lineRule="atLeast"/>
      <w:ind w:right="28"/>
      <w:jc w:val="center"/>
      <w:textAlignment w:val="baseline"/>
    </w:pPr>
    <w:rPr>
      <w:rFonts w:ascii="黑体" w:hAnsi="宋体" w:eastAsia="黑体"/>
      <w:kern w:val="0"/>
      <w:szCs w:val="21"/>
    </w:rPr>
  </w:style>
  <w:style w:type="paragraph" w:customStyle="1" w:styleId="255">
    <w:name w:val="xl22"/>
    <w:basedOn w:val="1"/>
    <w:qFormat/>
    <w:uiPriority w:val="0"/>
    <w:pPr>
      <w:widowControl/>
      <w:pBdr>
        <w:bottom w:val="single" w:color="auto" w:sz="4" w:space="0"/>
        <w:right w:val="single" w:color="auto" w:sz="4" w:space="0"/>
      </w:pBdr>
      <w:spacing w:before="100" w:after="100"/>
      <w:jc w:val="center"/>
    </w:pPr>
    <w:rPr>
      <w:rFonts w:ascii="宋体" w:hAnsi="宋体"/>
      <w:kern w:val="0"/>
    </w:rPr>
  </w:style>
  <w:style w:type="paragraph" w:customStyle="1" w:styleId="256">
    <w:name w:val="BGBT"/>
    <w:basedOn w:val="16"/>
    <w:qFormat/>
    <w:uiPriority w:val="0"/>
    <w:pPr>
      <w:jc w:val="center"/>
    </w:pPr>
    <w:rPr>
      <w:rFonts w:ascii="Times New Roman" w:hAnsi="Times New Roman" w:eastAsia="宋体" w:cs="宋体"/>
      <w:b/>
      <w:bCs/>
      <w:sz w:val="24"/>
      <w:szCs w:val="24"/>
    </w:rPr>
  </w:style>
  <w:style w:type="paragraph" w:customStyle="1" w:styleId="257">
    <w:name w:val="ZW Char Char Char"/>
    <w:basedOn w:val="1"/>
    <w:qFormat/>
    <w:uiPriority w:val="0"/>
    <w:pPr>
      <w:spacing w:before="62" w:beforeLines="20"/>
      <w:ind w:firstLine="200" w:firstLineChars="200"/>
    </w:pPr>
    <w:rPr>
      <w:sz w:val="24"/>
      <w:szCs w:val="24"/>
    </w:rPr>
  </w:style>
  <w:style w:type="paragraph" w:customStyle="1" w:styleId="258">
    <w:name w:val="xl67"/>
    <w:basedOn w:val="1"/>
    <w:uiPriority w:val="0"/>
    <w:pPr>
      <w:widowControl/>
      <w:pBdr>
        <w:left w:val="single" w:color="auto" w:sz="4" w:space="0"/>
      </w:pBdr>
      <w:spacing w:before="100" w:beforeAutospacing="1" w:after="100" w:afterAutospacing="1"/>
      <w:jc w:val="center"/>
    </w:pPr>
    <w:rPr>
      <w:rFonts w:hint="eastAsia" w:ascii="仿宋_GB2312" w:hAnsi="宋体" w:eastAsia="仿宋_GB2312"/>
      <w:kern w:val="0"/>
      <w:sz w:val="24"/>
      <w:szCs w:val="24"/>
    </w:rPr>
  </w:style>
  <w:style w:type="paragraph" w:customStyle="1" w:styleId="259">
    <w:name w:val="工艺统一正文"/>
    <w:basedOn w:val="1"/>
    <w:uiPriority w:val="0"/>
    <w:pPr>
      <w:adjustRightInd w:val="0"/>
      <w:snapToGrid w:val="0"/>
      <w:spacing w:line="360" w:lineRule="auto"/>
      <w:ind w:firstLine="578"/>
    </w:pPr>
    <w:rPr>
      <w:rFonts w:ascii="宋体"/>
      <w:sz w:val="28"/>
    </w:rPr>
  </w:style>
  <w:style w:type="paragraph" w:customStyle="1" w:styleId="260">
    <w:name w:val="样式 样式 标题 2节 + (西文) Times New Roman (中文) 宋体 四号 段前: 0.5 行 段后: 0......"/>
    <w:basedOn w:val="1"/>
    <w:uiPriority w:val="0"/>
    <w:rPr>
      <w:szCs w:val="24"/>
    </w:rPr>
  </w:style>
  <w:style w:type="paragraph" w:customStyle="1" w:styleId="261">
    <w:name w:val="样式5"/>
    <w:basedOn w:val="4"/>
    <w:uiPriority w:val="0"/>
    <w:pPr>
      <w:tabs>
        <w:tab w:val="left" w:pos="420"/>
        <w:tab w:val="left" w:pos="1589"/>
      </w:tabs>
      <w:adjustRightInd w:val="0"/>
      <w:snapToGrid w:val="0"/>
      <w:spacing w:before="0" w:after="0" w:line="440" w:lineRule="exact"/>
      <w:ind w:firstLine="480" w:firstLineChars="200"/>
      <w:jc w:val="center"/>
      <w:outlineLvl w:val="9"/>
    </w:pPr>
    <w:rPr>
      <w:rFonts w:eastAsia="黑体"/>
      <w:b w:val="0"/>
      <w:snapToGrid w:val="0"/>
      <w:sz w:val="24"/>
      <w:szCs w:val="24"/>
    </w:rPr>
  </w:style>
  <w:style w:type="paragraph" w:customStyle="1" w:styleId="262">
    <w:name w:val="前言"/>
    <w:basedOn w:val="1"/>
    <w:uiPriority w:val="0"/>
    <w:pPr>
      <w:tabs>
        <w:tab w:val="left" w:pos="1200"/>
      </w:tabs>
      <w:spacing w:line="360" w:lineRule="auto"/>
      <w:ind w:left="1200" w:hanging="720"/>
      <w:jc w:val="center"/>
    </w:pPr>
    <w:rPr>
      <w:rFonts w:ascii="宋体"/>
      <w:b/>
      <w:sz w:val="24"/>
      <w:szCs w:val="24"/>
    </w:rPr>
  </w:style>
  <w:style w:type="paragraph" w:customStyle="1" w:styleId="263">
    <w:name w:val="字元1"/>
    <w:basedOn w:val="1"/>
    <w:uiPriority w:val="0"/>
    <w:rPr>
      <w:sz w:val="24"/>
      <w:szCs w:val="24"/>
    </w:rPr>
  </w:style>
  <w:style w:type="paragraph" w:customStyle="1" w:styleId="264">
    <w:name w:val="Char Char1 Char Char Char Char Char Char Char Char Char Char Char Char Char Char Char Char Char Char Char Char1 Char"/>
    <w:basedOn w:val="1"/>
    <w:uiPriority w:val="0"/>
    <w:pPr>
      <w:spacing w:line="360" w:lineRule="auto"/>
      <w:ind w:firstLine="200" w:firstLineChars="200"/>
    </w:pPr>
    <w:rPr>
      <w:rFonts w:ascii="宋体" w:hAnsi="宋体" w:cs="宋体"/>
      <w:sz w:val="24"/>
      <w:szCs w:val="24"/>
    </w:rPr>
  </w:style>
  <w:style w:type="paragraph" w:customStyle="1" w:styleId="265">
    <w:name w:val="表题"/>
    <w:basedOn w:val="1"/>
    <w:uiPriority w:val="0"/>
    <w:pPr>
      <w:snapToGrid w:val="0"/>
      <w:jc w:val="center"/>
    </w:pPr>
    <w:rPr>
      <w:rFonts w:eastAsia="黑体"/>
      <w:sz w:val="24"/>
    </w:rPr>
  </w:style>
  <w:style w:type="paragraph" w:customStyle="1" w:styleId="266">
    <w:name w:val="样式8"/>
    <w:basedOn w:val="4"/>
    <w:uiPriority w:val="0"/>
    <w:pPr>
      <w:tabs>
        <w:tab w:val="left" w:pos="420"/>
        <w:tab w:val="left" w:pos="1589"/>
      </w:tabs>
      <w:adjustRightInd w:val="0"/>
      <w:snapToGrid w:val="0"/>
      <w:spacing w:before="156" w:beforeLines="50" w:line="312" w:lineRule="auto"/>
      <w:ind w:left="1589" w:hanging="1021"/>
      <w:jc w:val="left"/>
    </w:pPr>
    <w:rPr>
      <w:snapToGrid w:val="0"/>
      <w:sz w:val="24"/>
      <w:szCs w:val="24"/>
    </w:rPr>
  </w:style>
  <w:style w:type="paragraph" w:customStyle="1" w:styleId="267">
    <w:name w:val="Char Char Char Char Char Char Char Char Char"/>
    <w:basedOn w:val="1"/>
    <w:uiPriority w:val="0"/>
    <w:rPr>
      <w:sz w:val="24"/>
      <w:szCs w:val="24"/>
    </w:rPr>
  </w:style>
  <w:style w:type="paragraph" w:customStyle="1" w:styleId="268">
    <w:name w:val="Char Char1 Char Char Char"/>
    <w:basedOn w:val="1"/>
    <w:uiPriority w:val="0"/>
    <w:pPr>
      <w:spacing w:line="360" w:lineRule="auto"/>
      <w:ind w:firstLine="200" w:firstLineChars="200"/>
    </w:pPr>
    <w:rPr>
      <w:rFonts w:ascii="宋体" w:hAnsi="宋体" w:cs="宋体"/>
      <w:sz w:val="24"/>
      <w:szCs w:val="24"/>
    </w:rPr>
  </w:style>
  <w:style w:type="paragraph" w:customStyle="1" w:styleId="269">
    <w:name w:val="Char Char Char Char Char Char Char Char Char Char Char Char Char Char Char Char Char Char Char Char Char Char Char Char1 Char Char Char Char Char Char Char Char Char1 Char Char Char2 Char1"/>
    <w:basedOn w:val="1"/>
    <w:uiPriority w:val="0"/>
    <w:rPr>
      <w:szCs w:val="24"/>
    </w:rPr>
  </w:style>
  <w:style w:type="paragraph" w:customStyle="1" w:styleId="270">
    <w:name w:val="2"/>
    <w:basedOn w:val="1"/>
    <w:next w:val="22"/>
    <w:uiPriority w:val="0"/>
    <w:pPr>
      <w:widowControl/>
      <w:ind w:firstLine="435"/>
      <w:jc w:val="left"/>
    </w:pPr>
    <w:rPr>
      <w:kern w:val="0"/>
    </w:rPr>
  </w:style>
  <w:style w:type="paragraph" w:customStyle="1" w:styleId="271">
    <w:name w:val="样式10"/>
    <w:basedOn w:val="5"/>
    <w:uiPriority w:val="0"/>
    <w:pPr>
      <w:tabs>
        <w:tab w:val="left" w:pos="420"/>
        <w:tab w:val="left" w:pos="1247"/>
      </w:tabs>
      <w:spacing w:before="280" w:after="290" w:line="312" w:lineRule="auto"/>
      <w:ind w:left="1701" w:hanging="1701"/>
    </w:pPr>
    <w:rPr>
      <w:rFonts w:hAnsi="宋体"/>
      <w:b/>
      <w:sz w:val="24"/>
      <w:szCs w:val="24"/>
    </w:rPr>
  </w:style>
  <w:style w:type="paragraph" w:customStyle="1" w:styleId="272">
    <w:name w:val="xl27"/>
    <w:basedOn w:val="1"/>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color w:val="000000"/>
      <w:kern w:val="0"/>
      <w:sz w:val="18"/>
      <w:szCs w:val="18"/>
    </w:rPr>
  </w:style>
  <w:style w:type="paragraph" w:customStyle="1" w:styleId="273">
    <w:name w:val="标题水污染"/>
    <w:basedOn w:val="5"/>
    <w:uiPriority w:val="0"/>
    <w:pPr>
      <w:tabs>
        <w:tab w:val="left" w:pos="0"/>
      </w:tabs>
      <w:jc w:val="left"/>
    </w:pPr>
    <w:rPr>
      <w:rFonts w:ascii="宋体" w:hAnsi="Arial"/>
      <w:color w:val="000000"/>
      <w:sz w:val="24"/>
      <w:szCs w:val="28"/>
    </w:rPr>
  </w:style>
  <w:style w:type="paragraph" w:customStyle="1" w:styleId="274">
    <w:name w:val="Char1 Char Char Char Char Char Char Char Char Char Char Char Char"/>
    <w:basedOn w:val="1"/>
    <w:next w:val="1"/>
    <w:uiPriority w:val="0"/>
    <w:pPr>
      <w:keepNext/>
      <w:keepLines/>
      <w:widowControl/>
      <w:adjustRightInd w:val="0"/>
      <w:spacing w:before="40" w:after="40" w:line="360" w:lineRule="auto"/>
      <w:ind w:firstLine="200" w:firstLineChars="200"/>
      <w:textAlignment w:val="baseline"/>
    </w:pPr>
    <w:rPr>
      <w:rFonts w:cs="宋体"/>
      <w:kern w:val="0"/>
      <w:sz w:val="24"/>
      <w:szCs w:val="28"/>
    </w:rPr>
  </w:style>
  <w:style w:type="paragraph" w:customStyle="1" w:styleId="275">
    <w:name w:val="dandan6-13正文 Char Char Char"/>
    <w:basedOn w:val="1"/>
    <w:next w:val="1"/>
    <w:uiPriority w:val="0"/>
    <w:pPr>
      <w:keepNext/>
      <w:keepLines/>
      <w:widowControl/>
      <w:adjustRightInd w:val="0"/>
      <w:spacing w:before="40" w:after="40" w:line="360" w:lineRule="auto"/>
      <w:ind w:firstLine="200" w:firstLineChars="200"/>
      <w:textAlignment w:val="baseline"/>
    </w:pPr>
    <w:rPr>
      <w:rFonts w:cs="宋体"/>
      <w:kern w:val="0"/>
      <w:sz w:val="24"/>
      <w:szCs w:val="28"/>
    </w:rPr>
  </w:style>
  <w:style w:type="paragraph" w:customStyle="1" w:styleId="276">
    <w:name w:val="样式 标题 1 + (符号) 宋体 居中"/>
    <w:basedOn w:val="2"/>
    <w:uiPriority w:val="0"/>
    <w:pPr>
      <w:tabs>
        <w:tab w:val="left" w:pos="420"/>
      </w:tabs>
      <w:ind w:left="420" w:hanging="420"/>
      <w:jc w:val="center"/>
    </w:pPr>
    <w:rPr>
      <w:rFonts w:ascii="宋体" w:hAnsi="宋体" w:cs="宋体"/>
      <w:bCs/>
      <w:kern w:val="2"/>
      <w:sz w:val="24"/>
    </w:rPr>
  </w:style>
  <w:style w:type="paragraph" w:customStyle="1" w:styleId="277">
    <w:name w:val="正文文本 211"/>
    <w:basedOn w:val="1"/>
    <w:uiPriority w:val="0"/>
    <w:pPr>
      <w:autoSpaceDE w:val="0"/>
      <w:autoSpaceDN w:val="0"/>
      <w:adjustRightInd w:val="0"/>
      <w:spacing w:line="360" w:lineRule="atLeast"/>
      <w:ind w:firstLine="425"/>
      <w:textAlignment w:val="baseline"/>
    </w:pPr>
    <w:rPr>
      <w:rFonts w:ascii="宋体" w:hAnsi="Tms Rmn"/>
      <w:kern w:val="0"/>
      <w:sz w:val="28"/>
    </w:rPr>
  </w:style>
  <w:style w:type="paragraph" w:customStyle="1" w:styleId="278">
    <w:name w:val="默认段落字体 Para Char Char Char1 Char Char Char Char Char Char Char Char Char Char"/>
    <w:basedOn w:val="1"/>
    <w:uiPriority w:val="0"/>
    <w:rPr>
      <w:sz w:val="24"/>
      <w:szCs w:val="24"/>
    </w:rPr>
  </w:style>
  <w:style w:type="paragraph" w:customStyle="1" w:styleId="279">
    <w:name w:val="2.2.1"/>
    <w:basedOn w:val="5"/>
    <w:uiPriority w:val="0"/>
    <w:pPr>
      <w:tabs>
        <w:tab w:val="left" w:pos="0"/>
      </w:tabs>
      <w:jc w:val="left"/>
    </w:pPr>
    <w:rPr>
      <w:rFonts w:ascii="宋体" w:hAnsi="Arial"/>
      <w:color w:val="000000"/>
      <w:sz w:val="24"/>
      <w:szCs w:val="28"/>
    </w:rPr>
  </w:style>
  <w:style w:type="paragraph" w:customStyle="1" w:styleId="280">
    <w:name w:val="样式7"/>
    <w:basedOn w:val="4"/>
    <w:uiPriority w:val="0"/>
    <w:pPr>
      <w:tabs>
        <w:tab w:val="left" w:pos="420"/>
        <w:tab w:val="left" w:pos="1589"/>
      </w:tabs>
      <w:adjustRightInd w:val="0"/>
      <w:snapToGrid w:val="0"/>
      <w:spacing w:before="156" w:beforeLines="50" w:line="312" w:lineRule="auto"/>
      <w:ind w:left="1589" w:hanging="1021"/>
      <w:jc w:val="left"/>
    </w:pPr>
    <w:rPr>
      <w:rFonts w:hAnsi="宋体"/>
      <w:snapToGrid w:val="0"/>
      <w:sz w:val="24"/>
      <w:szCs w:val="24"/>
    </w:rPr>
  </w:style>
  <w:style w:type="paragraph" w:customStyle="1" w:styleId="281">
    <w:name w:val="纯文本2"/>
    <w:basedOn w:val="1"/>
    <w:uiPriority w:val="0"/>
    <w:pPr>
      <w:adjustRightInd w:val="0"/>
      <w:snapToGrid w:val="0"/>
      <w:spacing w:line="360" w:lineRule="auto"/>
      <w:ind w:firstLine="480"/>
      <w:textAlignment w:val="baseline"/>
      <w:outlineLvl w:val="0"/>
    </w:pPr>
    <w:rPr>
      <w:color w:val="000000"/>
      <w:kern w:val="0"/>
      <w:sz w:val="24"/>
    </w:rPr>
  </w:style>
  <w:style w:type="paragraph" w:customStyle="1" w:styleId="282">
    <w:name w:val="标准文本 首行缩进:2 字符 行距1倍"/>
    <w:basedOn w:val="1"/>
    <w:uiPriority w:val="0"/>
    <w:pPr>
      <w:adjustRightInd w:val="0"/>
      <w:snapToGrid w:val="0"/>
      <w:spacing w:line="480" w:lineRule="exact"/>
      <w:ind w:firstLine="540" w:firstLineChars="225"/>
      <w:textAlignment w:val="center"/>
    </w:pPr>
    <w:rPr>
      <w:rFonts w:cs="宋体"/>
      <w:sz w:val="24"/>
    </w:rPr>
  </w:style>
  <w:style w:type="paragraph" w:customStyle="1" w:styleId="283">
    <w:name w:val="Char Char Char Char Char Char Char Char Char Char Char Char Char Char Char Char"/>
    <w:basedOn w:val="1"/>
    <w:next w:val="1"/>
    <w:uiPriority w:val="0"/>
    <w:pPr>
      <w:keepNext/>
      <w:keepLines/>
      <w:widowControl/>
      <w:adjustRightInd w:val="0"/>
      <w:spacing w:before="40" w:after="40" w:line="360" w:lineRule="auto"/>
      <w:ind w:firstLine="482" w:firstLineChars="200"/>
      <w:textAlignment w:val="baseline"/>
    </w:pPr>
    <w:rPr>
      <w:rFonts w:cs="宋体"/>
      <w:b/>
      <w:kern w:val="0"/>
      <w:sz w:val="24"/>
      <w:szCs w:val="28"/>
    </w:rPr>
  </w:style>
  <w:style w:type="paragraph" w:customStyle="1" w:styleId="284">
    <w:name w:val="君邦正文"/>
    <w:uiPriority w:val="0"/>
    <w:pPr>
      <w:spacing w:after="60" w:line="360" w:lineRule="auto"/>
      <w:ind w:firstLine="480" w:firstLineChars="200"/>
      <w:jc w:val="both"/>
    </w:pPr>
    <w:rPr>
      <w:rFonts w:ascii="Times New Roman" w:hAnsi="Times New Roman" w:eastAsia="宋体" w:cs="Times New Roman"/>
      <w:sz w:val="24"/>
      <w:lang w:val="en-US" w:eastAsia="zh-CN" w:bidi="ar-SA"/>
    </w:rPr>
  </w:style>
  <w:style w:type="paragraph" w:customStyle="1" w:styleId="285">
    <w:name w:val="样式15"/>
    <w:basedOn w:val="1"/>
    <w:uiPriority w:val="0"/>
    <w:pPr>
      <w:tabs>
        <w:tab w:val="left" w:pos="432"/>
      </w:tabs>
      <w:ind w:left="432" w:hanging="432"/>
    </w:pPr>
    <w:rPr>
      <w:sz w:val="24"/>
      <w:szCs w:val="24"/>
    </w:rPr>
  </w:style>
  <w:style w:type="paragraph" w:customStyle="1" w:styleId="286">
    <w:name w:val="表中文字1"/>
    <w:uiPriority w:val="0"/>
    <w:pPr>
      <w:widowControl w:val="0"/>
      <w:adjustRightInd w:val="0"/>
      <w:snapToGrid w:val="0"/>
      <w:jc w:val="center"/>
    </w:pPr>
    <w:rPr>
      <w:rFonts w:ascii="仿宋_GB2312" w:hAnsi="Times New Roman" w:eastAsia="仿宋_GB2312" w:cs="Times New Roman"/>
      <w:kern w:val="2"/>
      <w:sz w:val="24"/>
      <w:szCs w:val="24"/>
      <w:lang w:val="en-US" w:eastAsia="zh-CN" w:bidi="ar-SA"/>
    </w:rPr>
  </w:style>
  <w:style w:type="paragraph" w:customStyle="1" w:styleId="287">
    <w:name w:val="Char1 Char Char Char Char Char Char Char Char Char Char Char Char1"/>
    <w:basedOn w:val="1"/>
    <w:next w:val="1"/>
    <w:uiPriority w:val="0"/>
    <w:pPr>
      <w:keepNext/>
      <w:keepLines/>
      <w:widowControl/>
      <w:adjustRightInd w:val="0"/>
      <w:spacing w:before="40" w:after="40" w:line="360" w:lineRule="auto"/>
      <w:ind w:firstLine="200" w:firstLineChars="200"/>
      <w:textAlignment w:val="baseline"/>
    </w:pPr>
    <w:rPr>
      <w:rFonts w:cs="宋体"/>
      <w:kern w:val="0"/>
      <w:sz w:val="24"/>
      <w:szCs w:val="28"/>
    </w:rPr>
  </w:style>
  <w:style w:type="paragraph" w:customStyle="1" w:styleId="288">
    <w:name w:val="Char Char Char Char Char Char Char Char Char Char Char Char Char Char Char Char Char Char Char"/>
    <w:basedOn w:val="1"/>
    <w:uiPriority w:val="0"/>
    <w:rPr>
      <w:sz w:val="24"/>
      <w:szCs w:val="24"/>
    </w:rPr>
  </w:style>
  <w:style w:type="paragraph" w:customStyle="1" w:styleId="289">
    <w:name w:val="公式样式1"/>
    <w:basedOn w:val="1"/>
    <w:uiPriority w:val="0"/>
    <w:pPr>
      <w:adjustRightInd w:val="0"/>
      <w:snapToGrid w:val="0"/>
      <w:jc w:val="center"/>
    </w:pPr>
    <w:rPr>
      <w:rFonts w:ascii="仿宋_GB2312" w:eastAsia="仿宋_GB2312"/>
      <w:szCs w:val="24"/>
    </w:rPr>
  </w:style>
  <w:style w:type="paragraph" w:customStyle="1" w:styleId="290">
    <w:name w:val="样式 楷体_GB2312 居中"/>
    <w:basedOn w:val="1"/>
    <w:uiPriority w:val="0"/>
    <w:pPr>
      <w:spacing w:line="360" w:lineRule="auto"/>
      <w:jc w:val="center"/>
    </w:pPr>
    <w:rPr>
      <w:rFonts w:ascii="楷体_GB2312" w:eastAsia="楷体_GB2312"/>
    </w:rPr>
  </w:style>
  <w:style w:type="paragraph" w:customStyle="1" w:styleId="291">
    <w:name w:val="Char Char Char Char Char Char Char Char Char Char Char Char Char Char Char Char Char Char Char1"/>
    <w:basedOn w:val="1"/>
    <w:uiPriority w:val="0"/>
    <w:rPr>
      <w:sz w:val="24"/>
      <w:szCs w:val="24"/>
    </w:rPr>
  </w:style>
  <w:style w:type="paragraph" w:customStyle="1" w:styleId="292">
    <w:name w:val="Char"/>
    <w:basedOn w:val="1"/>
    <w:uiPriority w:val="0"/>
    <w:pPr>
      <w:spacing w:line="360" w:lineRule="auto"/>
      <w:ind w:firstLine="200" w:firstLineChars="200"/>
    </w:pPr>
    <w:rPr>
      <w:rFonts w:ascii="宋体" w:hAnsi="宋体" w:cs="宋体"/>
      <w:sz w:val="24"/>
      <w:szCs w:val="24"/>
    </w:rPr>
  </w:style>
  <w:style w:type="paragraph" w:customStyle="1" w:styleId="293">
    <w:name w:val="新正文"/>
    <w:basedOn w:val="1"/>
    <w:uiPriority w:val="0"/>
    <w:pPr>
      <w:spacing w:line="480" w:lineRule="exact"/>
      <w:ind w:firstLine="567"/>
    </w:pPr>
    <w:rPr>
      <w:rFonts w:ascii="仿宋_GB2312" w:eastAsia="仿宋_GB2312"/>
      <w:bCs/>
      <w:kern w:val="0"/>
      <w:sz w:val="28"/>
    </w:rPr>
  </w:style>
  <w:style w:type="paragraph" w:customStyle="1" w:styleId="294">
    <w:name w:val="样式13"/>
    <w:basedOn w:val="5"/>
    <w:uiPriority w:val="0"/>
    <w:pPr>
      <w:tabs>
        <w:tab w:val="left" w:pos="420"/>
        <w:tab w:val="left" w:pos="1247"/>
      </w:tabs>
      <w:spacing w:before="280" w:after="290" w:line="312" w:lineRule="auto"/>
      <w:ind w:left="964" w:hanging="964"/>
    </w:pPr>
    <w:rPr>
      <w:b/>
      <w:bCs w:val="0"/>
      <w:sz w:val="24"/>
      <w:szCs w:val="24"/>
    </w:rPr>
  </w:style>
  <w:style w:type="paragraph" w:customStyle="1" w:styleId="295">
    <w:name w:val="表"/>
    <w:basedOn w:val="1"/>
    <w:uiPriority w:val="0"/>
    <w:pPr>
      <w:snapToGrid w:val="0"/>
      <w:spacing w:line="400" w:lineRule="exact"/>
      <w:jc w:val="center"/>
    </w:pPr>
    <w:rPr>
      <w:spacing w:val="2"/>
    </w:rPr>
  </w:style>
  <w:style w:type="paragraph" w:customStyle="1" w:styleId="296">
    <w:name w:val="zhang正文"/>
    <w:basedOn w:val="22"/>
    <w:uiPriority w:val="0"/>
    <w:pPr>
      <w:autoSpaceDE w:val="0"/>
      <w:autoSpaceDN w:val="0"/>
      <w:adjustRightInd w:val="0"/>
      <w:snapToGrid w:val="0"/>
      <w:spacing w:after="0" w:line="500" w:lineRule="exact"/>
      <w:ind w:left="0" w:leftChars="0" w:firstLine="539"/>
      <w:textAlignment w:val="baseline"/>
    </w:pPr>
    <w:rPr>
      <w:rFonts w:eastAsia="楷体_GB2312"/>
      <w:sz w:val="28"/>
      <w:szCs w:val="24"/>
    </w:rPr>
  </w:style>
  <w:style w:type="paragraph" w:customStyle="1" w:styleId="297">
    <w:name w:val="新表"/>
    <w:basedOn w:val="1"/>
    <w:uiPriority w:val="0"/>
    <w:pPr>
      <w:spacing w:line="360" w:lineRule="exact"/>
    </w:pPr>
    <w:rPr>
      <w:rFonts w:eastAsia="仿宋_GB2312"/>
      <w:bCs/>
      <w:kern w:val="0"/>
      <w:sz w:val="24"/>
    </w:rPr>
  </w:style>
  <w:style w:type="paragraph" w:customStyle="1" w:styleId="298">
    <w:name w:val="正文文字缩进"/>
    <w:basedOn w:val="1"/>
    <w:uiPriority w:val="0"/>
    <w:pPr>
      <w:autoSpaceDE w:val="0"/>
      <w:autoSpaceDN w:val="0"/>
      <w:adjustRightInd w:val="0"/>
      <w:snapToGrid w:val="0"/>
      <w:spacing w:line="360" w:lineRule="auto"/>
      <w:ind w:firstLine="540"/>
      <w:jc w:val="left"/>
      <w:textAlignment w:val="baseline"/>
    </w:pPr>
    <w:rPr>
      <w:rFonts w:ascii="宋体" w:cs="宋体"/>
      <w:kern w:val="0"/>
      <w:sz w:val="24"/>
      <w:szCs w:val="24"/>
    </w:rPr>
  </w:style>
  <w:style w:type="paragraph" w:customStyle="1" w:styleId="299">
    <w:name w:val="样式 标题 1-*+章标题 11.标题 1h11st levelSection Headl1b1H1Head..."/>
    <w:basedOn w:val="2"/>
    <w:uiPriority w:val="0"/>
    <w:pPr>
      <w:tabs>
        <w:tab w:val="left" w:pos="432"/>
      </w:tabs>
      <w:ind w:left="432" w:hanging="432"/>
      <w:jc w:val="left"/>
    </w:pPr>
    <w:rPr>
      <w:rFonts w:ascii="宋体" w:hAnsi="宋体" w:cs="宋体"/>
      <w:bCs/>
      <w:color w:val="000000"/>
      <w:kern w:val="2"/>
      <w:sz w:val="32"/>
    </w:rPr>
  </w:style>
  <w:style w:type="paragraph" w:customStyle="1" w:styleId="300">
    <w:name w:val="样式 标题 4标题 4 CharbulletblbbPIM 4H4h4Heading Four款标题1.1.1..."/>
    <w:basedOn w:val="5"/>
    <w:uiPriority w:val="0"/>
    <w:rPr>
      <w:rFonts w:ascii="宋体" w:hAnsi="宋体"/>
      <w:b/>
      <w:bCs w:val="0"/>
      <w:sz w:val="24"/>
      <w:szCs w:val="28"/>
    </w:rPr>
  </w:style>
  <w:style w:type="paragraph" w:customStyle="1" w:styleId="301">
    <w:name w:val="样式2"/>
    <w:basedOn w:val="1"/>
    <w:uiPriority w:val="0"/>
    <w:pPr>
      <w:snapToGrid w:val="0"/>
      <w:spacing w:before="60" w:after="60"/>
      <w:jc w:val="center"/>
    </w:pPr>
    <w:rPr>
      <w:rFonts w:ascii="宋体"/>
      <w:b/>
    </w:rPr>
  </w:style>
  <w:style w:type="paragraph" w:customStyle="1" w:styleId="302">
    <w:name w:val="Char Char Char Char Char Char Char Char Char1"/>
    <w:basedOn w:val="1"/>
    <w:uiPriority w:val="0"/>
    <w:rPr>
      <w:sz w:val="24"/>
      <w:szCs w:val="24"/>
    </w:rPr>
  </w:style>
  <w:style w:type="paragraph" w:customStyle="1" w:styleId="303">
    <w:name w:val="paratext"/>
    <w:basedOn w:val="1"/>
    <w:uiPriority w:val="0"/>
    <w:pPr>
      <w:widowControl/>
      <w:spacing w:line="360" w:lineRule="auto"/>
      <w:jc w:val="left"/>
    </w:pPr>
    <w:rPr>
      <w:rFonts w:ascii="Verdana" w:hAnsi="Verdana" w:cs="宋体"/>
      <w:color w:val="666666"/>
      <w:kern w:val="0"/>
      <w:sz w:val="20"/>
    </w:rPr>
  </w:style>
  <w:style w:type="paragraph" w:customStyle="1" w:styleId="304">
    <w:name w:val="小四表文左齐"/>
    <w:basedOn w:val="1"/>
    <w:uiPriority w:val="0"/>
    <w:pPr>
      <w:jc w:val="center"/>
    </w:pPr>
    <w:rPr>
      <w:rFonts w:ascii="仿宋_GB2312" w:hAnsi="宋体" w:eastAsia="仿宋_GB2312"/>
      <w:szCs w:val="24"/>
    </w:rPr>
  </w:style>
  <w:style w:type="paragraph" w:customStyle="1" w:styleId="305">
    <w:name w:val="正文（首行缩进）"/>
    <w:basedOn w:val="1"/>
    <w:uiPriority w:val="0"/>
    <w:pPr>
      <w:adjustRightInd w:val="0"/>
      <w:snapToGrid w:val="0"/>
      <w:spacing w:line="480" w:lineRule="exact"/>
      <w:ind w:firstLine="480" w:firstLineChars="200"/>
    </w:pPr>
    <w:rPr>
      <w:snapToGrid w:val="0"/>
      <w:kern w:val="24"/>
      <w:sz w:val="24"/>
      <w:szCs w:val="24"/>
    </w:rPr>
  </w:style>
  <w:style w:type="paragraph" w:customStyle="1" w:styleId="306">
    <w:name w:val="表号"/>
    <w:basedOn w:val="1"/>
    <w:uiPriority w:val="0"/>
  </w:style>
  <w:style w:type="paragraph" w:customStyle="1" w:styleId="307">
    <w:name w:val="标题3 + 黑体"/>
    <w:basedOn w:val="1"/>
    <w:uiPriority w:val="0"/>
    <w:pPr>
      <w:spacing w:line="480" w:lineRule="exact"/>
      <w:outlineLvl w:val="1"/>
    </w:pPr>
    <w:rPr>
      <w:rFonts w:ascii="黑体" w:eastAsia="黑体" w:cs="宋体"/>
      <w:sz w:val="24"/>
    </w:rPr>
  </w:style>
  <w:style w:type="paragraph" w:customStyle="1" w:styleId="308">
    <w:name w:val="Char1"/>
    <w:basedOn w:val="1"/>
    <w:uiPriority w:val="0"/>
    <w:rPr>
      <w:sz w:val="24"/>
      <w:szCs w:val="24"/>
    </w:rPr>
  </w:style>
  <w:style w:type="paragraph" w:customStyle="1" w:styleId="309">
    <w:name w:val="xl30"/>
    <w:basedOn w:val="1"/>
    <w:uiPriority w:val="0"/>
    <w:pPr>
      <w:widowControl/>
      <w:spacing w:before="100" w:after="100"/>
      <w:jc w:val="center"/>
      <w:textAlignment w:val="center"/>
    </w:pPr>
    <w:rPr>
      <w:rFonts w:ascii="宋体" w:hAnsi="宋体"/>
      <w:kern w:val="0"/>
      <w:sz w:val="24"/>
    </w:rPr>
  </w:style>
  <w:style w:type="paragraph" w:customStyle="1" w:styleId="310">
    <w:name w:val="Plain Text1"/>
    <w:basedOn w:val="1"/>
    <w:uiPriority w:val="0"/>
    <w:pPr>
      <w:tabs>
        <w:tab w:val="left" w:pos="360"/>
      </w:tabs>
      <w:autoSpaceDE w:val="0"/>
      <w:autoSpaceDN w:val="0"/>
      <w:adjustRightInd w:val="0"/>
      <w:snapToGrid w:val="0"/>
      <w:spacing w:line="440" w:lineRule="exact"/>
      <w:ind w:firstLine="478" w:firstLineChars="199"/>
      <w:textAlignment w:val="baseline"/>
    </w:pPr>
    <w:rPr>
      <w:rFonts w:ascii="宋体" w:hAnsi="宋体"/>
      <w:bCs/>
      <w:color w:val="000000"/>
      <w:sz w:val="24"/>
      <w:szCs w:val="24"/>
    </w:rPr>
  </w:style>
  <w:style w:type="paragraph" w:customStyle="1" w:styleId="311">
    <w:name w:val="默认段落字体 Para Char Char Char Char Char Char Char Char Char Char Char Char Char"/>
    <w:basedOn w:val="1"/>
    <w:uiPriority w:val="0"/>
    <w:rPr>
      <w:sz w:val="24"/>
      <w:szCs w:val="24"/>
    </w:rPr>
  </w:style>
  <w:style w:type="paragraph" w:customStyle="1" w:styleId="312">
    <w:name w:val="p0"/>
    <w:basedOn w:val="1"/>
    <w:uiPriority w:val="0"/>
    <w:pPr>
      <w:widowControl/>
    </w:pPr>
    <w:rPr>
      <w:kern w:val="0"/>
      <w:szCs w:val="21"/>
    </w:rPr>
  </w:style>
  <w:style w:type="paragraph" w:customStyle="1" w:styleId="313">
    <w:name w:val="环正文"/>
    <w:basedOn w:val="1"/>
    <w:uiPriority w:val="0"/>
    <w:pPr>
      <w:widowControl/>
      <w:suppressAutoHyphens/>
      <w:adjustRightInd w:val="0"/>
      <w:snapToGrid w:val="0"/>
      <w:spacing w:line="360" w:lineRule="auto"/>
      <w:ind w:firstLine="560"/>
      <w:textAlignment w:val="baseline"/>
    </w:pPr>
    <w:rPr>
      <w:rFonts w:ascii="宋体" w:hAnsi="宋体"/>
      <w:sz w:val="24"/>
      <w:szCs w:val="24"/>
    </w:rPr>
  </w:style>
  <w:style w:type="paragraph" w:customStyle="1" w:styleId="314">
    <w:name w:val="xl34"/>
    <w:basedOn w:val="1"/>
    <w:uiPriority w:val="0"/>
    <w:pPr>
      <w:widowControl/>
      <w:spacing w:before="100" w:beforeAutospacing="1" w:after="100" w:afterAutospacing="1"/>
      <w:jc w:val="center"/>
    </w:pPr>
    <w:rPr>
      <w:rFonts w:ascii="Arial Unicode MS" w:hAnsi="Arial Unicode MS" w:eastAsia="Arial Unicode MS"/>
      <w:kern w:val="0"/>
      <w:sz w:val="24"/>
      <w:szCs w:val="24"/>
    </w:rPr>
  </w:style>
  <w:style w:type="paragraph" w:customStyle="1" w:styleId="315">
    <w:name w:val="Char Char1 Char Char Char Char Char Char Char Char Char Char Char Char Char Char Char Char Char Char Char Char1 Char1"/>
    <w:basedOn w:val="1"/>
    <w:uiPriority w:val="0"/>
    <w:pPr>
      <w:spacing w:line="360" w:lineRule="auto"/>
      <w:ind w:firstLine="200" w:firstLineChars="200"/>
    </w:pPr>
    <w:rPr>
      <w:rFonts w:ascii="宋体" w:hAnsi="宋体" w:cs="宋体"/>
      <w:sz w:val="24"/>
      <w:szCs w:val="24"/>
    </w:rPr>
  </w:style>
  <w:style w:type="paragraph" w:customStyle="1" w:styleId="316">
    <w:name w:val="样式 标题 4"/>
    <w:basedOn w:val="5"/>
    <w:uiPriority w:val="0"/>
    <w:pPr>
      <w:tabs>
        <w:tab w:val="left" w:pos="0"/>
      </w:tabs>
      <w:jc w:val="left"/>
    </w:pPr>
    <w:rPr>
      <w:rFonts w:ascii="宋体" w:hAnsi="Arial"/>
      <w:bCs w:val="0"/>
      <w:color w:val="000000"/>
      <w:sz w:val="24"/>
      <w:szCs w:val="28"/>
    </w:rPr>
  </w:style>
  <w:style w:type="paragraph" w:customStyle="1" w:styleId="317">
    <w:name w:val="样式 标题 3 + (西文) Times New Roman (中文) 宋体 小四 加粗"/>
    <w:basedOn w:val="1"/>
    <w:uiPriority w:val="0"/>
    <w:rPr>
      <w:szCs w:val="24"/>
    </w:rPr>
  </w:style>
  <w:style w:type="paragraph" w:customStyle="1" w:styleId="318">
    <w:name w:val="Char2"/>
    <w:basedOn w:val="1"/>
    <w:uiPriority w:val="0"/>
    <w:pPr>
      <w:ind w:firstLine="200" w:firstLineChars="200"/>
    </w:pPr>
    <w:rPr>
      <w:rFonts w:ascii="宋体" w:hAnsi="宋体" w:cs="宋体"/>
      <w:szCs w:val="24"/>
    </w:rPr>
  </w:style>
  <w:style w:type="paragraph" w:customStyle="1" w:styleId="319">
    <w:name w:val="样式14"/>
    <w:basedOn w:val="5"/>
    <w:uiPriority w:val="0"/>
    <w:pPr>
      <w:tabs>
        <w:tab w:val="left" w:pos="864"/>
      </w:tabs>
      <w:jc w:val="left"/>
    </w:pPr>
    <w:rPr>
      <w:rFonts w:ascii="宋体" w:hAnsi="仿宋_GB2312"/>
      <w:bCs w:val="0"/>
      <w:sz w:val="24"/>
      <w:szCs w:val="24"/>
    </w:rPr>
  </w:style>
  <w:style w:type="paragraph" w:customStyle="1" w:styleId="320">
    <w:name w:val="Char Char1"/>
    <w:basedOn w:val="1"/>
    <w:uiPriority w:val="0"/>
    <w:pPr>
      <w:spacing w:line="360" w:lineRule="auto"/>
      <w:ind w:firstLine="200" w:firstLineChars="200"/>
    </w:pPr>
    <w:rPr>
      <w:rFonts w:ascii="宋体" w:hAnsi="宋体" w:cs="宋体"/>
      <w:sz w:val="24"/>
      <w:szCs w:val="24"/>
    </w:rPr>
  </w:style>
  <w:style w:type="paragraph" w:customStyle="1" w:styleId="321">
    <w:name w:val="项目编号"/>
    <w:basedOn w:val="1"/>
    <w:next w:val="1"/>
    <w:uiPriority w:val="0"/>
    <w:pPr>
      <w:spacing w:before="120" w:after="120" w:line="360" w:lineRule="auto"/>
    </w:pPr>
    <w:rPr>
      <w:sz w:val="24"/>
    </w:rPr>
  </w:style>
  <w:style w:type="paragraph" w:customStyle="1" w:styleId="322">
    <w:name w:val="样式 标题 2节节标题 1.1H2（一）Underrubrik1prop2Heading 2 HiddenHea..."/>
    <w:basedOn w:val="3"/>
    <w:uiPriority w:val="0"/>
    <w:pPr>
      <w:tabs>
        <w:tab w:val="left" w:pos="576"/>
      </w:tabs>
      <w:spacing w:before="156" w:beforeLines="50"/>
      <w:jc w:val="left"/>
    </w:pPr>
    <w:rPr>
      <w:rFonts w:ascii="宋体" w:cs="宋体"/>
      <w:bCs/>
      <w:color w:val="000000"/>
    </w:rPr>
  </w:style>
  <w:style w:type="paragraph" w:customStyle="1" w:styleId="323">
    <w:name w:val="Char Char11"/>
    <w:basedOn w:val="1"/>
    <w:uiPriority w:val="0"/>
    <w:pPr>
      <w:spacing w:line="360" w:lineRule="auto"/>
      <w:ind w:firstLine="200" w:firstLineChars="200"/>
    </w:pPr>
    <w:rPr>
      <w:rFonts w:ascii="宋体" w:hAnsi="宋体" w:cs="宋体"/>
      <w:sz w:val="24"/>
      <w:szCs w:val="24"/>
    </w:rPr>
  </w:style>
  <w:style w:type="paragraph" w:customStyle="1" w:styleId="324">
    <w:name w:val="图文框"/>
    <w:basedOn w:val="1"/>
    <w:uiPriority w:val="0"/>
    <w:pPr>
      <w:tabs>
        <w:tab w:val="left" w:pos="0"/>
      </w:tabs>
      <w:autoSpaceDE w:val="0"/>
      <w:autoSpaceDN w:val="0"/>
      <w:snapToGrid w:val="0"/>
      <w:spacing w:line="300" w:lineRule="exact"/>
      <w:jc w:val="center"/>
      <w:textAlignment w:val="baseline"/>
    </w:pPr>
    <w:rPr>
      <w:rFonts w:hAnsi="黑体" w:eastAsia="黑体"/>
      <w:color w:val="FF0000"/>
      <w:szCs w:val="21"/>
    </w:rPr>
  </w:style>
  <w:style w:type="paragraph" w:customStyle="1" w:styleId="325">
    <w:name w:val="Char21"/>
    <w:basedOn w:val="1"/>
    <w:uiPriority w:val="0"/>
    <w:pPr>
      <w:ind w:firstLine="200" w:firstLineChars="200"/>
    </w:pPr>
    <w:rPr>
      <w:rFonts w:ascii="宋体" w:hAnsi="宋体" w:cs="宋体"/>
      <w:szCs w:val="24"/>
    </w:rPr>
  </w:style>
  <w:style w:type="paragraph" w:customStyle="1" w:styleId="326">
    <w:name w:val="Char Char1 Char Char Char1"/>
    <w:basedOn w:val="1"/>
    <w:uiPriority w:val="0"/>
    <w:pPr>
      <w:spacing w:line="360" w:lineRule="auto"/>
      <w:ind w:firstLine="200" w:firstLineChars="200"/>
    </w:pPr>
    <w:rPr>
      <w:rFonts w:ascii="宋体" w:hAnsi="宋体" w:cs="宋体"/>
      <w:sz w:val="24"/>
      <w:szCs w:val="24"/>
    </w:rPr>
  </w:style>
  <w:style w:type="paragraph" w:customStyle="1" w:styleId="327">
    <w:name w:val="目录B"/>
    <w:basedOn w:val="1"/>
    <w:uiPriority w:val="0"/>
    <w:pPr>
      <w:spacing w:line="480" w:lineRule="exact"/>
      <w:outlineLvl w:val="1"/>
    </w:pPr>
    <w:rPr>
      <w:rFonts w:ascii="黑体" w:eastAsia="黑体"/>
      <w:sz w:val="28"/>
      <w:szCs w:val="28"/>
    </w:rPr>
  </w:style>
  <w:style w:type="paragraph" w:customStyle="1" w:styleId="328">
    <w:name w:val="1"/>
    <w:basedOn w:val="1"/>
    <w:next w:val="22"/>
    <w:uiPriority w:val="0"/>
    <w:pPr>
      <w:spacing w:line="360" w:lineRule="auto"/>
      <w:ind w:firstLine="480" w:firstLineChars="200"/>
    </w:pPr>
    <w:rPr>
      <w:rFonts w:ascii="仿宋_GB2312" w:eastAsia="仿宋_GB2312"/>
      <w:sz w:val="24"/>
      <w:szCs w:val="24"/>
    </w:rPr>
  </w:style>
  <w:style w:type="paragraph" w:customStyle="1" w:styleId="329">
    <w:name w:val="公用工程"/>
    <w:basedOn w:val="5"/>
    <w:uiPriority w:val="0"/>
    <w:pPr>
      <w:tabs>
        <w:tab w:val="left" w:pos="0"/>
      </w:tabs>
      <w:jc w:val="left"/>
    </w:pPr>
    <w:rPr>
      <w:rFonts w:ascii="宋体" w:hAnsi="Arial"/>
      <w:color w:val="000000"/>
      <w:sz w:val="24"/>
      <w:szCs w:val="28"/>
    </w:rPr>
  </w:style>
  <w:style w:type="paragraph" w:customStyle="1" w:styleId="330">
    <w:name w:val="正文表标题"/>
    <w:next w:val="81"/>
    <w:uiPriority w:val="0"/>
    <w:pPr>
      <w:tabs>
        <w:tab w:val="left" w:pos="360"/>
      </w:tabs>
      <w:spacing w:before="156" w:beforeLines="50" w:after="156" w:afterLines="50"/>
      <w:ind w:left="2205"/>
      <w:jc w:val="center"/>
    </w:pPr>
    <w:rPr>
      <w:rFonts w:ascii="黑体" w:hAnsi="Times New Roman" w:eastAsia="黑体" w:cs="Times New Roman"/>
      <w:sz w:val="21"/>
      <w:lang w:val="en-US" w:eastAsia="zh-CN" w:bidi="ar-SA"/>
    </w:rPr>
  </w:style>
  <w:style w:type="paragraph" w:customStyle="1" w:styleId="331">
    <w:name w:val="Char Char Char Char Char"/>
    <w:basedOn w:val="1"/>
    <w:uiPriority w:val="0"/>
    <w:pPr>
      <w:spacing w:line="360" w:lineRule="auto"/>
      <w:ind w:firstLine="200" w:firstLineChars="200"/>
    </w:pPr>
    <w:rPr>
      <w:rFonts w:ascii="宋体" w:hAnsi="宋体" w:cs="宋体"/>
      <w:sz w:val="24"/>
      <w:szCs w:val="24"/>
    </w:rPr>
  </w:style>
  <w:style w:type="paragraph" w:customStyle="1" w:styleId="332">
    <w:name w:val="xl26"/>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kern w:val="0"/>
    </w:rPr>
  </w:style>
  <w:style w:type="paragraph" w:customStyle="1" w:styleId="333">
    <w:name w:val="xl54"/>
    <w:basedOn w:val="1"/>
    <w:uiPriority w:val="0"/>
    <w:pPr>
      <w:widowControl/>
      <w:spacing w:before="100" w:beforeAutospacing="1" w:after="100" w:afterAutospacing="1"/>
      <w:jc w:val="center"/>
    </w:pPr>
    <w:rPr>
      <w:rFonts w:eastAsia="Arial Unicode MS"/>
      <w:b/>
      <w:bCs/>
      <w:kern w:val="0"/>
      <w:sz w:val="36"/>
      <w:szCs w:val="36"/>
    </w:rPr>
  </w:style>
  <w:style w:type="paragraph" w:customStyle="1" w:styleId="334">
    <w:name w:val="小四表文居中"/>
    <w:uiPriority w:val="0"/>
    <w:pPr>
      <w:widowControl w:val="0"/>
      <w:spacing w:line="400" w:lineRule="exact"/>
      <w:jc w:val="center"/>
    </w:pPr>
    <w:rPr>
      <w:rFonts w:ascii="仿宋_GB2312" w:hAnsi="Times New Roman" w:eastAsia="仿宋_GB2312" w:cs="Times New Roman"/>
      <w:kern w:val="2"/>
      <w:sz w:val="24"/>
      <w:szCs w:val="24"/>
      <w:lang w:val="en-US" w:eastAsia="zh-CN" w:bidi="ar-SA"/>
    </w:rPr>
  </w:style>
  <w:style w:type="paragraph" w:customStyle="1" w:styleId="335">
    <w:name w:val="样式 首行缩进:  0.99 厘米 行距: 1.5 倍行距2"/>
    <w:basedOn w:val="1"/>
    <w:uiPriority w:val="0"/>
    <w:pPr>
      <w:adjustRightInd w:val="0"/>
      <w:snapToGrid w:val="0"/>
      <w:jc w:val="center"/>
    </w:pPr>
    <w:rPr>
      <w:rFonts w:ascii="宋体" w:hAnsi="宋体"/>
      <w:color w:val="FF0000"/>
      <w:szCs w:val="21"/>
    </w:rPr>
  </w:style>
  <w:style w:type="paragraph" w:customStyle="1" w:styleId="336">
    <w:name w:val="默认段落字体 Para Char Char Char Char"/>
    <w:basedOn w:val="1"/>
    <w:uiPriority w:val="0"/>
    <w:rPr>
      <w:sz w:val="24"/>
      <w:szCs w:val="24"/>
    </w:rPr>
  </w:style>
  <w:style w:type="paragraph" w:customStyle="1" w:styleId="337">
    <w:name w:val="样式6"/>
    <w:basedOn w:val="166"/>
    <w:uiPriority w:val="0"/>
    <w:pPr>
      <w:tabs>
        <w:tab w:val="left" w:pos="420"/>
        <w:tab w:val="left" w:pos="1589"/>
        <w:tab w:val="clear" w:pos="0"/>
      </w:tabs>
      <w:adjustRightInd w:val="0"/>
      <w:snapToGrid w:val="0"/>
      <w:spacing w:before="156" w:beforeLines="50" w:line="312" w:lineRule="auto"/>
      <w:ind w:left="1589" w:hanging="1021"/>
    </w:pPr>
    <w:rPr>
      <w:rFonts w:ascii="仿宋_GB2312" w:eastAsia="仿宋_GB2312"/>
      <w:snapToGrid w:val="0"/>
      <w:color w:val="FF0000"/>
      <w:sz w:val="28"/>
    </w:rPr>
  </w:style>
  <w:style w:type="paragraph" w:customStyle="1" w:styleId="338">
    <w:name w:val="样式11"/>
    <w:basedOn w:val="5"/>
    <w:uiPriority w:val="0"/>
    <w:pPr>
      <w:tabs>
        <w:tab w:val="left" w:pos="840"/>
      </w:tabs>
      <w:jc w:val="left"/>
    </w:pPr>
    <w:rPr>
      <w:rFonts w:ascii="宋体" w:hAnsi="宋体"/>
      <w:sz w:val="24"/>
      <w:szCs w:val="24"/>
    </w:rPr>
  </w:style>
  <w:style w:type="paragraph" w:customStyle="1" w:styleId="339">
    <w:name w:val="表格001"/>
    <w:basedOn w:val="1"/>
    <w:uiPriority w:val="0"/>
    <w:pPr>
      <w:jc w:val="center"/>
    </w:pPr>
  </w:style>
  <w:style w:type="paragraph" w:customStyle="1" w:styleId="340">
    <w:name w:val="文本正文"/>
    <w:basedOn w:val="1"/>
    <w:uiPriority w:val="0"/>
    <w:pPr>
      <w:snapToGrid w:val="0"/>
      <w:spacing w:line="360" w:lineRule="auto"/>
      <w:ind w:firstLine="510"/>
      <w:jc w:val="left"/>
    </w:pPr>
    <w:rPr>
      <w:rFonts w:ascii="宋体"/>
      <w:spacing w:val="4"/>
      <w:kern w:val="24"/>
      <w:sz w:val="24"/>
      <w:szCs w:val="24"/>
      <w:lang w:val="zh-CN"/>
    </w:rPr>
  </w:style>
  <w:style w:type="paragraph" w:customStyle="1" w:styleId="341">
    <w:name w:val="表头格式"/>
    <w:basedOn w:val="1"/>
    <w:uiPriority w:val="0"/>
    <w:pPr>
      <w:spacing w:before="156" w:beforeLines="50" w:line="360" w:lineRule="exact"/>
      <w:jc w:val="center"/>
    </w:pPr>
    <w:rPr>
      <w:rFonts w:eastAsia="方正黑体简体"/>
      <w:sz w:val="24"/>
      <w:szCs w:val="24"/>
    </w:rPr>
  </w:style>
  <w:style w:type="paragraph" w:customStyle="1" w:styleId="342">
    <w:name w:val="宏福正文"/>
    <w:basedOn w:val="21"/>
    <w:uiPriority w:val="0"/>
    <w:pPr>
      <w:adjustRightInd w:val="0"/>
      <w:snapToGrid w:val="0"/>
      <w:spacing w:before="240" w:after="0" w:line="400" w:lineRule="atLeast"/>
      <w:ind w:firstLine="624"/>
      <w:jc w:val="center"/>
    </w:pPr>
    <w:rPr>
      <w:snapToGrid w:val="0"/>
      <w:color w:val="000000"/>
      <w:spacing w:val="12"/>
      <w:kern w:val="28"/>
      <w:sz w:val="28"/>
    </w:rPr>
  </w:style>
  <w:style w:type="paragraph" w:customStyle="1" w:styleId="343">
    <w:name w:val="xl25"/>
    <w:basedOn w:val="1"/>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344">
    <w:name w:val="二级无标题条"/>
    <w:basedOn w:val="1"/>
    <w:uiPriority w:val="0"/>
    <w:rPr>
      <w:szCs w:val="24"/>
    </w:rPr>
  </w:style>
  <w:style w:type="paragraph" w:customStyle="1" w:styleId="345">
    <w:name w:val="章"/>
    <w:basedOn w:val="1"/>
    <w:uiPriority w:val="0"/>
    <w:pPr>
      <w:spacing w:line="360" w:lineRule="auto"/>
    </w:pPr>
  </w:style>
  <w:style w:type="paragraph" w:customStyle="1" w:styleId="346">
    <w:name w:val="Plain Text2"/>
    <w:basedOn w:val="1"/>
    <w:uiPriority w:val="0"/>
    <w:pPr>
      <w:tabs>
        <w:tab w:val="left" w:pos="1200"/>
      </w:tabs>
      <w:autoSpaceDE w:val="0"/>
      <w:autoSpaceDN w:val="0"/>
      <w:adjustRightInd w:val="0"/>
      <w:ind w:left="1200" w:hanging="720"/>
      <w:textAlignment w:val="baseline"/>
    </w:pPr>
    <w:rPr>
      <w:rFonts w:ascii="宋体" w:hAnsi="Tms Rmn"/>
      <w:kern w:val="0"/>
    </w:rPr>
  </w:style>
  <w:style w:type="paragraph" w:customStyle="1" w:styleId="347">
    <w:name w:val="批注框文本1"/>
    <w:basedOn w:val="1"/>
    <w:uiPriority w:val="0"/>
    <w:rPr>
      <w:sz w:val="18"/>
      <w:szCs w:val="18"/>
    </w:rPr>
  </w:style>
  <w:style w:type="paragraph" w:customStyle="1" w:styleId="348">
    <w:name w:val="样式9"/>
    <w:basedOn w:val="5"/>
    <w:uiPriority w:val="0"/>
    <w:pPr>
      <w:tabs>
        <w:tab w:val="left" w:pos="420"/>
        <w:tab w:val="left" w:pos="1247"/>
      </w:tabs>
      <w:spacing w:before="280" w:after="290" w:line="312" w:lineRule="auto"/>
      <w:ind w:left="1064" w:leftChars="100" w:hanging="964"/>
    </w:pPr>
    <w:rPr>
      <w:rFonts w:hAnsi="宋体"/>
      <w:b/>
      <w:sz w:val="24"/>
      <w:szCs w:val="24"/>
    </w:rPr>
  </w:style>
  <w:style w:type="paragraph" w:customStyle="1" w:styleId="349">
    <w:name w:val="Char Char Char Char Char Char Char Char Char Char Char Char Char Char Char Char1"/>
    <w:basedOn w:val="1"/>
    <w:next w:val="1"/>
    <w:uiPriority w:val="0"/>
    <w:pPr>
      <w:keepNext/>
      <w:keepLines/>
      <w:widowControl/>
      <w:adjustRightInd w:val="0"/>
      <w:spacing w:before="40" w:after="40" w:line="360" w:lineRule="auto"/>
      <w:ind w:firstLine="482" w:firstLineChars="200"/>
      <w:textAlignment w:val="baseline"/>
    </w:pPr>
    <w:rPr>
      <w:rFonts w:cs="宋体"/>
      <w:b/>
      <w:kern w:val="0"/>
      <w:sz w:val="24"/>
      <w:szCs w:val="28"/>
    </w:rPr>
  </w:style>
  <w:style w:type="paragraph" w:customStyle="1" w:styleId="350">
    <w:name w:val="Char11"/>
    <w:basedOn w:val="1"/>
    <w:uiPriority w:val="0"/>
    <w:pPr>
      <w:spacing w:line="360" w:lineRule="auto"/>
      <w:jc w:val="center"/>
    </w:pPr>
    <w:rPr>
      <w:rFonts w:ascii="宋体"/>
      <w:b/>
      <w:sz w:val="24"/>
      <w:szCs w:val="24"/>
    </w:rPr>
  </w:style>
  <w:style w:type="paragraph" w:customStyle="1" w:styleId="351">
    <w:name w:val="BGWZ2"/>
    <w:basedOn w:val="1"/>
    <w:uiPriority w:val="0"/>
    <w:pPr>
      <w:snapToGrid w:val="0"/>
      <w:spacing w:line="300" w:lineRule="exact"/>
      <w:jc w:val="center"/>
    </w:pPr>
    <w:rPr>
      <w:snapToGrid w:val="0"/>
      <w:kern w:val="0"/>
      <w:sz w:val="18"/>
      <w:szCs w:val="21"/>
      <w:lang w:eastAsia="zh-TW"/>
    </w:rPr>
  </w:style>
  <w:style w:type="paragraph" w:customStyle="1" w:styleId="352">
    <w:name w:val="样式 标题 3条标题1.1.1h3H3level_3PIM 3Level 3 HeadHeading 3 - ol..."/>
    <w:basedOn w:val="4"/>
    <w:uiPriority w:val="0"/>
    <w:pPr>
      <w:tabs>
        <w:tab w:val="left" w:pos="420"/>
        <w:tab w:val="left" w:pos="720"/>
      </w:tabs>
      <w:spacing w:before="156" w:beforeLines="50" w:after="0" w:line="360" w:lineRule="auto"/>
      <w:ind w:left="720" w:hanging="720"/>
      <w:jc w:val="left"/>
    </w:pPr>
    <w:rPr>
      <w:rFonts w:ascii="宋体"/>
      <w:kern w:val="24"/>
      <w:sz w:val="28"/>
    </w:rPr>
  </w:style>
  <w:style w:type="paragraph" w:customStyle="1" w:styleId="353">
    <w:name w:val="Body Text 21"/>
    <w:basedOn w:val="1"/>
    <w:uiPriority w:val="0"/>
    <w:pPr>
      <w:autoSpaceDE w:val="0"/>
      <w:autoSpaceDN w:val="0"/>
      <w:adjustRightInd w:val="0"/>
      <w:spacing w:line="480" w:lineRule="exact"/>
      <w:ind w:firstLine="540"/>
      <w:textAlignment w:val="baseline"/>
    </w:pPr>
    <w:rPr>
      <w:rFonts w:ascii="宋体" w:hAnsi="Tms Rmn"/>
      <w:kern w:val="0"/>
      <w:sz w:val="24"/>
    </w:rPr>
  </w:style>
  <w:style w:type="paragraph" w:customStyle="1" w:styleId="354">
    <w:name w:val="样式16"/>
    <w:basedOn w:val="1"/>
    <w:uiPriority w:val="0"/>
    <w:pPr>
      <w:tabs>
        <w:tab w:val="left" w:pos="0"/>
      </w:tabs>
      <w:spacing w:line="360" w:lineRule="auto"/>
      <w:ind w:firstLine="200" w:firstLineChars="200"/>
    </w:pPr>
    <w:rPr>
      <w:rFonts w:ascii="宋体" w:hAnsi="宋体"/>
      <w:color w:val="000000"/>
      <w:sz w:val="24"/>
      <w:szCs w:val="21"/>
    </w:rPr>
  </w:style>
  <w:style w:type="paragraph" w:customStyle="1" w:styleId="355">
    <w:name w:val="标准"/>
    <w:basedOn w:val="1"/>
    <w:uiPriority w:val="0"/>
    <w:pPr>
      <w:adjustRightInd w:val="0"/>
      <w:spacing w:line="312" w:lineRule="atLeast"/>
      <w:textAlignment w:val="baseline"/>
    </w:pPr>
    <w:rPr>
      <w:kern w:val="0"/>
      <w:sz w:val="24"/>
    </w:rPr>
  </w:style>
  <w:style w:type="paragraph" w:customStyle="1" w:styleId="356">
    <w:name w:val="报告"/>
    <w:basedOn w:val="1"/>
    <w:uiPriority w:val="0"/>
    <w:pPr>
      <w:adjustRightInd w:val="0"/>
      <w:spacing w:line="360" w:lineRule="auto"/>
      <w:ind w:firstLine="505"/>
      <w:textAlignment w:val="center"/>
    </w:pPr>
    <w:rPr>
      <w:rFonts w:ascii="TimesNewRoman" w:hAnsi="TimesNewRoman"/>
      <w:kern w:val="0"/>
      <w:sz w:val="24"/>
    </w:rPr>
  </w:style>
  <w:style w:type="paragraph" w:customStyle="1" w:styleId="357">
    <w:name w:val="样式17"/>
    <w:basedOn w:val="1"/>
    <w:qFormat/>
    <w:uiPriority w:val="0"/>
    <w:pPr>
      <w:pBdr>
        <w:bottom w:val="single" w:color="auto" w:sz="4" w:space="1"/>
      </w:pBdr>
      <w:spacing w:line="900" w:lineRule="exact"/>
      <w:jc w:val="center"/>
    </w:pPr>
    <w:rPr>
      <w:rFonts w:eastAsia="楷体_GB2312"/>
      <w:szCs w:val="18"/>
    </w:rPr>
  </w:style>
  <w:style w:type="table" w:customStyle="1" w:styleId="358">
    <w:name w:val="网格型1"/>
    <w:basedOn w:val="5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59">
    <w:name w:val="0 Char"/>
    <w:link w:val="360"/>
    <w:uiPriority w:val="0"/>
    <w:rPr>
      <w:b/>
      <w:sz w:val="24"/>
    </w:rPr>
  </w:style>
  <w:style w:type="paragraph" w:customStyle="1" w:styleId="360">
    <w:name w:val="0表头"/>
    <w:basedOn w:val="1"/>
    <w:link w:val="359"/>
    <w:uiPriority w:val="0"/>
    <w:pPr>
      <w:spacing w:before="50" w:beforeLines="50"/>
      <w:jc w:val="center"/>
    </w:pPr>
    <w:rPr>
      <w:b/>
      <w:kern w:val="0"/>
      <w:sz w:val="24"/>
    </w:rPr>
  </w:style>
  <w:style w:type="paragraph" w:customStyle="1" w:styleId="361">
    <w:name w:val="AB表格正文"/>
    <w:basedOn w:val="1"/>
    <w:uiPriority w:val="0"/>
    <w:pPr>
      <w:widowControl/>
      <w:jc w:val="center"/>
    </w:pPr>
    <w:rPr>
      <w:color w:val="000000"/>
      <w:kern w:val="0"/>
      <w:sz w:val="24"/>
      <w:szCs w:val="21"/>
    </w:rPr>
  </w:style>
  <w:style w:type="character" w:customStyle="1" w:styleId="362">
    <w:name w:val="表格内容 Char"/>
    <w:link w:val="78"/>
    <w:qFormat/>
    <w:locked/>
    <w:uiPriority w:val="0"/>
    <w:rPr>
      <w:rFonts w:cs="宋体"/>
      <w:iCs/>
      <w:kern w:val="2"/>
      <w:sz w:val="21"/>
      <w:szCs w:val="21"/>
    </w:rPr>
  </w:style>
  <w:style w:type="character" w:customStyle="1" w:styleId="363">
    <w:name w:val="表格正文 Char"/>
    <w:link w:val="105"/>
    <w:locked/>
    <w:uiPriority w:val="0"/>
    <w:rPr>
      <w:sz w:val="21"/>
      <w:szCs w:val="24"/>
    </w:rPr>
  </w:style>
  <w:style w:type="character" w:customStyle="1" w:styleId="364">
    <w:name w:val="报告正文 Char Char"/>
    <w:link w:val="365"/>
    <w:qFormat/>
    <w:uiPriority w:val="1"/>
    <w:rPr>
      <w:kern w:val="2"/>
      <w:sz w:val="24"/>
      <w:szCs w:val="22"/>
    </w:rPr>
  </w:style>
  <w:style w:type="paragraph" w:customStyle="1" w:styleId="365">
    <w:name w:val="报告正文"/>
    <w:link w:val="364"/>
    <w:qFormat/>
    <w:uiPriority w:val="1"/>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366">
    <w:name w:val="批注文字 Char2"/>
    <w:basedOn w:val="55"/>
    <w:semiHidden/>
    <w:qFormat/>
    <w:uiPriority w:val="0"/>
    <w:rPr>
      <w:rFonts w:ascii="Times New Roman" w:hAnsi="Times New Roman"/>
      <w:kern w:val="2"/>
      <w:sz w:val="21"/>
      <w:szCs w:val="22"/>
    </w:rPr>
  </w:style>
  <w:style w:type="character" w:customStyle="1" w:styleId="367">
    <w:name w:val="列出段落 Char"/>
    <w:link w:val="114"/>
    <w:uiPriority w:val="34"/>
    <w:rPr>
      <w:kern w:val="2"/>
      <w:sz w:val="21"/>
    </w:rPr>
  </w:style>
  <w:style w:type="character" w:customStyle="1" w:styleId="368">
    <w:name w:val="font4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60B11E-E54D-443C-BD28-B6A37EED3BFB}">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61</Pages>
  <Words>24437</Words>
  <Characters>31404</Characters>
  <Lines>254</Lines>
  <Paragraphs>71</Paragraphs>
  <TotalTime>2</TotalTime>
  <ScaleCrop>false</ScaleCrop>
  <LinksUpToDate>false</LinksUpToDate>
  <CharactersWithSpaces>32164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2020-03-05T07:47:00Z</dcterms:created>
  <dc:creator>Owner</dc:creator>
  <cp:lastModifiedBy>yyw</cp:lastModifiedBy>
  <cp:lastPrinted>2020-01-06T02:50:00Z</cp:lastPrinted>
  <dcterms:modified xsi:type="dcterms:W3CDTF">2022-10-12T08:52:18Z</dcterms:modified>
  <dc:title>项目编号：</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9DAF289E646946A29F1CFFFEF6D5BF52</vt:lpwstr>
  </property>
</Properties>
</file>