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B8" w:rsidRDefault="007B30D0">
      <w:pPr>
        <w:ind w:firstLineChars="0" w:firstLine="0"/>
        <w:rPr>
          <w:rFonts w:ascii="宋体" w:hAnsi="宋体" w:cs="宋体"/>
          <w:b/>
          <w:bCs/>
          <w:sz w:val="32"/>
          <w:szCs w:val="32"/>
        </w:rPr>
      </w:pPr>
      <w:r>
        <w:rPr>
          <w:rFonts w:ascii="宋体" w:hAnsi="宋体" w:cs="宋体" w:hint="eastAsia"/>
          <w:b/>
          <w:bCs/>
          <w:sz w:val="32"/>
          <w:szCs w:val="32"/>
        </w:rPr>
        <w:t>附件</w:t>
      </w:r>
    </w:p>
    <w:p w:rsidR="00850FB8" w:rsidRDefault="00850FB8">
      <w:pPr>
        <w:ind w:firstLine="480"/>
        <w:rPr>
          <w:kern w:val="0"/>
        </w:rPr>
      </w:pPr>
    </w:p>
    <w:p w:rsidR="00850FB8" w:rsidRDefault="007B30D0">
      <w:pPr>
        <w:pStyle w:val="1"/>
        <w:spacing w:line="560" w:lineRule="exact"/>
        <w:ind w:left="0" w:firstLineChars="0" w:firstLine="0"/>
        <w:jc w:val="center"/>
        <w:rPr>
          <w:kern w:val="0"/>
        </w:rPr>
      </w:pPr>
      <w:r>
        <w:rPr>
          <w:rFonts w:hint="eastAsia"/>
          <w:kern w:val="0"/>
        </w:rPr>
        <w:t>《</w:t>
      </w:r>
      <w:r>
        <w:rPr>
          <w:rFonts w:hint="eastAsia"/>
          <w:kern w:val="0"/>
        </w:rPr>
        <w:t>陆河县工程建设项目砂石土余渣利用管理办法（试行）</w:t>
      </w:r>
      <w:r>
        <w:rPr>
          <w:rFonts w:hint="eastAsia"/>
          <w:kern w:val="0"/>
        </w:rPr>
        <w:t>》</w:t>
      </w:r>
      <w:r>
        <w:rPr>
          <w:rFonts w:hint="eastAsia"/>
          <w:kern w:val="0"/>
        </w:rPr>
        <w:t>（</w:t>
      </w:r>
      <w:r>
        <w:rPr>
          <w:rFonts w:hint="eastAsia"/>
          <w:kern w:val="0"/>
        </w:rPr>
        <w:t>征求意见稿）</w:t>
      </w:r>
    </w:p>
    <w:p w:rsidR="00850FB8" w:rsidRDefault="00850FB8">
      <w:pPr>
        <w:pStyle w:val="a4"/>
        <w:spacing w:line="560" w:lineRule="atLeast"/>
        <w:ind w:left="0" w:firstLine="598"/>
        <w:jc w:val="left"/>
        <w:rPr>
          <w:spacing w:val="-8"/>
          <w:w w:val="99"/>
          <w:kern w:val="0"/>
        </w:rPr>
      </w:pPr>
    </w:p>
    <w:p w:rsidR="00850FB8" w:rsidRDefault="007B30D0">
      <w:pPr>
        <w:pStyle w:val="a4"/>
        <w:spacing w:line="560" w:lineRule="atLeast"/>
        <w:ind w:left="0" w:firstLine="598"/>
        <w:jc w:val="left"/>
        <w:rPr>
          <w:spacing w:val="-8"/>
          <w:w w:val="99"/>
          <w:kern w:val="0"/>
        </w:rPr>
      </w:pPr>
      <w:r>
        <w:rPr>
          <w:rFonts w:hint="eastAsia"/>
          <w:spacing w:val="-8"/>
          <w:w w:val="99"/>
          <w:kern w:val="0"/>
        </w:rPr>
        <w:t>为规范我县工程建设项目砂石土余渣利用管理，保护国有资源，根据《广东省自然资源厅关于加强我省建筑石料资源保障工作的通知》（粤自然资规字〔</w:t>
      </w:r>
      <w:r>
        <w:rPr>
          <w:rFonts w:hint="eastAsia"/>
          <w:spacing w:val="-8"/>
          <w:w w:val="99"/>
          <w:kern w:val="0"/>
        </w:rPr>
        <w:t>2020</w:t>
      </w:r>
      <w:r>
        <w:rPr>
          <w:rFonts w:hint="eastAsia"/>
          <w:spacing w:val="-8"/>
          <w:w w:val="99"/>
          <w:kern w:val="0"/>
        </w:rPr>
        <w:t>〕</w:t>
      </w:r>
      <w:r>
        <w:rPr>
          <w:rFonts w:hint="eastAsia"/>
          <w:spacing w:val="-8"/>
          <w:w w:val="99"/>
          <w:kern w:val="0"/>
        </w:rPr>
        <w:t>8</w:t>
      </w:r>
      <w:r>
        <w:rPr>
          <w:rFonts w:hint="eastAsia"/>
          <w:spacing w:val="-8"/>
          <w:w w:val="99"/>
          <w:kern w:val="0"/>
        </w:rPr>
        <w:t>号）、《汕尾市工程建设项目砂石土余渣利用管理办法（试行）》</w:t>
      </w:r>
      <w:bookmarkStart w:id="0" w:name="_GoBack"/>
      <w:bookmarkEnd w:id="0"/>
      <w:r>
        <w:rPr>
          <w:rFonts w:hint="eastAsia"/>
          <w:spacing w:val="-8"/>
          <w:w w:val="99"/>
          <w:kern w:val="0"/>
        </w:rPr>
        <w:t>（汕自然资〔</w:t>
      </w:r>
      <w:r>
        <w:rPr>
          <w:rFonts w:hint="eastAsia"/>
          <w:spacing w:val="-8"/>
          <w:w w:val="99"/>
          <w:kern w:val="0"/>
        </w:rPr>
        <w:t>2021</w:t>
      </w:r>
      <w:r>
        <w:rPr>
          <w:rFonts w:hint="eastAsia"/>
          <w:spacing w:val="-8"/>
          <w:w w:val="99"/>
          <w:kern w:val="0"/>
        </w:rPr>
        <w:t>〕</w:t>
      </w:r>
      <w:r>
        <w:rPr>
          <w:rFonts w:hint="eastAsia"/>
          <w:spacing w:val="-8"/>
          <w:w w:val="99"/>
          <w:kern w:val="0"/>
        </w:rPr>
        <w:t>495</w:t>
      </w:r>
      <w:r>
        <w:rPr>
          <w:rFonts w:hint="eastAsia"/>
          <w:spacing w:val="-8"/>
          <w:w w:val="99"/>
          <w:kern w:val="0"/>
        </w:rPr>
        <w:t>号）等有关规定，结合本县实际，制定本办法。</w:t>
      </w:r>
    </w:p>
    <w:p w:rsidR="00850FB8" w:rsidRDefault="007B30D0">
      <w:pPr>
        <w:pStyle w:val="a4"/>
        <w:spacing w:line="560" w:lineRule="atLeast"/>
        <w:ind w:left="0" w:firstLine="598"/>
        <w:jc w:val="left"/>
        <w:rPr>
          <w:spacing w:val="-8"/>
          <w:w w:val="99"/>
          <w:kern w:val="0"/>
        </w:rPr>
      </w:pPr>
      <w:r>
        <w:rPr>
          <w:rFonts w:hint="eastAsia"/>
          <w:spacing w:val="-8"/>
          <w:w w:val="99"/>
          <w:kern w:val="0"/>
        </w:rPr>
        <w:t>第一条</w:t>
      </w:r>
      <w:r>
        <w:rPr>
          <w:rFonts w:hint="eastAsia"/>
          <w:spacing w:val="-8"/>
          <w:w w:val="99"/>
          <w:kern w:val="0"/>
        </w:rPr>
        <w:t xml:space="preserve"> </w:t>
      </w:r>
      <w:r>
        <w:rPr>
          <w:rFonts w:hint="eastAsia"/>
          <w:spacing w:val="-8"/>
          <w:w w:val="99"/>
          <w:kern w:val="0"/>
        </w:rPr>
        <w:t>本办法所称工程建设项目砂石土余渣是指政府或政府职能部门批准的基础设施工程、国土空间生态修复工程（包括地质灾害隐患治理工程）、土地平整工程施工过程中采挖出的非工程自用的砂、石、土。</w:t>
      </w:r>
    </w:p>
    <w:p w:rsidR="00850FB8" w:rsidRDefault="007B30D0">
      <w:pPr>
        <w:pStyle w:val="a4"/>
        <w:spacing w:line="560" w:lineRule="atLeast"/>
        <w:ind w:left="0" w:firstLine="598"/>
        <w:jc w:val="left"/>
        <w:rPr>
          <w:spacing w:val="-8"/>
          <w:w w:val="99"/>
          <w:kern w:val="0"/>
        </w:rPr>
      </w:pPr>
      <w:r>
        <w:rPr>
          <w:rFonts w:hint="eastAsia"/>
          <w:spacing w:val="-8"/>
          <w:w w:val="99"/>
          <w:kern w:val="0"/>
        </w:rPr>
        <w:t>第二条</w:t>
      </w:r>
      <w:r>
        <w:rPr>
          <w:rFonts w:hint="eastAsia"/>
          <w:spacing w:val="-8"/>
          <w:w w:val="99"/>
          <w:kern w:val="0"/>
        </w:rPr>
        <w:t xml:space="preserve"> </w:t>
      </w:r>
      <w:r>
        <w:rPr>
          <w:rFonts w:hint="eastAsia"/>
          <w:spacing w:val="-8"/>
          <w:w w:val="99"/>
          <w:kern w:val="0"/>
        </w:rPr>
        <w:t>涉及的工程项目必须有合法手续，取得用地批文或项目批准文件方可实施。</w:t>
      </w:r>
    </w:p>
    <w:p w:rsidR="00850FB8" w:rsidRDefault="007B30D0">
      <w:pPr>
        <w:pStyle w:val="a4"/>
        <w:spacing w:line="560" w:lineRule="atLeast"/>
        <w:ind w:left="0" w:firstLine="598"/>
        <w:jc w:val="left"/>
        <w:rPr>
          <w:spacing w:val="-8"/>
          <w:w w:val="99"/>
          <w:kern w:val="0"/>
        </w:rPr>
      </w:pPr>
      <w:r>
        <w:rPr>
          <w:rFonts w:hint="eastAsia"/>
          <w:spacing w:val="-8"/>
          <w:w w:val="99"/>
          <w:kern w:val="0"/>
        </w:rPr>
        <w:t>第三条</w:t>
      </w:r>
      <w:r>
        <w:rPr>
          <w:rFonts w:hint="eastAsia"/>
          <w:spacing w:val="-8"/>
          <w:w w:val="99"/>
          <w:kern w:val="0"/>
        </w:rPr>
        <w:t xml:space="preserve"> </w:t>
      </w:r>
      <w:r>
        <w:rPr>
          <w:rFonts w:hint="eastAsia"/>
          <w:spacing w:val="-8"/>
          <w:w w:val="99"/>
          <w:kern w:val="0"/>
        </w:rPr>
        <w:t>工程项目以尽量减少砂石土开挖为原则，必须按照批准标高、范围红线实施，不得超范围超深度进行开挖。</w:t>
      </w:r>
    </w:p>
    <w:p w:rsidR="00850FB8" w:rsidRDefault="007B30D0">
      <w:pPr>
        <w:pStyle w:val="a4"/>
        <w:spacing w:line="560" w:lineRule="atLeast"/>
        <w:ind w:left="0" w:firstLine="598"/>
        <w:jc w:val="left"/>
        <w:rPr>
          <w:spacing w:val="-8"/>
          <w:w w:val="99"/>
          <w:kern w:val="0"/>
        </w:rPr>
      </w:pPr>
      <w:r>
        <w:rPr>
          <w:rFonts w:hint="eastAsia"/>
          <w:spacing w:val="-8"/>
          <w:w w:val="99"/>
          <w:kern w:val="0"/>
        </w:rPr>
        <w:t>第四条</w:t>
      </w:r>
      <w:r>
        <w:rPr>
          <w:rFonts w:hint="eastAsia"/>
          <w:spacing w:val="-8"/>
          <w:w w:val="99"/>
          <w:kern w:val="0"/>
        </w:rPr>
        <w:t xml:space="preserve"> </w:t>
      </w:r>
      <w:r>
        <w:rPr>
          <w:rFonts w:hint="eastAsia"/>
          <w:spacing w:val="-8"/>
          <w:w w:val="99"/>
          <w:kern w:val="0"/>
        </w:rPr>
        <w:t>工程建设项目砂石土余渣处置收益归政府所有。</w:t>
      </w:r>
    </w:p>
    <w:p w:rsidR="00850FB8" w:rsidRDefault="007B30D0">
      <w:pPr>
        <w:pStyle w:val="a4"/>
        <w:spacing w:line="560" w:lineRule="atLeast"/>
        <w:ind w:left="0" w:firstLine="598"/>
        <w:jc w:val="left"/>
        <w:rPr>
          <w:color w:val="FF0000"/>
          <w:spacing w:val="-8"/>
          <w:w w:val="99"/>
          <w:kern w:val="0"/>
        </w:rPr>
      </w:pPr>
      <w:r>
        <w:rPr>
          <w:rFonts w:hint="eastAsia"/>
          <w:spacing w:val="-8"/>
          <w:w w:val="99"/>
          <w:kern w:val="0"/>
        </w:rPr>
        <w:t>第五条</w:t>
      </w:r>
      <w:r>
        <w:rPr>
          <w:rFonts w:hint="eastAsia"/>
          <w:spacing w:val="-8"/>
          <w:w w:val="99"/>
          <w:kern w:val="0"/>
        </w:rPr>
        <w:t xml:space="preserve"> </w:t>
      </w:r>
      <w:r>
        <w:rPr>
          <w:rFonts w:hint="eastAsia"/>
          <w:spacing w:val="-8"/>
          <w:w w:val="99"/>
          <w:kern w:val="0"/>
        </w:rPr>
        <w:t>涉及砂石土余渣处置的工程建设项目</w:t>
      </w:r>
      <w:r>
        <w:rPr>
          <w:rFonts w:hint="eastAsia"/>
          <w:spacing w:val="-8"/>
          <w:w w:val="99"/>
          <w:kern w:val="0"/>
        </w:rPr>
        <w:t>都</w:t>
      </w:r>
      <w:r>
        <w:rPr>
          <w:rFonts w:hint="eastAsia"/>
          <w:spacing w:val="-8"/>
          <w:w w:val="99"/>
          <w:kern w:val="0"/>
        </w:rPr>
        <w:t>需要编制处置方案</w:t>
      </w:r>
      <w:r>
        <w:rPr>
          <w:rFonts w:hint="eastAsia"/>
          <w:spacing w:val="-8"/>
          <w:w w:val="99"/>
          <w:kern w:val="0"/>
        </w:rPr>
        <w:t>，</w:t>
      </w:r>
      <w:r>
        <w:rPr>
          <w:rFonts w:hint="eastAsia"/>
          <w:spacing w:val="-8"/>
          <w:w w:val="99"/>
          <w:kern w:val="0"/>
        </w:rPr>
        <w:t>报县政府审批</w:t>
      </w:r>
      <w:r>
        <w:rPr>
          <w:rFonts w:hint="eastAsia"/>
          <w:spacing w:val="-8"/>
          <w:w w:val="99"/>
          <w:kern w:val="0"/>
        </w:rPr>
        <w:t>；属</w:t>
      </w:r>
      <w:r>
        <w:rPr>
          <w:rFonts w:hint="eastAsia"/>
          <w:spacing w:val="-8"/>
          <w:w w:val="99"/>
          <w:kern w:val="0"/>
        </w:rPr>
        <w:t>县财政或</w:t>
      </w:r>
      <w:r>
        <w:rPr>
          <w:rFonts w:hint="eastAsia"/>
          <w:spacing w:val="-8"/>
          <w:w w:val="99"/>
          <w:kern w:val="0"/>
        </w:rPr>
        <w:t>县属</w:t>
      </w:r>
      <w:r>
        <w:rPr>
          <w:rFonts w:hint="eastAsia"/>
          <w:spacing w:val="-8"/>
          <w:w w:val="99"/>
          <w:kern w:val="0"/>
        </w:rPr>
        <w:t>国有企业投资</w:t>
      </w:r>
      <w:r>
        <w:rPr>
          <w:rFonts w:hint="eastAsia"/>
          <w:spacing w:val="-8"/>
          <w:w w:val="99"/>
          <w:kern w:val="0"/>
        </w:rPr>
        <w:t>的工程建设项目，</w:t>
      </w:r>
      <w:r>
        <w:rPr>
          <w:rFonts w:hint="eastAsia"/>
          <w:spacing w:val="-8"/>
          <w:w w:val="99"/>
          <w:kern w:val="0"/>
        </w:rPr>
        <w:t>需县财政审核后再报县政府审批</w:t>
      </w:r>
      <w:r>
        <w:rPr>
          <w:rFonts w:hint="eastAsia"/>
          <w:spacing w:val="-8"/>
          <w:w w:val="99"/>
          <w:kern w:val="0"/>
        </w:rPr>
        <w:t>。</w:t>
      </w:r>
    </w:p>
    <w:p w:rsidR="00850FB8" w:rsidRDefault="007B30D0">
      <w:pPr>
        <w:pStyle w:val="a4"/>
        <w:spacing w:line="560" w:lineRule="atLeast"/>
        <w:ind w:left="0" w:firstLine="598"/>
        <w:jc w:val="left"/>
        <w:rPr>
          <w:spacing w:val="-8"/>
          <w:w w:val="99"/>
          <w:kern w:val="0"/>
        </w:rPr>
      </w:pPr>
      <w:r>
        <w:rPr>
          <w:rFonts w:hint="eastAsia"/>
          <w:spacing w:val="-8"/>
          <w:w w:val="99"/>
          <w:kern w:val="0"/>
        </w:rPr>
        <w:t>第</w:t>
      </w:r>
      <w:r>
        <w:rPr>
          <w:rFonts w:hint="eastAsia"/>
          <w:spacing w:val="-8"/>
          <w:w w:val="99"/>
          <w:kern w:val="0"/>
        </w:rPr>
        <w:t>六</w:t>
      </w:r>
      <w:r>
        <w:rPr>
          <w:rFonts w:hint="eastAsia"/>
          <w:spacing w:val="-8"/>
          <w:w w:val="99"/>
          <w:kern w:val="0"/>
        </w:rPr>
        <w:t>条</w:t>
      </w:r>
      <w:r>
        <w:rPr>
          <w:rFonts w:hint="eastAsia"/>
          <w:spacing w:val="-8"/>
          <w:w w:val="99"/>
          <w:kern w:val="0"/>
        </w:rPr>
        <w:t xml:space="preserve"> </w:t>
      </w:r>
      <w:r>
        <w:rPr>
          <w:rFonts w:hint="eastAsia"/>
          <w:spacing w:val="-8"/>
          <w:w w:val="99"/>
          <w:kern w:val="0"/>
        </w:rPr>
        <w:t>工程建设项目砂石土余渣量</w:t>
      </w:r>
      <w:r>
        <w:rPr>
          <w:rFonts w:hint="eastAsia"/>
          <w:spacing w:val="-8"/>
          <w:w w:val="99"/>
          <w:kern w:val="0"/>
        </w:rPr>
        <w:t>10</w:t>
      </w:r>
      <w:r>
        <w:rPr>
          <w:rFonts w:hint="eastAsia"/>
          <w:spacing w:val="-8"/>
          <w:w w:val="99"/>
          <w:kern w:val="0"/>
        </w:rPr>
        <w:t>万立方米（含）以上</w:t>
      </w:r>
      <w:r>
        <w:rPr>
          <w:rFonts w:hint="eastAsia"/>
          <w:spacing w:val="-8"/>
          <w:w w:val="99"/>
          <w:kern w:val="0"/>
        </w:rPr>
        <w:lastRenderedPageBreak/>
        <w:t>的，原则上以工程建设项目砂石土余渣采挖前评估价为起拍价拍卖处置；用于公益事业的工程建设项目砂石土余渣，经县政府同意后可以通过其他方式处置。</w:t>
      </w:r>
    </w:p>
    <w:p w:rsidR="00850FB8" w:rsidRDefault="007B30D0">
      <w:pPr>
        <w:pStyle w:val="a4"/>
        <w:spacing w:line="560" w:lineRule="atLeast"/>
        <w:ind w:left="0" w:firstLine="598"/>
        <w:jc w:val="left"/>
        <w:rPr>
          <w:spacing w:val="-8"/>
          <w:w w:val="99"/>
          <w:kern w:val="0"/>
        </w:rPr>
      </w:pPr>
      <w:r>
        <w:rPr>
          <w:rFonts w:hint="eastAsia"/>
          <w:spacing w:val="-8"/>
          <w:w w:val="99"/>
          <w:kern w:val="0"/>
        </w:rPr>
        <w:t>第</w:t>
      </w:r>
      <w:r>
        <w:rPr>
          <w:rFonts w:hint="eastAsia"/>
          <w:spacing w:val="-8"/>
          <w:w w:val="99"/>
          <w:kern w:val="0"/>
        </w:rPr>
        <w:t>七</w:t>
      </w:r>
      <w:r>
        <w:rPr>
          <w:rFonts w:hint="eastAsia"/>
          <w:spacing w:val="-8"/>
          <w:w w:val="99"/>
          <w:kern w:val="0"/>
        </w:rPr>
        <w:t>条</w:t>
      </w:r>
      <w:r>
        <w:rPr>
          <w:rFonts w:hint="eastAsia"/>
          <w:spacing w:val="-8"/>
          <w:w w:val="99"/>
          <w:kern w:val="0"/>
        </w:rPr>
        <w:t xml:space="preserve"> </w:t>
      </w:r>
      <w:r>
        <w:rPr>
          <w:rFonts w:hint="eastAsia"/>
          <w:spacing w:val="-8"/>
          <w:w w:val="99"/>
          <w:kern w:val="0"/>
        </w:rPr>
        <w:t>工程建设项目由县财政或县属国有企业投资的，处置收益归县财政，全额缴入县国库；市、县财政共同出资的项目，按市、县财政的出资比例分配收益，处置收入按比例缴入市、县国库；项目由国家、省财政，央企、省企、外资、集体或民营企业投资的，处置收益由项目所在地的县财政与市财政按</w:t>
      </w:r>
      <w:r>
        <w:rPr>
          <w:rFonts w:hint="eastAsia"/>
          <w:spacing w:val="-8"/>
          <w:w w:val="99"/>
          <w:kern w:val="0"/>
        </w:rPr>
        <w:t>5:5</w:t>
      </w:r>
      <w:r>
        <w:rPr>
          <w:rFonts w:hint="eastAsia"/>
          <w:spacing w:val="-8"/>
          <w:w w:val="99"/>
          <w:kern w:val="0"/>
        </w:rPr>
        <w:t>比例分配，缴入市、县国库。</w:t>
      </w:r>
    </w:p>
    <w:p w:rsidR="00850FB8" w:rsidRDefault="007B30D0">
      <w:pPr>
        <w:pStyle w:val="a4"/>
        <w:spacing w:line="560" w:lineRule="atLeast"/>
        <w:ind w:left="0" w:firstLine="598"/>
        <w:jc w:val="left"/>
        <w:rPr>
          <w:spacing w:val="-8"/>
          <w:w w:val="99"/>
          <w:kern w:val="0"/>
        </w:rPr>
      </w:pPr>
      <w:r>
        <w:rPr>
          <w:rFonts w:hint="eastAsia"/>
          <w:spacing w:val="-8"/>
          <w:w w:val="99"/>
          <w:kern w:val="0"/>
        </w:rPr>
        <w:t>第</w:t>
      </w:r>
      <w:r>
        <w:rPr>
          <w:rFonts w:hint="eastAsia"/>
          <w:spacing w:val="-8"/>
          <w:w w:val="99"/>
          <w:kern w:val="0"/>
        </w:rPr>
        <w:t>八</w:t>
      </w:r>
      <w:r>
        <w:rPr>
          <w:rFonts w:hint="eastAsia"/>
          <w:spacing w:val="-8"/>
          <w:w w:val="99"/>
          <w:kern w:val="0"/>
        </w:rPr>
        <w:t>条砂石土余渣处理流程：</w:t>
      </w:r>
    </w:p>
    <w:p w:rsidR="00850FB8" w:rsidRDefault="007B30D0">
      <w:pPr>
        <w:pStyle w:val="a4"/>
        <w:spacing w:line="560" w:lineRule="atLeast"/>
        <w:ind w:left="0" w:firstLine="598"/>
        <w:jc w:val="left"/>
        <w:rPr>
          <w:spacing w:val="-8"/>
          <w:w w:val="99"/>
          <w:kern w:val="0"/>
        </w:rPr>
      </w:pPr>
      <w:r>
        <w:rPr>
          <w:rFonts w:hint="eastAsia"/>
          <w:spacing w:val="-8"/>
          <w:w w:val="99"/>
          <w:kern w:val="0"/>
        </w:rPr>
        <w:t>（一）建设单位</w:t>
      </w:r>
      <w:r>
        <w:rPr>
          <w:rFonts w:hint="eastAsia"/>
          <w:spacing w:val="-8"/>
          <w:w w:val="99"/>
          <w:kern w:val="0"/>
        </w:rPr>
        <w:t>或属地政府</w:t>
      </w:r>
      <w:r>
        <w:rPr>
          <w:rFonts w:hint="eastAsia"/>
          <w:spacing w:val="-8"/>
          <w:w w:val="99"/>
          <w:kern w:val="0"/>
        </w:rPr>
        <w:t>向</w:t>
      </w:r>
      <w:r>
        <w:rPr>
          <w:rFonts w:hint="eastAsia"/>
          <w:spacing w:val="-8"/>
          <w:w w:val="99"/>
          <w:kern w:val="0"/>
        </w:rPr>
        <w:t>县</w:t>
      </w:r>
      <w:r>
        <w:rPr>
          <w:rFonts w:hint="eastAsia"/>
          <w:spacing w:val="-8"/>
          <w:w w:val="99"/>
          <w:kern w:val="0"/>
        </w:rPr>
        <w:t>政府提交砂石土余渣处理申请</w:t>
      </w:r>
      <w:r>
        <w:rPr>
          <w:rFonts w:hint="eastAsia"/>
          <w:spacing w:val="-8"/>
          <w:w w:val="99"/>
          <w:kern w:val="0"/>
        </w:rPr>
        <w:t>；</w:t>
      </w:r>
    </w:p>
    <w:p w:rsidR="00850FB8" w:rsidRDefault="007B30D0">
      <w:pPr>
        <w:pStyle w:val="a4"/>
        <w:spacing w:line="560" w:lineRule="atLeast"/>
        <w:ind w:left="0" w:firstLine="598"/>
        <w:jc w:val="left"/>
        <w:rPr>
          <w:spacing w:val="-8"/>
          <w:w w:val="99"/>
          <w:kern w:val="0"/>
        </w:rPr>
      </w:pPr>
      <w:r>
        <w:rPr>
          <w:rFonts w:hint="eastAsia"/>
          <w:spacing w:val="-8"/>
          <w:w w:val="99"/>
          <w:kern w:val="0"/>
        </w:rPr>
        <w:t>（二）</w:t>
      </w:r>
      <w:r>
        <w:rPr>
          <w:rFonts w:hint="eastAsia"/>
          <w:spacing w:val="-8"/>
          <w:w w:val="99"/>
          <w:kern w:val="0"/>
        </w:rPr>
        <w:t>工程建设项目须在勘察（勘查）、设计阶段完成砂石土余渣量核算，由建设单位委托具有资产评估资质的机构完成砂石土余渣采挖前价值评估</w:t>
      </w:r>
      <w:r>
        <w:rPr>
          <w:rFonts w:hint="eastAsia"/>
          <w:spacing w:val="-8"/>
          <w:w w:val="99"/>
          <w:kern w:val="0"/>
        </w:rPr>
        <w:t>；</w:t>
      </w:r>
    </w:p>
    <w:p w:rsidR="00850FB8" w:rsidRDefault="007B30D0">
      <w:pPr>
        <w:pStyle w:val="a4"/>
        <w:spacing w:line="560" w:lineRule="atLeast"/>
        <w:ind w:left="0" w:firstLine="598"/>
        <w:jc w:val="left"/>
        <w:rPr>
          <w:spacing w:val="-8"/>
          <w:w w:val="99"/>
          <w:kern w:val="0"/>
        </w:rPr>
      </w:pPr>
      <w:r>
        <w:rPr>
          <w:rFonts w:hint="eastAsia"/>
          <w:spacing w:val="-8"/>
          <w:w w:val="99"/>
          <w:kern w:val="0"/>
        </w:rPr>
        <w:t>（</w:t>
      </w:r>
      <w:r>
        <w:rPr>
          <w:rFonts w:hint="eastAsia"/>
          <w:spacing w:val="-8"/>
          <w:w w:val="99"/>
          <w:kern w:val="0"/>
        </w:rPr>
        <w:t>三</w:t>
      </w:r>
      <w:r>
        <w:rPr>
          <w:rFonts w:hint="eastAsia"/>
          <w:spacing w:val="-8"/>
          <w:w w:val="99"/>
          <w:kern w:val="0"/>
        </w:rPr>
        <w:t>）建设单位向属地镇政府提交砂石土余渣处置方案；属地镇政府通过该处置方案后，报县政府批准同意实施。属县财政或县属国有企业投资</w:t>
      </w:r>
      <w:r>
        <w:rPr>
          <w:rFonts w:hint="eastAsia"/>
          <w:spacing w:val="-8"/>
          <w:w w:val="99"/>
          <w:kern w:val="0"/>
        </w:rPr>
        <w:t>的</w:t>
      </w:r>
      <w:r>
        <w:rPr>
          <w:rFonts w:hint="eastAsia"/>
          <w:spacing w:val="-8"/>
          <w:w w:val="99"/>
          <w:kern w:val="0"/>
        </w:rPr>
        <w:t>工程建设项目，处置方案</w:t>
      </w:r>
      <w:r>
        <w:rPr>
          <w:rFonts w:hint="eastAsia"/>
          <w:spacing w:val="-8"/>
          <w:w w:val="99"/>
          <w:kern w:val="0"/>
        </w:rPr>
        <w:t>经</w:t>
      </w:r>
      <w:r>
        <w:rPr>
          <w:rFonts w:hint="eastAsia"/>
          <w:spacing w:val="-8"/>
          <w:w w:val="99"/>
          <w:kern w:val="0"/>
        </w:rPr>
        <w:t>县财政审核批复</w:t>
      </w:r>
      <w:r>
        <w:rPr>
          <w:rFonts w:hint="eastAsia"/>
          <w:spacing w:val="-8"/>
          <w:w w:val="99"/>
          <w:kern w:val="0"/>
        </w:rPr>
        <w:t>后，</w:t>
      </w:r>
      <w:r>
        <w:rPr>
          <w:rFonts w:hint="eastAsia"/>
          <w:spacing w:val="-8"/>
          <w:w w:val="99"/>
          <w:kern w:val="0"/>
        </w:rPr>
        <w:t>报县政府批准</w:t>
      </w:r>
      <w:r>
        <w:rPr>
          <w:rFonts w:hint="eastAsia"/>
          <w:spacing w:val="-8"/>
          <w:w w:val="99"/>
          <w:kern w:val="0"/>
        </w:rPr>
        <w:t>实施。</w:t>
      </w:r>
    </w:p>
    <w:p w:rsidR="00850FB8" w:rsidRDefault="007B30D0">
      <w:pPr>
        <w:pStyle w:val="a4"/>
        <w:spacing w:line="560" w:lineRule="atLeast"/>
        <w:ind w:left="0" w:firstLine="598"/>
        <w:jc w:val="left"/>
        <w:rPr>
          <w:spacing w:val="-8"/>
          <w:w w:val="99"/>
          <w:kern w:val="0"/>
        </w:rPr>
      </w:pPr>
      <w:r>
        <w:rPr>
          <w:rFonts w:hint="eastAsia"/>
          <w:spacing w:val="-8"/>
          <w:w w:val="99"/>
          <w:kern w:val="0"/>
        </w:rPr>
        <w:t>第</w:t>
      </w:r>
      <w:r>
        <w:rPr>
          <w:rFonts w:hint="eastAsia"/>
          <w:spacing w:val="-8"/>
          <w:w w:val="99"/>
          <w:kern w:val="0"/>
        </w:rPr>
        <w:t>九</w:t>
      </w:r>
      <w:r>
        <w:rPr>
          <w:rFonts w:hint="eastAsia"/>
          <w:spacing w:val="-8"/>
          <w:w w:val="99"/>
          <w:kern w:val="0"/>
        </w:rPr>
        <w:t>条</w:t>
      </w:r>
      <w:r>
        <w:rPr>
          <w:rFonts w:hint="eastAsia"/>
          <w:spacing w:val="-8"/>
          <w:w w:val="99"/>
          <w:kern w:val="0"/>
        </w:rPr>
        <w:t xml:space="preserve"> </w:t>
      </w:r>
      <w:r>
        <w:rPr>
          <w:rFonts w:hint="eastAsia"/>
          <w:spacing w:val="-8"/>
          <w:w w:val="99"/>
          <w:kern w:val="0"/>
        </w:rPr>
        <w:t>工程建设项目砂石土余渣的起拍价以采挖前评估价值和市场基准价就高为原则；</w:t>
      </w:r>
    </w:p>
    <w:p w:rsidR="00850FB8" w:rsidRDefault="007B30D0">
      <w:pPr>
        <w:pStyle w:val="a4"/>
        <w:spacing w:line="560" w:lineRule="atLeast"/>
        <w:ind w:left="0" w:firstLine="598"/>
        <w:jc w:val="left"/>
        <w:rPr>
          <w:spacing w:val="-8"/>
          <w:w w:val="99"/>
          <w:kern w:val="0"/>
        </w:rPr>
      </w:pPr>
      <w:r>
        <w:rPr>
          <w:rFonts w:hint="eastAsia"/>
          <w:spacing w:val="-8"/>
          <w:w w:val="99"/>
          <w:kern w:val="0"/>
        </w:rPr>
        <w:t>第</w:t>
      </w:r>
      <w:r>
        <w:rPr>
          <w:rFonts w:hint="eastAsia"/>
          <w:spacing w:val="-8"/>
          <w:w w:val="99"/>
          <w:kern w:val="0"/>
        </w:rPr>
        <w:t>十</w:t>
      </w:r>
      <w:r>
        <w:rPr>
          <w:rFonts w:hint="eastAsia"/>
          <w:spacing w:val="-8"/>
          <w:w w:val="99"/>
          <w:kern w:val="0"/>
        </w:rPr>
        <w:t>条</w:t>
      </w:r>
      <w:r>
        <w:rPr>
          <w:rFonts w:hint="eastAsia"/>
          <w:spacing w:val="-8"/>
          <w:w w:val="99"/>
          <w:kern w:val="0"/>
        </w:rPr>
        <w:t xml:space="preserve"> </w:t>
      </w:r>
      <w:r>
        <w:rPr>
          <w:rFonts w:hint="eastAsia"/>
          <w:spacing w:val="-8"/>
          <w:w w:val="99"/>
          <w:kern w:val="0"/>
        </w:rPr>
        <w:t>中标单位必须严格按照安全生产及其他相关规定对</w:t>
      </w:r>
      <w:r>
        <w:rPr>
          <w:rFonts w:hint="eastAsia"/>
          <w:spacing w:val="-8"/>
          <w:w w:val="99"/>
          <w:kern w:val="0"/>
        </w:rPr>
        <w:lastRenderedPageBreak/>
        <w:t>砂石土进行开挖、运输，并承担一切安全责任及相关费用。</w:t>
      </w:r>
    </w:p>
    <w:p w:rsidR="00850FB8" w:rsidRDefault="007B30D0">
      <w:pPr>
        <w:pStyle w:val="a4"/>
        <w:spacing w:line="560" w:lineRule="atLeast"/>
        <w:ind w:left="0" w:firstLine="598"/>
        <w:jc w:val="left"/>
        <w:rPr>
          <w:spacing w:val="-8"/>
          <w:w w:val="99"/>
          <w:kern w:val="0"/>
        </w:rPr>
      </w:pPr>
      <w:r>
        <w:rPr>
          <w:rFonts w:hint="eastAsia"/>
          <w:spacing w:val="-8"/>
          <w:w w:val="99"/>
          <w:kern w:val="0"/>
        </w:rPr>
        <w:t>第十</w:t>
      </w:r>
      <w:r>
        <w:rPr>
          <w:rFonts w:hint="eastAsia"/>
          <w:spacing w:val="-8"/>
          <w:w w:val="99"/>
          <w:kern w:val="0"/>
        </w:rPr>
        <w:t>一</w:t>
      </w:r>
      <w:r>
        <w:rPr>
          <w:rFonts w:hint="eastAsia"/>
          <w:spacing w:val="-8"/>
          <w:w w:val="99"/>
          <w:kern w:val="0"/>
        </w:rPr>
        <w:t>条</w:t>
      </w:r>
      <w:r>
        <w:rPr>
          <w:rFonts w:hint="eastAsia"/>
          <w:spacing w:val="-8"/>
          <w:w w:val="99"/>
          <w:kern w:val="0"/>
        </w:rPr>
        <w:t xml:space="preserve"> </w:t>
      </w:r>
      <w:r>
        <w:rPr>
          <w:rFonts w:hint="eastAsia"/>
          <w:spacing w:val="-8"/>
          <w:w w:val="99"/>
          <w:kern w:val="0"/>
        </w:rPr>
        <w:t>工程建设项目砂石土余渣竞得人享有砂石土余处置权，但不得在工程建设项目批准占地范围内搭建碎石生产线或石料加工场等。工程建设项目砂石土余渣需临时堆放的，须按规定办理临时用地审批手续；工程建设场及堆放场必须做好安全、环保、水土保持等措施，并主动接受相关部门的监管。</w:t>
      </w:r>
    </w:p>
    <w:p w:rsidR="00850FB8" w:rsidRDefault="007B30D0">
      <w:pPr>
        <w:pStyle w:val="a4"/>
        <w:spacing w:line="560" w:lineRule="atLeast"/>
        <w:ind w:left="0" w:firstLine="598"/>
        <w:jc w:val="left"/>
        <w:rPr>
          <w:spacing w:val="-8"/>
          <w:w w:val="99"/>
          <w:kern w:val="0"/>
        </w:rPr>
      </w:pPr>
      <w:r>
        <w:rPr>
          <w:rFonts w:hint="eastAsia"/>
          <w:spacing w:val="-8"/>
          <w:w w:val="99"/>
          <w:kern w:val="0"/>
        </w:rPr>
        <w:t>第十</w:t>
      </w:r>
      <w:r>
        <w:rPr>
          <w:rFonts w:hint="eastAsia"/>
          <w:spacing w:val="-8"/>
          <w:w w:val="99"/>
          <w:kern w:val="0"/>
        </w:rPr>
        <w:t>二</w:t>
      </w:r>
      <w:r>
        <w:rPr>
          <w:rFonts w:hint="eastAsia"/>
          <w:spacing w:val="-8"/>
          <w:w w:val="99"/>
          <w:kern w:val="0"/>
        </w:rPr>
        <w:t>条</w:t>
      </w:r>
      <w:r>
        <w:rPr>
          <w:rFonts w:hint="eastAsia"/>
          <w:spacing w:val="-8"/>
          <w:w w:val="99"/>
          <w:kern w:val="0"/>
        </w:rPr>
        <w:t xml:space="preserve"> </w:t>
      </w:r>
      <w:r>
        <w:rPr>
          <w:rFonts w:hint="eastAsia"/>
          <w:spacing w:val="-8"/>
          <w:w w:val="99"/>
          <w:kern w:val="0"/>
        </w:rPr>
        <w:t>工程建设项目建设单位要切实落实项目建设主体责任，按照相关审批文件要求实施工程建设。对超出工程项目批准占地范围（包括工程建设项目批准占地红线和设计标高）或未按本规定提出申请，私自开挖砂、石、土的，工程建设单位应当及时制止和责令恢复治理，并将相关情况报告有关职能部门，并由有关职能部门依法查处。工程建设项目行政主管部门（项目主管部门）要切实落实建设项目监管责任，依法加强工程建设项目监管。属地政府按照“属地管理”原则落实管理责任。</w:t>
      </w:r>
    </w:p>
    <w:p w:rsidR="00850FB8" w:rsidRDefault="007B30D0">
      <w:pPr>
        <w:pStyle w:val="a4"/>
        <w:spacing w:line="560" w:lineRule="atLeast"/>
        <w:ind w:left="0" w:firstLine="598"/>
        <w:jc w:val="left"/>
        <w:rPr>
          <w:spacing w:val="-8"/>
          <w:w w:val="99"/>
          <w:kern w:val="0"/>
        </w:rPr>
      </w:pPr>
      <w:r>
        <w:rPr>
          <w:rFonts w:hint="eastAsia"/>
          <w:spacing w:val="-8"/>
          <w:w w:val="99"/>
          <w:kern w:val="0"/>
        </w:rPr>
        <w:t>第十</w:t>
      </w:r>
      <w:r>
        <w:rPr>
          <w:rFonts w:hint="eastAsia"/>
          <w:spacing w:val="-8"/>
          <w:w w:val="99"/>
          <w:kern w:val="0"/>
        </w:rPr>
        <w:t>三</w:t>
      </w:r>
      <w:r>
        <w:rPr>
          <w:rFonts w:hint="eastAsia"/>
          <w:spacing w:val="-8"/>
          <w:w w:val="99"/>
          <w:kern w:val="0"/>
        </w:rPr>
        <w:t>条</w:t>
      </w:r>
      <w:r>
        <w:rPr>
          <w:rFonts w:hint="eastAsia"/>
          <w:spacing w:val="-8"/>
          <w:w w:val="99"/>
          <w:kern w:val="0"/>
        </w:rPr>
        <w:t xml:space="preserve"> </w:t>
      </w:r>
      <w:r>
        <w:rPr>
          <w:rFonts w:hint="eastAsia"/>
          <w:spacing w:val="-8"/>
          <w:w w:val="99"/>
          <w:kern w:val="0"/>
        </w:rPr>
        <w:t>在本办法实施前已动工但尚未完工的工程建设项目，其尚未采挖的砂石土余渣按以下</w:t>
      </w:r>
      <w:r>
        <w:rPr>
          <w:rFonts w:hint="eastAsia"/>
          <w:spacing w:val="-8"/>
          <w:w w:val="99"/>
          <w:kern w:val="0"/>
        </w:rPr>
        <w:t>方式处置：</w:t>
      </w:r>
    </w:p>
    <w:p w:rsidR="00850FB8" w:rsidRDefault="007B30D0">
      <w:pPr>
        <w:pStyle w:val="a4"/>
        <w:spacing w:line="560" w:lineRule="atLeast"/>
        <w:ind w:left="0" w:firstLine="598"/>
        <w:jc w:val="left"/>
        <w:rPr>
          <w:spacing w:val="-8"/>
          <w:w w:val="99"/>
          <w:kern w:val="0"/>
        </w:rPr>
      </w:pPr>
      <w:r>
        <w:rPr>
          <w:rFonts w:hint="eastAsia"/>
          <w:spacing w:val="-8"/>
          <w:w w:val="99"/>
          <w:kern w:val="0"/>
        </w:rPr>
        <w:t>（一）砂石土余渣处置方案已报县政府批准的，按县政府原批准方案执行。</w:t>
      </w:r>
    </w:p>
    <w:p w:rsidR="00850FB8" w:rsidRDefault="007B30D0">
      <w:pPr>
        <w:pStyle w:val="a4"/>
        <w:spacing w:line="560" w:lineRule="atLeast"/>
        <w:ind w:left="0" w:firstLine="598"/>
        <w:jc w:val="left"/>
        <w:rPr>
          <w:spacing w:val="-8"/>
          <w:w w:val="99"/>
          <w:kern w:val="0"/>
        </w:rPr>
      </w:pPr>
      <w:r>
        <w:rPr>
          <w:rFonts w:hint="eastAsia"/>
          <w:spacing w:val="-8"/>
          <w:w w:val="99"/>
          <w:kern w:val="0"/>
        </w:rPr>
        <w:t>（二）砂石土余渣处置方案尚未报县政府批准的，未采挖部分砂石土余渣按以下方式处置：</w:t>
      </w:r>
    </w:p>
    <w:p w:rsidR="00850FB8" w:rsidRDefault="007B30D0">
      <w:pPr>
        <w:pStyle w:val="a4"/>
        <w:spacing w:line="560" w:lineRule="atLeast"/>
        <w:ind w:left="0" w:firstLine="598"/>
        <w:jc w:val="left"/>
        <w:rPr>
          <w:spacing w:val="-8"/>
          <w:w w:val="99"/>
          <w:kern w:val="0"/>
        </w:rPr>
      </w:pPr>
      <w:r>
        <w:rPr>
          <w:rFonts w:hint="eastAsia"/>
          <w:spacing w:val="-8"/>
          <w:w w:val="99"/>
          <w:kern w:val="0"/>
        </w:rPr>
        <w:t>1.</w:t>
      </w:r>
      <w:r>
        <w:rPr>
          <w:rFonts w:hint="eastAsia"/>
          <w:spacing w:val="-8"/>
          <w:w w:val="99"/>
          <w:kern w:val="0"/>
        </w:rPr>
        <w:t>历史上以现状出让的建设用地平基工程（含企业或个人名下的），已动工平基但尚未完成平基的，未采挖部分砂石土余渣</w:t>
      </w:r>
      <w:r>
        <w:rPr>
          <w:rFonts w:hint="eastAsia"/>
          <w:spacing w:val="-8"/>
          <w:w w:val="99"/>
          <w:kern w:val="0"/>
        </w:rPr>
        <w:lastRenderedPageBreak/>
        <w:t>经县政府同意后，可按采挖前评估价计收处置收益后，由工程建设项目建设单位自行处置；</w:t>
      </w:r>
    </w:p>
    <w:p w:rsidR="00850FB8" w:rsidRDefault="007B30D0">
      <w:pPr>
        <w:pStyle w:val="a4"/>
        <w:spacing w:line="560" w:lineRule="atLeast"/>
        <w:ind w:left="0" w:firstLine="598"/>
        <w:jc w:val="left"/>
        <w:rPr>
          <w:spacing w:val="-8"/>
          <w:w w:val="99"/>
          <w:kern w:val="0"/>
        </w:rPr>
      </w:pPr>
      <w:r>
        <w:rPr>
          <w:rFonts w:hint="eastAsia"/>
          <w:spacing w:val="-8"/>
          <w:w w:val="99"/>
          <w:kern w:val="0"/>
        </w:rPr>
        <w:t>2.</w:t>
      </w:r>
      <w:r>
        <w:rPr>
          <w:rFonts w:hint="eastAsia"/>
          <w:spacing w:val="-8"/>
          <w:w w:val="99"/>
          <w:kern w:val="0"/>
        </w:rPr>
        <w:t>其他在本办法实施前已动工但未完工且砂石土余渣未处置的，未采挖部分砂石土余渣处置方案由县政府批准后执行，未采挖部分砂石土余渣处置收益不得低于采挖前评估价格。</w:t>
      </w:r>
    </w:p>
    <w:p w:rsidR="00850FB8" w:rsidRDefault="007B30D0">
      <w:pPr>
        <w:pStyle w:val="a4"/>
        <w:spacing w:line="560" w:lineRule="atLeast"/>
        <w:ind w:left="0" w:firstLine="598"/>
        <w:jc w:val="left"/>
        <w:rPr>
          <w:spacing w:val="-8"/>
          <w:w w:val="99"/>
          <w:kern w:val="0"/>
        </w:rPr>
      </w:pPr>
      <w:r>
        <w:rPr>
          <w:rFonts w:hint="eastAsia"/>
          <w:spacing w:val="-8"/>
          <w:w w:val="99"/>
          <w:kern w:val="0"/>
        </w:rPr>
        <w:t>第十</w:t>
      </w:r>
      <w:r>
        <w:rPr>
          <w:rFonts w:hint="eastAsia"/>
          <w:spacing w:val="-8"/>
          <w:w w:val="99"/>
          <w:kern w:val="0"/>
        </w:rPr>
        <w:t>四</w:t>
      </w:r>
      <w:r>
        <w:rPr>
          <w:rFonts w:hint="eastAsia"/>
          <w:spacing w:val="-8"/>
          <w:w w:val="99"/>
          <w:kern w:val="0"/>
        </w:rPr>
        <w:t>条</w:t>
      </w:r>
      <w:r>
        <w:rPr>
          <w:rFonts w:hint="eastAsia"/>
          <w:spacing w:val="-8"/>
          <w:w w:val="99"/>
          <w:kern w:val="0"/>
        </w:rPr>
        <w:t xml:space="preserve"> </w:t>
      </w:r>
      <w:r>
        <w:rPr>
          <w:rFonts w:hint="eastAsia"/>
          <w:spacing w:val="-8"/>
          <w:w w:val="99"/>
          <w:kern w:val="0"/>
        </w:rPr>
        <w:t>其他工程建设项目砂石土余渣利用管理，可参照本办法规定办理。</w:t>
      </w:r>
    </w:p>
    <w:p w:rsidR="00850FB8" w:rsidRDefault="007B30D0">
      <w:pPr>
        <w:pStyle w:val="a4"/>
        <w:spacing w:line="560" w:lineRule="atLeast"/>
        <w:ind w:left="0" w:firstLine="598"/>
        <w:jc w:val="left"/>
        <w:rPr>
          <w:spacing w:val="-8"/>
          <w:w w:val="99"/>
          <w:kern w:val="0"/>
        </w:rPr>
      </w:pPr>
      <w:r>
        <w:rPr>
          <w:rFonts w:hint="eastAsia"/>
          <w:spacing w:val="-8"/>
          <w:w w:val="99"/>
          <w:kern w:val="0"/>
        </w:rPr>
        <w:t>第十</w:t>
      </w:r>
      <w:r>
        <w:rPr>
          <w:rFonts w:hint="eastAsia"/>
          <w:spacing w:val="-8"/>
          <w:w w:val="99"/>
          <w:kern w:val="0"/>
        </w:rPr>
        <w:t>五</w:t>
      </w:r>
      <w:r>
        <w:rPr>
          <w:rFonts w:hint="eastAsia"/>
          <w:spacing w:val="-8"/>
          <w:w w:val="99"/>
          <w:kern w:val="0"/>
        </w:rPr>
        <w:t>条</w:t>
      </w:r>
      <w:r>
        <w:rPr>
          <w:rFonts w:hint="eastAsia"/>
          <w:spacing w:val="-8"/>
          <w:w w:val="99"/>
          <w:kern w:val="0"/>
        </w:rPr>
        <w:t xml:space="preserve"> </w:t>
      </w:r>
      <w:r>
        <w:rPr>
          <w:rFonts w:hint="eastAsia"/>
          <w:spacing w:val="-8"/>
          <w:w w:val="99"/>
          <w:kern w:val="0"/>
        </w:rPr>
        <w:t>本办法自印发之日起实施，有效期</w:t>
      </w:r>
      <w:r>
        <w:rPr>
          <w:rFonts w:hint="eastAsia"/>
          <w:spacing w:val="-8"/>
          <w:w w:val="99"/>
          <w:kern w:val="0"/>
        </w:rPr>
        <w:t xml:space="preserve"> 3 </w:t>
      </w:r>
      <w:r>
        <w:rPr>
          <w:rFonts w:hint="eastAsia"/>
          <w:spacing w:val="-8"/>
          <w:w w:val="99"/>
          <w:kern w:val="0"/>
        </w:rPr>
        <w:t>年，由陆河县自然资源局负责解释。本办法与相关法律、法规、上级政策规定有冲突的，以相关法律、法规、上级政策规定为准。</w:t>
      </w:r>
    </w:p>
    <w:sectPr w:rsidR="00850FB8" w:rsidSect="00850FB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0D0" w:rsidRDefault="007B30D0">
      <w:pPr>
        <w:ind w:firstLine="480"/>
      </w:pPr>
      <w:r>
        <w:separator/>
      </w:r>
    </w:p>
  </w:endnote>
  <w:endnote w:type="continuationSeparator" w:id="1">
    <w:p w:rsidR="007B30D0" w:rsidRDefault="007B30D0">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B8" w:rsidRDefault="00850FB8">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B8" w:rsidRDefault="00850FB8">
    <w:pPr>
      <w:pStyle w:val="a5"/>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in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850FB8" w:rsidRDefault="007B30D0">
                <w:pPr>
                  <w:pStyle w:val="a5"/>
                  <w:ind w:firstLine="360"/>
                </w:pPr>
                <w:r>
                  <w:t xml:space="preserve">— </w:t>
                </w:r>
                <w:r w:rsidR="00850FB8">
                  <w:fldChar w:fldCharType="begin"/>
                </w:r>
                <w:r>
                  <w:instrText xml:space="preserve"> PAGE  \* MERGEFORMAT </w:instrText>
                </w:r>
                <w:r w:rsidR="00850FB8">
                  <w:fldChar w:fldCharType="separate"/>
                </w:r>
                <w:r w:rsidR="00341C9D">
                  <w:rPr>
                    <w:noProof/>
                  </w:rPr>
                  <w:t>2</w:t>
                </w:r>
                <w:r w:rsidR="00850FB8">
                  <w:fldChar w:fldCharType="end"/>
                </w:r>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B8" w:rsidRDefault="00850FB8">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0D0" w:rsidRDefault="007B30D0">
      <w:pPr>
        <w:ind w:firstLine="480"/>
      </w:pPr>
      <w:r>
        <w:separator/>
      </w:r>
    </w:p>
  </w:footnote>
  <w:footnote w:type="continuationSeparator" w:id="1">
    <w:p w:rsidR="007B30D0" w:rsidRDefault="007B30D0">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B8" w:rsidRDefault="00850FB8">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B8" w:rsidRDefault="00850FB8">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FB8" w:rsidRDefault="00850FB8">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kwZjQ1ZmIxZDMxNGU1ZGQxZmMxMDYxNDJmNDk0ODgifQ=="/>
  </w:docVars>
  <w:rsids>
    <w:rsidRoot w:val="00172A27"/>
    <w:rsid w:val="0003786E"/>
    <w:rsid w:val="00062727"/>
    <w:rsid w:val="00172A27"/>
    <w:rsid w:val="00232743"/>
    <w:rsid w:val="00341C9D"/>
    <w:rsid w:val="003758E1"/>
    <w:rsid w:val="004023B2"/>
    <w:rsid w:val="00680A60"/>
    <w:rsid w:val="00796345"/>
    <w:rsid w:val="007B30D0"/>
    <w:rsid w:val="007D224D"/>
    <w:rsid w:val="00850FB8"/>
    <w:rsid w:val="009521D0"/>
    <w:rsid w:val="00A265F2"/>
    <w:rsid w:val="00BA397F"/>
    <w:rsid w:val="00D02865"/>
    <w:rsid w:val="00EC373D"/>
    <w:rsid w:val="00ED46B2"/>
    <w:rsid w:val="073904C0"/>
    <w:rsid w:val="0D5A4289"/>
    <w:rsid w:val="0EFF6B21"/>
    <w:rsid w:val="164A1F6A"/>
    <w:rsid w:val="1AA919D6"/>
    <w:rsid w:val="1BC86992"/>
    <w:rsid w:val="1D193012"/>
    <w:rsid w:val="1D400A02"/>
    <w:rsid w:val="247753E3"/>
    <w:rsid w:val="26654FC4"/>
    <w:rsid w:val="27DE7BF1"/>
    <w:rsid w:val="31353EEE"/>
    <w:rsid w:val="36E335DD"/>
    <w:rsid w:val="40711C35"/>
    <w:rsid w:val="41991290"/>
    <w:rsid w:val="44D106E7"/>
    <w:rsid w:val="459A5C37"/>
    <w:rsid w:val="46864E1A"/>
    <w:rsid w:val="4A595395"/>
    <w:rsid w:val="4E632D8D"/>
    <w:rsid w:val="50865A27"/>
    <w:rsid w:val="52692753"/>
    <w:rsid w:val="58D00C97"/>
    <w:rsid w:val="59660190"/>
    <w:rsid w:val="5D0D6511"/>
    <w:rsid w:val="5E30298C"/>
    <w:rsid w:val="5F5C39AF"/>
    <w:rsid w:val="64306C99"/>
    <w:rsid w:val="710E0331"/>
    <w:rsid w:val="7675455D"/>
    <w:rsid w:val="77F40037"/>
    <w:rsid w:val="7FC10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FB8"/>
    <w:pPr>
      <w:widowControl w:val="0"/>
      <w:ind w:firstLineChars="200" w:firstLine="1218"/>
      <w:jc w:val="both"/>
    </w:pPr>
    <w:rPr>
      <w:rFonts w:ascii="Times New Roman" w:eastAsia="宋体" w:hAnsi="Times New Roman"/>
      <w:kern w:val="2"/>
      <w:sz w:val="24"/>
      <w:szCs w:val="24"/>
    </w:rPr>
  </w:style>
  <w:style w:type="paragraph" w:styleId="1">
    <w:name w:val="heading 1"/>
    <w:basedOn w:val="a"/>
    <w:next w:val="a"/>
    <w:uiPriority w:val="1"/>
    <w:qFormat/>
    <w:rsid w:val="00850FB8"/>
    <w:pPr>
      <w:ind w:left="1273"/>
      <w:outlineLvl w:val="0"/>
    </w:pPr>
    <w:rPr>
      <w:rFonts w:ascii="方正小标宋简体" w:eastAsia="方正小标宋简体" w:hAnsi="方正小标宋简体"/>
      <w:sz w:val="44"/>
      <w:szCs w:val="44"/>
    </w:rPr>
  </w:style>
  <w:style w:type="paragraph" w:styleId="2">
    <w:name w:val="heading 2"/>
    <w:basedOn w:val="a"/>
    <w:next w:val="a0"/>
    <w:semiHidden/>
    <w:unhideWhenUsed/>
    <w:qFormat/>
    <w:rsid w:val="00850FB8"/>
    <w:pPr>
      <w:keepNext/>
      <w:keepLines/>
      <w:spacing w:line="360" w:lineRule="auto"/>
      <w:outlineLvl w:val="1"/>
    </w:pPr>
    <w:rPr>
      <w:rFonts w:ascii="Arial" w:eastAsia="黑体" w:hAnsi="Arial"/>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50FB8"/>
    <w:pPr>
      <w:ind w:firstLine="420"/>
    </w:pPr>
  </w:style>
  <w:style w:type="paragraph" w:styleId="a4">
    <w:name w:val="Body Text"/>
    <w:basedOn w:val="a"/>
    <w:uiPriority w:val="1"/>
    <w:qFormat/>
    <w:rsid w:val="00850FB8"/>
    <w:pPr>
      <w:ind w:left="113"/>
    </w:pPr>
    <w:rPr>
      <w:rFonts w:ascii="仿宋_GB2312" w:eastAsia="仿宋_GB2312" w:hAnsi="仿宋_GB2312"/>
      <w:sz w:val="32"/>
      <w:szCs w:val="32"/>
    </w:rPr>
  </w:style>
  <w:style w:type="paragraph" w:styleId="a5">
    <w:name w:val="footer"/>
    <w:basedOn w:val="a"/>
    <w:qFormat/>
    <w:rsid w:val="00850FB8"/>
    <w:pPr>
      <w:tabs>
        <w:tab w:val="center" w:pos="4153"/>
        <w:tab w:val="right" w:pos="8306"/>
      </w:tabs>
      <w:snapToGrid w:val="0"/>
      <w:jc w:val="left"/>
    </w:pPr>
    <w:rPr>
      <w:sz w:val="18"/>
    </w:rPr>
  </w:style>
  <w:style w:type="paragraph" w:styleId="a6">
    <w:name w:val="header"/>
    <w:basedOn w:val="a"/>
    <w:qFormat/>
    <w:rsid w:val="00850F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50FB8"/>
    <w:pPr>
      <w:spacing w:beforeAutospacing="1" w:afterAutospacing="1"/>
      <w:jc w:val="left"/>
    </w:pPr>
    <w:rPr>
      <w:rFonts w:cs="Times New Roman"/>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1512</Characters>
  <Application>Microsoft Office Word</Application>
  <DocSecurity>0</DocSecurity>
  <Lines>12</Lines>
  <Paragraphs>3</Paragraphs>
  <ScaleCrop>false</ScaleCrop>
  <Company>微软中国</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卓子</dc:creator>
  <cp:lastModifiedBy>彭锴斌</cp:lastModifiedBy>
  <cp:revision>2</cp:revision>
  <cp:lastPrinted>2022-04-28T07:11:00Z</cp:lastPrinted>
  <dcterms:created xsi:type="dcterms:W3CDTF">2022-06-17T08:58:00Z</dcterms:created>
  <dcterms:modified xsi:type="dcterms:W3CDTF">2022-06-17T08:58:00Z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1B1E4C1015014AB793C437337365C77C</vt:lpwstr>
  </property>
</Properties>
</file>