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line="560" w:lineRule="exact"/>
        <w:jc w:val="center"/>
        <w:textAlignment w:val="auto"/>
        <w:outlineLvl w:val="0"/>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陆河县贯彻落实《中共广东省委 广东省人民</w:t>
      </w:r>
    </w:p>
    <w:p>
      <w:pPr>
        <w:widowControl/>
        <w:wordWrap/>
        <w:adjustRightInd/>
        <w:snapToGrid/>
        <w:spacing w:line="560" w:lineRule="exact"/>
        <w:jc w:val="center"/>
        <w:textAlignment w:val="auto"/>
        <w:outlineLvl w:val="0"/>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政府关于新时代支持革命老区和原中央苏区</w:t>
      </w:r>
    </w:p>
    <w:p>
      <w:pPr>
        <w:widowControl/>
        <w:wordWrap/>
        <w:adjustRightInd/>
        <w:snapToGrid/>
        <w:spacing w:line="560" w:lineRule="exact"/>
        <w:jc w:val="center"/>
        <w:textAlignment w:val="auto"/>
        <w:outlineLvl w:val="0"/>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振兴发展的实施意见》的工作方案</w:t>
      </w:r>
    </w:p>
    <w:p>
      <w:pPr>
        <w:jc w:val="left"/>
        <w:rPr>
          <w:rFonts w:hint="default" w:ascii="仿宋" w:hAnsi="仿宋" w:eastAsia="仿宋" w:cs="仿宋"/>
          <w:b w:val="0"/>
          <w:bCs w:val="0"/>
          <w:sz w:val="32"/>
          <w:szCs w:val="32"/>
          <w:lang w:val="en-US" w:eastAsia="zh-CN"/>
        </w:rPr>
      </w:pPr>
    </w:p>
    <w:p>
      <w:pPr>
        <w:widowControl/>
        <w:wordWrap/>
        <w:adjustRightInd/>
        <w:snapToGrid/>
        <w:spacing w:line="560" w:lineRule="exact"/>
        <w:ind w:firstLine="640" w:firstLineChars="200"/>
        <w:jc w:val="left"/>
        <w:textAlignment w:val="auto"/>
        <w:rPr>
          <w:rFonts w:hint="default"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为贯彻落实《国务院关于新时代支持革命老区振兴发展的意见》（国发〔2021〕3号）和《中共广东省委 广东省人民政府关于新时代省支持革命老区和原中央苏区振兴发展的实施意见》（粤发〔2021〕15号），结合我县实际，特制定本方案。</w:t>
      </w:r>
    </w:p>
    <w:p>
      <w:pPr>
        <w:pStyle w:val="2"/>
        <w:wordWrap/>
        <w:adjustRightInd/>
        <w:snapToGrid/>
        <w:spacing w:line="560" w:lineRule="exact"/>
        <w:textAlignment w:val="auto"/>
        <w:rPr>
          <w:rFonts w:hint="eastAsia"/>
          <w:lang w:val="en-US" w:eastAsia="zh-CN"/>
        </w:rPr>
      </w:pPr>
      <w:r>
        <w:rPr>
          <w:rFonts w:hint="eastAsia"/>
          <w:lang w:val="en-US" w:eastAsia="zh-CN"/>
        </w:rPr>
        <w:t>一、总体要求</w:t>
      </w:r>
    </w:p>
    <w:p>
      <w:pPr>
        <w:pStyle w:val="7"/>
        <w:widowControl/>
        <w:numPr>
          <w:ilvl w:val="0"/>
          <w:numId w:val="0"/>
        </w:numPr>
        <w:pBdr>
          <w:top w:val="none" w:color="auto" w:sz="0" w:space="0"/>
          <w:left w:val="none" w:color="auto" w:sz="0" w:space="0"/>
          <w:bottom w:val="none" w:color="auto" w:sz="0" w:space="0"/>
          <w:right w:val="none" w:color="auto" w:sz="0" w:space="0"/>
        </w:pBdr>
        <w:wordWrap/>
        <w:spacing w:before="0" w:beforeAutospacing="0" w:after="0" w:afterAutospacing="0" w:line="600" w:lineRule="exact"/>
        <w:ind w:right="0" w:firstLine="643" w:firstLineChars="200"/>
        <w:rPr>
          <w:rFonts w:hint="eastAsia" w:ascii="仿宋_GB2312" w:hAnsi="宋体" w:eastAsia="仿宋_GB2312" w:cs="仿宋_GB2312"/>
          <w:color w:val="000000"/>
          <w:kern w:val="0"/>
          <w:sz w:val="32"/>
          <w:szCs w:val="32"/>
          <w:lang w:val="en-US" w:eastAsia="zh-CN" w:bidi="ar-SA"/>
        </w:rPr>
      </w:pPr>
      <w:r>
        <w:rPr>
          <w:rStyle w:val="12"/>
          <w:rFonts w:hint="eastAsia" w:ascii="楷体_GB2312" w:hAnsi="楷体_GB2312" w:eastAsia="楷体_GB2312" w:cs="楷体_GB2312"/>
          <w:kern w:val="2"/>
          <w:szCs w:val="24"/>
          <w:lang w:val="en-US" w:eastAsia="zh-CN" w:bidi="ar-SA"/>
        </w:rPr>
        <w:t>（一）指导思想。</w:t>
      </w:r>
      <w:r>
        <w:rPr>
          <w:rFonts w:hint="eastAsia" w:ascii="仿宋_GB2312" w:hAnsi="宋体" w:eastAsia="仿宋_GB2312" w:cs="仿宋_GB2312"/>
          <w:color w:val="000000"/>
          <w:kern w:val="0"/>
          <w:sz w:val="32"/>
          <w:szCs w:val="32"/>
          <w:lang w:val="en-US" w:eastAsia="zh-CN" w:bidi="ar-SA"/>
        </w:rPr>
        <w:t>以习近平新时代中国特色社会主义思想为指导，全面深入贯彻党的十九大和</w:t>
      </w:r>
      <w:bookmarkStart w:id="0" w:name="_GoBack"/>
      <w:bookmarkEnd w:id="0"/>
      <w:r>
        <w:rPr>
          <w:rFonts w:hint="eastAsia" w:ascii="仿宋_GB2312" w:hAnsi="宋体" w:eastAsia="仿宋_GB2312" w:cs="仿宋_GB2312"/>
          <w:color w:val="000000"/>
          <w:kern w:val="0"/>
          <w:sz w:val="32"/>
          <w:szCs w:val="32"/>
          <w:lang w:val="en-US" w:eastAsia="zh-CN" w:bidi="ar-SA"/>
        </w:rPr>
        <w:t>十九届二中、三中、四中、五中、六中全会精神,深入贯彻习近平总书记对广东系列重要讲话和重要指示批示精神,立足新发展阶段、贯彻新发展理念、构建新发展格局,认真落实省委“1+1+9”工作部署,抢抓全省构建“一核一带一区”区域发展格局重大机遇,向西全面接轨深圳、全力融入“双区”和“两个合作区”,向东携手汕潮揭,借梯登高、乘势而上,努力走好新时代革命老区全面振兴发展之路,把革命老区建设得更好,让革命老区人民过上更好生活,推动实现共同富裕,奋力开创革命老区全面振兴发展新局面,为我省在全面建设社会主义现代化国家新征程中走在全国前列、创造新的辉煌作出陆河贡献。</w:t>
      </w:r>
    </w:p>
    <w:p>
      <w:pPr>
        <w:pStyle w:val="7"/>
        <w:widowControl/>
        <w:numPr>
          <w:ilvl w:val="0"/>
          <w:numId w:val="0"/>
        </w:numPr>
        <w:pBdr>
          <w:top w:val="none" w:color="auto" w:sz="0" w:space="0"/>
          <w:left w:val="none" w:color="auto" w:sz="0" w:space="0"/>
          <w:bottom w:val="none" w:color="auto" w:sz="0" w:space="0"/>
          <w:right w:val="none" w:color="auto" w:sz="0" w:space="0"/>
        </w:pBdr>
        <w:wordWrap/>
        <w:spacing w:before="0" w:beforeAutospacing="0" w:after="0" w:afterAutospacing="0" w:line="600" w:lineRule="exact"/>
        <w:ind w:right="0" w:firstLine="643" w:firstLineChars="200"/>
        <w:rPr>
          <w:rFonts w:hint="eastAsia" w:ascii="仿宋_GB2312" w:hAnsi="宋体" w:eastAsia="仿宋_GB2312" w:cs="仿宋_GB2312"/>
          <w:color w:val="000000"/>
          <w:kern w:val="0"/>
          <w:sz w:val="32"/>
          <w:szCs w:val="32"/>
          <w:lang w:val="en-US" w:eastAsia="zh-CN" w:bidi="ar-SA"/>
        </w:rPr>
      </w:pPr>
      <w:r>
        <w:rPr>
          <w:rStyle w:val="12"/>
          <w:rFonts w:hint="eastAsia" w:ascii="楷体_GB2312" w:hAnsi="楷体_GB2312" w:eastAsia="楷体_GB2312" w:cs="楷体_GB2312"/>
          <w:kern w:val="2"/>
          <w:szCs w:val="24"/>
          <w:lang w:val="en-US" w:eastAsia="zh-CN" w:bidi="ar-SA"/>
        </w:rPr>
        <w:t>（二）目标任务。</w:t>
      </w:r>
      <w:r>
        <w:rPr>
          <w:rFonts w:hint="eastAsia" w:ascii="仿宋_GB2312" w:hAnsi="宋体" w:eastAsia="仿宋_GB2312" w:cs="仿宋_GB2312"/>
          <w:color w:val="000000"/>
          <w:kern w:val="0"/>
          <w:sz w:val="32"/>
          <w:szCs w:val="32"/>
          <w:lang w:val="en-US" w:eastAsia="zh-CN" w:bidi="ar-SA"/>
        </w:rPr>
        <w:t>到2025年,我县脱贫攻坚成果全面巩固拓展,乡村振兴和新型城镇化建设取得明显进展,基础设施和基本公共服务进一步改善,经济发展迈上新的台阶,对内对外开放合作水平显著提高,居民收入增长幅度高于全省平均水平,红色文化影响力明显增强,城乡人居环境更加优美,生态环境质量持续改善,经济社会发展内生动力明显增强,基本建成革命老区高质量发展示范区。到2035年,我县与全国同步基本实现社会主义现代化,现代化经济体系基本形成,在乡村振兴和城乡融合发展、实现共同富裕、统筹协调发展、打造共建共治共享社会治理格局等方面走在全国老区苏区前列,为汕尾全面建成革命老区高质量发展示范区作出陆河贡献。</w:t>
      </w:r>
    </w:p>
    <w:p>
      <w:pPr>
        <w:numPr>
          <w:ilvl w:val="0"/>
          <w:numId w:val="0"/>
        </w:numPr>
        <w:ind w:left="210" w:leftChars="0" w:firstLine="643" w:firstLineChars="200"/>
        <w:jc w:val="left"/>
        <w:outlineLvl w:val="0"/>
        <w:rPr>
          <w:rFonts w:hint="eastAsia" w:ascii="Calibri" w:hAnsi="Calibri" w:eastAsia="黑体" w:cs="黑体"/>
          <w:b/>
          <w:kern w:val="44"/>
          <w:sz w:val="32"/>
          <w:szCs w:val="24"/>
          <w:lang w:val="en-US" w:eastAsia="zh-CN" w:bidi="ar-SA"/>
        </w:rPr>
      </w:pPr>
      <w:r>
        <w:rPr>
          <w:rFonts w:hint="eastAsia" w:ascii="Calibri" w:hAnsi="Calibri" w:eastAsia="黑体" w:cs="黑体"/>
          <w:b/>
          <w:kern w:val="44"/>
          <w:sz w:val="32"/>
          <w:szCs w:val="24"/>
          <w:lang w:val="en-US" w:eastAsia="zh-CN" w:bidi="ar-SA"/>
        </w:rPr>
        <w:t>二、责任分工</w:t>
      </w:r>
    </w:p>
    <w:p>
      <w:pPr>
        <w:numPr>
          <w:ilvl w:val="0"/>
          <w:numId w:val="0"/>
        </w:numPr>
        <w:ind w:left="210" w:leftChars="0" w:firstLine="640" w:firstLineChars="200"/>
        <w:jc w:val="left"/>
        <w:rPr>
          <w:rFonts w:hint="eastAsia" w:ascii="仿宋" w:hAnsi="仿宋" w:eastAsia="仿宋" w:cs="仿宋"/>
          <w:b w:val="0"/>
          <w:bCs w:val="0"/>
          <w:sz w:val="32"/>
          <w:szCs w:val="32"/>
          <w:lang w:val="en-US" w:eastAsia="zh-CN"/>
        </w:rPr>
      </w:pPr>
      <w:r>
        <w:rPr>
          <w:rFonts w:hint="eastAsia" w:ascii="仿宋_GB2312" w:hAnsi="宋体" w:eastAsia="仿宋_GB2312" w:cs="仿宋_GB2312"/>
          <w:color w:val="000000"/>
          <w:kern w:val="0"/>
          <w:sz w:val="32"/>
          <w:szCs w:val="32"/>
          <w:lang w:val="en-US" w:eastAsia="zh-CN" w:bidi="ar-SA"/>
        </w:rPr>
        <w:t>各级党委、政府要抢抓省委、省政府关于新时代支持革命老区振兴发展的政策机遇，积极对接落实支持老区发展的各项政策，加快推进基础设施和民生保障项目建设，推动全县老区振兴发展。</w:t>
      </w:r>
    </w:p>
    <w:p>
      <w:pPr>
        <w:numPr>
          <w:ilvl w:val="0"/>
          <w:numId w:val="0"/>
        </w:numPr>
        <w:ind w:firstLine="643" w:firstLineChars="200"/>
        <w:rPr>
          <w:rStyle w:val="12"/>
          <w:rFonts w:ascii="楷体_GB2312" w:hAnsi="楷体_GB2312" w:eastAsia="楷体_GB2312" w:cs="楷体_GB2312"/>
          <w:szCs w:val="24"/>
        </w:rPr>
      </w:pPr>
      <w:r>
        <w:rPr>
          <w:rStyle w:val="12"/>
          <w:rFonts w:hint="eastAsia" w:ascii="楷体_GB2312" w:hAnsi="楷体_GB2312" w:eastAsia="楷体_GB2312" w:cs="楷体_GB2312"/>
          <w:kern w:val="2"/>
          <w:szCs w:val="24"/>
          <w:lang w:val="en-US" w:eastAsia="zh-CN" w:bidi="ar-SA"/>
        </w:rPr>
        <w:t>（一）巩固拓展脱贫攻坚成果。</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1.在开展驻镇帮镇扶村工作中，优先安排帮扶能力较强的单位结对帮扶实力较弱的镇、村。</w:t>
      </w:r>
      <w:r>
        <w:rPr>
          <w:rFonts w:hint="eastAsia" w:ascii="仿宋_GB2312" w:hAnsi="宋体" w:eastAsia="仿宋_GB2312" w:cs="仿宋_GB2312"/>
          <w:b/>
          <w:bCs/>
          <w:color w:val="000000"/>
          <w:kern w:val="0"/>
          <w:sz w:val="32"/>
          <w:szCs w:val="32"/>
          <w:lang w:val="en-US" w:eastAsia="zh-CN" w:bidi="ar-SA"/>
        </w:rPr>
        <w:t>（责任单位：县农业农村局，各镇人民政府）</w:t>
      </w:r>
    </w:p>
    <w:p>
      <w:pPr>
        <w:numPr>
          <w:ilvl w:val="0"/>
          <w:numId w:val="0"/>
        </w:numPr>
        <w:ind w:firstLine="640" w:firstLineChars="200"/>
        <w:rPr>
          <w:rFonts w:hint="eastAsia" w:ascii="仿宋" w:hAnsi="仿宋" w:eastAsia="仿宋" w:cs="仿宋"/>
          <w:b/>
          <w:bCs/>
          <w:color w:val="auto"/>
          <w:sz w:val="32"/>
          <w:szCs w:val="32"/>
          <w:lang w:val="en-US" w:eastAsia="zh-CN"/>
        </w:rPr>
      </w:pPr>
      <w:r>
        <w:rPr>
          <w:rFonts w:hint="eastAsia" w:ascii="仿宋_GB2312" w:hAnsi="宋体" w:eastAsia="仿宋_GB2312" w:cs="仿宋_GB2312"/>
          <w:color w:val="000000"/>
          <w:kern w:val="0"/>
          <w:sz w:val="32"/>
          <w:szCs w:val="32"/>
          <w:lang w:val="en-US" w:eastAsia="zh-CN" w:bidi="ar-SA"/>
        </w:rPr>
        <w:t>2.争取深圳市坪山区等对口帮扶单位加大对我县帮扶力度。</w:t>
      </w:r>
      <w:r>
        <w:rPr>
          <w:rFonts w:hint="eastAsia" w:ascii="仿宋_GB2312" w:hAnsi="宋体" w:eastAsia="仿宋_GB2312" w:cs="仿宋_GB2312"/>
          <w:b/>
          <w:bCs/>
          <w:color w:val="000000"/>
          <w:kern w:val="0"/>
          <w:sz w:val="32"/>
          <w:szCs w:val="32"/>
          <w:lang w:val="en-US" w:eastAsia="zh-CN" w:bidi="ar-SA"/>
        </w:rPr>
        <w:t>（责任单位：县发展改革局、县委组织部，各镇人民政府）</w:t>
      </w:r>
    </w:p>
    <w:p>
      <w:pPr>
        <w:numPr>
          <w:ilvl w:val="0"/>
          <w:numId w:val="0"/>
        </w:numPr>
        <w:ind w:firstLine="640" w:firstLineChars="200"/>
        <w:jc w:val="left"/>
        <w:rPr>
          <w:rFonts w:hint="eastAsia" w:ascii="仿宋_GB2312" w:hAnsi="宋体" w:eastAsia="仿宋_GB2312" w:cs="仿宋_GB2312"/>
          <w:b/>
          <w:bCs/>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bidi="ar-SA"/>
        </w:rPr>
        <w:t>3.加快建设青梅、茶叶、油柑、中药等现代农业产业园。</w:t>
      </w:r>
      <w:r>
        <w:rPr>
          <w:rFonts w:hint="eastAsia" w:ascii="仿宋_GB2312" w:hAnsi="宋体" w:eastAsia="仿宋_GB2312" w:cs="仿宋_GB2312"/>
          <w:b/>
          <w:bCs/>
          <w:color w:val="000000"/>
          <w:kern w:val="0"/>
          <w:sz w:val="32"/>
          <w:szCs w:val="32"/>
          <w:lang w:val="en-US" w:eastAsia="zh-CN" w:bidi="ar-SA"/>
        </w:rPr>
        <w:t>（责任单位：县农业农村局，</w:t>
      </w:r>
      <w:r>
        <w:rPr>
          <w:rFonts w:hint="eastAsia" w:ascii="仿宋_GB2312" w:hAnsi="宋体" w:eastAsia="仿宋_GB2312" w:cs="仿宋_GB2312"/>
          <w:b/>
          <w:bCs/>
          <w:color w:val="000000"/>
          <w:kern w:val="0"/>
          <w:sz w:val="32"/>
          <w:szCs w:val="32"/>
          <w:lang w:val="en-US" w:eastAsia="zh-CN"/>
        </w:rPr>
        <w:t>各镇人民政府）</w:t>
      </w:r>
    </w:p>
    <w:p>
      <w:pPr>
        <w:numPr>
          <w:ilvl w:val="0"/>
          <w:numId w:val="0"/>
        </w:numPr>
        <w:ind w:firstLine="643" w:firstLineChars="200"/>
        <w:rPr>
          <w:rStyle w:val="12"/>
          <w:rFonts w:hint="eastAsia" w:ascii="楷体_GB2312" w:hAnsi="楷体_GB2312" w:eastAsia="楷体_GB2312" w:cs="楷体_GB2312"/>
          <w:kern w:val="2"/>
          <w:szCs w:val="24"/>
          <w:lang w:val="en-US" w:eastAsia="zh-CN" w:bidi="ar-SA"/>
        </w:rPr>
      </w:pPr>
      <w:r>
        <w:rPr>
          <w:rStyle w:val="12"/>
          <w:rFonts w:hint="eastAsia" w:ascii="楷体_GB2312" w:hAnsi="楷体_GB2312" w:eastAsia="楷体_GB2312" w:cs="楷体_GB2312"/>
          <w:kern w:val="2"/>
          <w:szCs w:val="24"/>
          <w:lang w:val="en-US" w:eastAsia="zh-CN" w:bidi="ar-SA"/>
        </w:rPr>
        <w:t>（二）加快推进基础设施建设。</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1.争取将交通、能源、水利等重大基础设施项目列入省相关规划以及年度重点项目建设计划。</w:t>
      </w:r>
      <w:r>
        <w:rPr>
          <w:rFonts w:hint="eastAsia" w:ascii="仿宋_GB2312" w:hAnsi="宋体" w:eastAsia="仿宋_GB2312" w:cs="仿宋_GB2312"/>
          <w:b/>
          <w:bCs/>
          <w:color w:val="000000"/>
          <w:kern w:val="0"/>
          <w:sz w:val="32"/>
          <w:szCs w:val="32"/>
          <w:lang w:val="en-US" w:eastAsia="zh-CN" w:bidi="ar-SA"/>
        </w:rPr>
        <w:t>（责任单位：县发展改革局、县交通运输局、县水务局）</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2.积极争取将汕尾（三江口）抽水蓄能电站项目列入国家相关规划。</w:t>
      </w:r>
      <w:r>
        <w:rPr>
          <w:rFonts w:hint="eastAsia" w:ascii="仿宋_GB2312" w:hAnsi="宋体" w:eastAsia="仿宋_GB2312" w:cs="仿宋_GB2312"/>
          <w:b/>
          <w:bCs/>
          <w:color w:val="000000"/>
          <w:kern w:val="0"/>
          <w:sz w:val="32"/>
          <w:szCs w:val="32"/>
          <w:lang w:val="en-US" w:eastAsia="zh-CN" w:bidi="ar-SA"/>
        </w:rPr>
        <w:t>（责任单位：县发展改革局、县交通运输局、县水务局）</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3.推进陆河至惠来高速公路以及快速连接线的前期工作。</w:t>
      </w:r>
      <w:r>
        <w:rPr>
          <w:rFonts w:hint="eastAsia" w:ascii="仿宋_GB2312" w:hAnsi="宋体" w:eastAsia="仿宋_GB2312" w:cs="仿宋_GB2312"/>
          <w:b/>
          <w:bCs/>
          <w:color w:val="000000"/>
          <w:kern w:val="0"/>
          <w:sz w:val="32"/>
          <w:szCs w:val="32"/>
          <w:lang w:val="en-US" w:eastAsia="zh-CN" w:bidi="ar-SA"/>
        </w:rPr>
        <w:t>（责任单位：县交通运输局、县发展改革局，各镇人民政府）</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4.加快实施国省县道升级改造，以及“四好农村路”、通建制村单改双项目的建设。</w:t>
      </w:r>
      <w:r>
        <w:rPr>
          <w:rFonts w:hint="eastAsia" w:ascii="仿宋_GB2312" w:hAnsi="宋体" w:eastAsia="仿宋_GB2312" w:cs="仿宋_GB2312"/>
          <w:b/>
          <w:bCs/>
          <w:color w:val="000000"/>
          <w:kern w:val="0"/>
          <w:sz w:val="32"/>
          <w:szCs w:val="32"/>
          <w:lang w:val="en-US" w:eastAsia="zh-CN" w:bidi="ar-SA"/>
        </w:rPr>
        <w:t>（责任单位：县交通运输局、县财政局，各镇人民政府）</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5.探索建设新能源示范县、产业园区和绿色能源示范县，加大电厂年度基数电量的保障力度。</w:t>
      </w:r>
      <w:r>
        <w:rPr>
          <w:rFonts w:hint="eastAsia" w:ascii="仿宋_GB2312" w:hAnsi="宋体" w:eastAsia="仿宋_GB2312" w:cs="仿宋_GB2312"/>
          <w:b/>
          <w:bCs/>
          <w:color w:val="000000"/>
          <w:kern w:val="0"/>
          <w:sz w:val="32"/>
          <w:szCs w:val="32"/>
          <w:lang w:val="en-US" w:eastAsia="zh-CN" w:bidi="ar-SA"/>
        </w:rPr>
        <w:t>（责任单位：县发展改革局、县科技工业和信息化局，各镇人民政府）</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6</w:t>
      </w:r>
      <w:r>
        <w:rPr>
          <w:rFonts w:hint="eastAsia" w:ascii="仿宋_GB2312" w:hAnsi="宋体" w:eastAsia="仿宋_GB2312" w:cs="仿宋_GB2312"/>
          <w:color w:val="000000"/>
          <w:kern w:val="0"/>
          <w:sz w:val="32"/>
          <w:szCs w:val="32"/>
          <w:highlight w:val="none"/>
          <w:lang w:val="en-US" w:eastAsia="zh-CN"/>
        </w:rPr>
        <w:t>.</w:t>
      </w:r>
      <w:r>
        <w:rPr>
          <w:rFonts w:hint="eastAsia" w:ascii="仿宋_GB2312" w:hAnsi="宋体" w:eastAsia="仿宋_GB2312" w:cs="仿宋_GB2312"/>
          <w:color w:val="000000"/>
          <w:kern w:val="0"/>
          <w:sz w:val="32"/>
          <w:szCs w:val="32"/>
          <w:lang w:val="en-US" w:eastAsia="zh-CN" w:bidi="ar-SA"/>
        </w:rPr>
        <w:t>配合</w:t>
      </w:r>
      <w:r>
        <w:rPr>
          <w:rFonts w:hint="eastAsia" w:ascii="仿宋_GB2312" w:hAnsi="宋体" w:eastAsia="仿宋_GB2312" w:cs="仿宋_GB2312"/>
          <w:color w:val="000000"/>
          <w:kern w:val="0"/>
          <w:sz w:val="32"/>
          <w:szCs w:val="32"/>
          <w:highlight w:val="none"/>
          <w:lang w:val="en-US" w:eastAsia="zh-CN"/>
        </w:rPr>
        <w:t>推进</w:t>
      </w:r>
      <w:r>
        <w:rPr>
          <w:rFonts w:hint="eastAsia" w:ascii="仿宋_GB2312" w:hAnsi="宋体" w:eastAsia="仿宋_GB2312" w:cs="仿宋_GB2312"/>
          <w:color w:val="000000"/>
          <w:kern w:val="0"/>
          <w:sz w:val="32"/>
          <w:szCs w:val="32"/>
        </w:rPr>
        <w:t>粤东</w:t>
      </w:r>
      <w:r>
        <w:rPr>
          <w:rFonts w:hint="eastAsia" w:ascii="仿宋_GB2312" w:hAnsi="宋体" w:eastAsia="仿宋_GB2312" w:cs="仿宋_GB2312"/>
          <w:color w:val="000000"/>
          <w:kern w:val="0"/>
          <w:sz w:val="32"/>
          <w:szCs w:val="32"/>
          <w:highlight w:val="none"/>
          <w:lang w:val="en-US" w:eastAsia="zh-CN"/>
        </w:rPr>
        <w:t>水资源优化配置等工程前期工作。</w:t>
      </w:r>
      <w:r>
        <w:rPr>
          <w:rFonts w:hint="eastAsia" w:ascii="仿宋_GB2312" w:hAnsi="宋体" w:eastAsia="仿宋_GB2312" w:cs="仿宋_GB2312"/>
          <w:b/>
          <w:bCs/>
          <w:color w:val="000000"/>
          <w:kern w:val="0"/>
          <w:sz w:val="32"/>
          <w:szCs w:val="32"/>
          <w:lang w:val="en-US" w:eastAsia="zh-CN"/>
        </w:rPr>
        <w:t>（</w:t>
      </w:r>
      <w:r>
        <w:rPr>
          <w:rFonts w:hint="eastAsia" w:ascii="仿宋_GB2312" w:hAnsi="宋体" w:eastAsia="仿宋_GB2312" w:cs="仿宋_GB2312"/>
          <w:b/>
          <w:bCs/>
          <w:color w:val="000000"/>
          <w:kern w:val="0"/>
          <w:sz w:val="32"/>
          <w:szCs w:val="32"/>
          <w:lang w:val="en-US" w:eastAsia="zh-CN" w:bidi="ar-SA"/>
        </w:rPr>
        <w:t>责任单位：县水务局、县发展改革局）</w:t>
      </w:r>
    </w:p>
    <w:p>
      <w:pPr>
        <w:numPr>
          <w:ilvl w:val="0"/>
          <w:numId w:val="0"/>
        </w:numPr>
        <w:ind w:firstLine="640"/>
        <w:rPr>
          <w:rStyle w:val="12"/>
          <w:rFonts w:hint="eastAsia" w:cs="Times New Roman"/>
          <w:kern w:val="2"/>
          <w:szCs w:val="24"/>
          <w:lang w:val="en-US" w:eastAsia="zh-CN" w:bidi="ar-SA"/>
        </w:rPr>
      </w:pPr>
      <w:r>
        <w:rPr>
          <w:rStyle w:val="12"/>
          <w:rFonts w:hint="eastAsia" w:ascii="楷体_GB2312" w:hAnsi="楷体_GB2312" w:eastAsia="楷体_GB2312" w:cs="楷体_GB2312"/>
          <w:kern w:val="2"/>
          <w:szCs w:val="24"/>
          <w:lang w:val="en-US" w:eastAsia="zh-CN" w:bidi="ar-SA"/>
        </w:rPr>
        <w:t>（三）发展壮大特色优势产业。</w:t>
      </w:r>
    </w:p>
    <w:p>
      <w:pPr>
        <w:numPr>
          <w:ilvl w:val="0"/>
          <w:numId w:val="0"/>
        </w:numPr>
        <w:ind w:firstLine="640"/>
        <w:rPr>
          <w:rFonts w:hint="eastAsia" w:ascii="仿宋_GB2312" w:hAnsi="宋体" w:eastAsia="仿宋_GB2312" w:cs="仿宋_GB2312"/>
          <w:b/>
          <w:bCs/>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bidi="ar-SA"/>
        </w:rPr>
        <w:t>1.结合本县产业长期规划，重点打造建筑装饰材料、生物医药、新能源、农产品加工等优势产业集群。</w:t>
      </w:r>
      <w:r>
        <w:rPr>
          <w:rFonts w:hint="eastAsia" w:ascii="仿宋_GB2312" w:hAnsi="宋体" w:eastAsia="仿宋_GB2312" w:cs="仿宋_GB2312"/>
          <w:b/>
          <w:bCs/>
          <w:color w:val="000000"/>
          <w:kern w:val="0"/>
          <w:sz w:val="32"/>
          <w:szCs w:val="32"/>
          <w:lang w:val="en-US" w:eastAsia="zh-CN" w:bidi="ar-SA"/>
        </w:rPr>
        <w:t>（责任单位：县发展改革局、县科技工业和信息化局、县农业农村局、县产业转移工业园，</w:t>
      </w:r>
      <w:r>
        <w:rPr>
          <w:rFonts w:hint="eastAsia" w:ascii="仿宋_GB2312" w:hAnsi="宋体" w:eastAsia="仿宋_GB2312" w:cs="仿宋_GB2312"/>
          <w:b/>
          <w:bCs/>
          <w:color w:val="000000"/>
          <w:kern w:val="0"/>
          <w:sz w:val="32"/>
          <w:szCs w:val="32"/>
          <w:lang w:val="en-US" w:eastAsia="zh-CN"/>
        </w:rPr>
        <w:t>各镇人民政府）</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2.积极创造发展条件，争取建设县域汽车综合体。</w:t>
      </w:r>
      <w:r>
        <w:rPr>
          <w:rFonts w:hint="eastAsia" w:ascii="仿宋_GB2312" w:hAnsi="宋体" w:eastAsia="仿宋_GB2312" w:cs="仿宋_GB2312"/>
          <w:b/>
          <w:bCs/>
          <w:color w:val="000000"/>
          <w:kern w:val="0"/>
          <w:sz w:val="32"/>
          <w:szCs w:val="32"/>
          <w:lang w:val="en-US" w:eastAsia="zh-CN" w:bidi="ar-SA"/>
        </w:rPr>
        <w:t>（责任单位：县投促中心、县科技工业和信息化局、县发展改革局）</w:t>
      </w:r>
    </w:p>
    <w:p>
      <w:pPr>
        <w:numPr>
          <w:ilvl w:val="0"/>
          <w:numId w:val="0"/>
        </w:numPr>
        <w:ind w:left="640" w:leftChars="0"/>
        <w:rPr>
          <w:rStyle w:val="12"/>
          <w:rFonts w:hint="eastAsia" w:ascii="楷体_GB2312" w:hAnsi="楷体_GB2312" w:eastAsia="楷体_GB2312" w:cs="楷体_GB2312"/>
          <w:kern w:val="2"/>
          <w:szCs w:val="24"/>
          <w:lang w:val="en-US" w:eastAsia="zh-CN" w:bidi="ar-SA"/>
        </w:rPr>
      </w:pPr>
      <w:r>
        <w:rPr>
          <w:rStyle w:val="12"/>
          <w:rFonts w:hint="eastAsia" w:ascii="楷体_GB2312" w:hAnsi="楷体_GB2312" w:eastAsia="楷体_GB2312" w:cs="楷体_GB2312"/>
          <w:kern w:val="2"/>
          <w:szCs w:val="24"/>
          <w:lang w:val="en-US" w:eastAsia="zh-CN" w:bidi="ar-SA"/>
        </w:rPr>
        <w:t>（四）增强创新驱动发展能力。</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1.争取科研院所、高校与我县合作，共建创新平台，在不增加编制的前提下，组建专业化技术转移机构。探索创建科技成果转移转化示范区。</w:t>
      </w:r>
      <w:r>
        <w:rPr>
          <w:rFonts w:hint="eastAsia" w:ascii="仿宋_GB2312" w:hAnsi="宋体" w:eastAsia="仿宋_GB2312" w:cs="仿宋_GB2312"/>
          <w:b/>
          <w:bCs/>
          <w:color w:val="000000"/>
          <w:kern w:val="0"/>
          <w:sz w:val="32"/>
          <w:szCs w:val="32"/>
          <w:lang w:val="en-US" w:eastAsia="zh-CN" w:bidi="ar-SA"/>
        </w:rPr>
        <w:t>（责任单位：县科技工业和信息化局、县委编办、县发展改革局、县教育局）</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2.</w:t>
      </w:r>
      <w:r>
        <w:rPr>
          <w:rFonts w:hint="eastAsia" w:ascii="仿宋_GB2312" w:hAnsi="宋体" w:eastAsia="仿宋_GB2312" w:cs="仿宋_GB2312"/>
          <w:b w:val="0"/>
          <w:bCs w:val="0"/>
          <w:color w:val="000000"/>
          <w:kern w:val="0"/>
          <w:sz w:val="32"/>
          <w:szCs w:val="32"/>
          <w:highlight w:val="none"/>
          <w:lang w:val="en-US" w:eastAsia="zh-CN"/>
        </w:rPr>
        <w:t>推进</w:t>
      </w:r>
      <w:r>
        <w:rPr>
          <w:rFonts w:hint="eastAsia" w:ascii="仿宋_GB2312" w:hAnsi="宋体" w:eastAsia="仿宋_GB2312" w:cs="仿宋_GB2312"/>
          <w:color w:val="000000"/>
          <w:kern w:val="0"/>
          <w:sz w:val="32"/>
          <w:szCs w:val="32"/>
          <w:lang w:val="en-US" w:eastAsia="zh-CN" w:bidi="ar-SA"/>
        </w:rPr>
        <w:t>陆河县产业转移工业园</w:t>
      </w:r>
      <w:r>
        <w:rPr>
          <w:rFonts w:hint="eastAsia" w:ascii="仿宋_GB2312" w:hAnsi="宋体" w:eastAsia="仿宋_GB2312" w:cs="仿宋_GB2312"/>
          <w:b w:val="0"/>
          <w:bCs w:val="0"/>
          <w:color w:val="000000"/>
          <w:kern w:val="0"/>
          <w:sz w:val="32"/>
          <w:szCs w:val="32"/>
          <w:highlight w:val="none"/>
          <w:lang w:val="en-US" w:eastAsia="zh-CN"/>
        </w:rPr>
        <w:t>扩容提质，</w:t>
      </w:r>
      <w:r>
        <w:rPr>
          <w:rFonts w:hint="eastAsia" w:ascii="仿宋_GB2312" w:hAnsi="宋体" w:eastAsia="仿宋_GB2312" w:cs="仿宋_GB2312"/>
          <w:color w:val="000000"/>
          <w:kern w:val="0"/>
          <w:sz w:val="32"/>
          <w:szCs w:val="32"/>
          <w:lang w:val="en-US" w:eastAsia="zh-CN" w:bidi="ar-SA"/>
        </w:rPr>
        <w:t>以成功创建</w:t>
      </w:r>
      <w:r>
        <w:rPr>
          <w:rFonts w:hint="eastAsia" w:ascii="仿宋_GB2312" w:hAnsi="宋体" w:eastAsia="仿宋_GB2312" w:cs="仿宋_GB2312"/>
          <w:b w:val="0"/>
          <w:bCs w:val="0"/>
          <w:color w:val="000000"/>
          <w:kern w:val="0"/>
          <w:sz w:val="32"/>
          <w:szCs w:val="32"/>
          <w:highlight w:val="none"/>
          <w:lang w:val="en-US" w:eastAsia="zh-CN"/>
        </w:rPr>
        <w:t>省</w:t>
      </w:r>
      <w:r>
        <w:rPr>
          <w:rFonts w:hint="eastAsia" w:ascii="仿宋_GB2312" w:hAnsi="宋体" w:eastAsia="仿宋_GB2312" w:cs="仿宋_GB2312"/>
          <w:color w:val="000000"/>
          <w:kern w:val="0"/>
          <w:sz w:val="32"/>
          <w:szCs w:val="32"/>
          <w:lang w:val="en-US" w:eastAsia="zh-CN" w:bidi="ar-SA"/>
        </w:rPr>
        <w:t>级</w:t>
      </w:r>
      <w:r>
        <w:rPr>
          <w:rFonts w:hint="eastAsia" w:ascii="仿宋_GB2312" w:hAnsi="宋体" w:eastAsia="仿宋_GB2312" w:cs="仿宋_GB2312"/>
          <w:b w:val="0"/>
          <w:bCs w:val="0"/>
          <w:color w:val="000000"/>
          <w:kern w:val="0"/>
          <w:sz w:val="32"/>
          <w:szCs w:val="32"/>
          <w:highlight w:val="none"/>
          <w:lang w:val="en-US" w:eastAsia="zh-CN"/>
        </w:rPr>
        <w:t>高新技术产业开发区</w:t>
      </w:r>
      <w:r>
        <w:rPr>
          <w:rFonts w:hint="eastAsia" w:ascii="仿宋_GB2312" w:hAnsi="宋体" w:eastAsia="仿宋_GB2312" w:cs="仿宋_GB2312"/>
          <w:color w:val="000000"/>
          <w:kern w:val="0"/>
          <w:sz w:val="32"/>
          <w:szCs w:val="32"/>
          <w:lang w:val="en-US" w:eastAsia="zh-CN" w:bidi="ar-SA"/>
        </w:rPr>
        <w:t>为契机，</w:t>
      </w:r>
      <w:r>
        <w:rPr>
          <w:rFonts w:hint="eastAsia" w:ascii="仿宋_GB2312" w:hAnsi="宋体" w:eastAsia="仿宋_GB2312" w:cs="仿宋_GB2312"/>
          <w:color w:val="000000"/>
          <w:kern w:val="0"/>
          <w:sz w:val="32"/>
          <w:szCs w:val="32"/>
        </w:rPr>
        <w:t>全面完善基础设施配套，进一步提升工业园软硬实力</w:t>
      </w:r>
      <w:r>
        <w:rPr>
          <w:rFonts w:hint="eastAsia" w:ascii="仿宋_GB2312" w:hAnsi="宋体" w:eastAsia="仿宋_GB2312" w:cs="仿宋_GB2312"/>
          <w:b w:val="0"/>
          <w:bCs w:val="0"/>
          <w:color w:val="000000"/>
          <w:kern w:val="0"/>
          <w:sz w:val="32"/>
          <w:szCs w:val="32"/>
          <w:highlight w:val="none"/>
          <w:lang w:val="en-US" w:eastAsia="zh-CN"/>
        </w:rPr>
        <w:t>。</w:t>
      </w:r>
      <w:r>
        <w:rPr>
          <w:rFonts w:hint="eastAsia" w:ascii="仿宋_GB2312" w:hAnsi="宋体" w:eastAsia="仿宋_GB2312" w:cs="仿宋_GB2312"/>
          <w:b/>
          <w:bCs/>
          <w:color w:val="000000"/>
          <w:kern w:val="0"/>
          <w:sz w:val="32"/>
          <w:szCs w:val="32"/>
          <w:lang w:val="en-US" w:eastAsia="zh-CN" w:bidi="ar-SA"/>
        </w:rPr>
        <w:t>（责任单位：县科技工业和信息化局、县产业转移工业园管委会）</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bidi="ar-SA"/>
        </w:rPr>
        <w:t>3</w:t>
      </w:r>
      <w:r>
        <w:rPr>
          <w:rFonts w:hint="eastAsia" w:ascii="仿宋_GB2312" w:hAnsi="宋体" w:eastAsia="仿宋_GB2312" w:cs="仿宋_GB2312"/>
          <w:b w:val="0"/>
          <w:bCs w:val="0"/>
          <w:color w:val="000000"/>
          <w:kern w:val="0"/>
          <w:sz w:val="32"/>
          <w:szCs w:val="32"/>
          <w:lang w:val="en-US" w:eastAsia="zh-CN"/>
        </w:rPr>
        <w:t>.</w:t>
      </w:r>
      <w:r>
        <w:rPr>
          <w:rFonts w:hint="eastAsia" w:ascii="仿宋_GB2312" w:hAnsi="宋体" w:eastAsia="仿宋_GB2312" w:cs="仿宋_GB2312"/>
          <w:color w:val="000000"/>
          <w:kern w:val="0"/>
          <w:sz w:val="32"/>
          <w:szCs w:val="32"/>
          <w:lang w:val="en-US" w:eastAsia="zh-CN" w:bidi="ar-SA"/>
        </w:rPr>
        <w:t>探索</w:t>
      </w:r>
      <w:r>
        <w:rPr>
          <w:rFonts w:hint="eastAsia" w:ascii="仿宋_GB2312" w:hAnsi="宋体" w:eastAsia="仿宋_GB2312" w:cs="仿宋_GB2312"/>
          <w:b w:val="0"/>
          <w:bCs w:val="0"/>
          <w:color w:val="000000"/>
          <w:kern w:val="0"/>
          <w:sz w:val="32"/>
          <w:szCs w:val="32"/>
          <w:lang w:val="en-US" w:eastAsia="zh-CN"/>
        </w:rPr>
        <w:t>智慧园区、农业科技园区和</w:t>
      </w:r>
      <w:r>
        <w:rPr>
          <w:rFonts w:hint="eastAsia" w:ascii="仿宋_GB2312" w:hAnsi="宋体" w:eastAsia="仿宋_GB2312" w:cs="仿宋_GB2312"/>
          <w:color w:val="000000"/>
          <w:kern w:val="0"/>
          <w:sz w:val="32"/>
          <w:szCs w:val="32"/>
          <w:lang w:val="en-US" w:eastAsia="zh-CN" w:bidi="ar-SA"/>
        </w:rPr>
        <w:t>星创天地、</w:t>
      </w:r>
      <w:r>
        <w:rPr>
          <w:rFonts w:hint="eastAsia" w:ascii="仿宋_GB2312" w:hAnsi="宋体" w:eastAsia="仿宋_GB2312" w:cs="仿宋_GB2312"/>
          <w:b w:val="0"/>
          <w:bCs w:val="0"/>
          <w:color w:val="000000"/>
          <w:kern w:val="0"/>
          <w:sz w:val="32"/>
          <w:szCs w:val="32"/>
          <w:lang w:val="en-US" w:eastAsia="zh-CN"/>
        </w:rPr>
        <w:t>创新型县等方面建设。</w:t>
      </w:r>
      <w:r>
        <w:rPr>
          <w:rFonts w:hint="eastAsia" w:ascii="仿宋_GB2312" w:hAnsi="宋体" w:eastAsia="仿宋_GB2312" w:cs="仿宋_GB2312"/>
          <w:b/>
          <w:bCs/>
          <w:color w:val="000000"/>
          <w:kern w:val="0"/>
          <w:sz w:val="32"/>
          <w:szCs w:val="32"/>
          <w:lang w:val="en-US" w:eastAsia="zh-CN" w:bidi="ar-SA"/>
        </w:rPr>
        <w:t>（责任单位：县科技工业和信息化局、县农业农村局，</w:t>
      </w:r>
      <w:r>
        <w:rPr>
          <w:rFonts w:hint="eastAsia" w:ascii="仿宋_GB2312" w:hAnsi="宋体" w:eastAsia="仿宋_GB2312" w:cs="仿宋_GB2312"/>
          <w:b/>
          <w:bCs/>
          <w:color w:val="000000"/>
          <w:kern w:val="0"/>
          <w:sz w:val="32"/>
          <w:szCs w:val="32"/>
          <w:lang w:val="en-US" w:eastAsia="zh-CN"/>
        </w:rPr>
        <w:t>各镇人民政府）</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4.完善第五代移动通信（5G)网络、工业和信息化网络、工业互联网、物联网等新一代信息基础设施。</w:t>
      </w:r>
      <w:r>
        <w:rPr>
          <w:rFonts w:hint="eastAsia" w:ascii="仿宋_GB2312" w:hAnsi="宋体" w:eastAsia="仿宋_GB2312" w:cs="仿宋_GB2312"/>
          <w:b/>
          <w:bCs/>
          <w:color w:val="000000"/>
          <w:kern w:val="0"/>
          <w:sz w:val="32"/>
          <w:szCs w:val="32"/>
          <w:lang w:val="en-US" w:eastAsia="zh-CN" w:bidi="ar-SA"/>
        </w:rPr>
        <w:t>（责任单位：县科技工业和信息化局、县发展改革局，各镇人民政府）</w:t>
      </w:r>
    </w:p>
    <w:p>
      <w:pPr>
        <w:numPr>
          <w:ilvl w:val="0"/>
          <w:numId w:val="0"/>
        </w:numPr>
        <w:ind w:firstLine="643" w:firstLineChars="200"/>
        <w:rPr>
          <w:rStyle w:val="12"/>
          <w:rFonts w:hint="eastAsia" w:cs="Times New Roman"/>
          <w:kern w:val="2"/>
          <w:szCs w:val="24"/>
          <w:lang w:val="en-US" w:eastAsia="zh-CN" w:bidi="ar-SA"/>
        </w:rPr>
      </w:pPr>
      <w:r>
        <w:rPr>
          <w:rStyle w:val="12"/>
          <w:rFonts w:hint="eastAsia" w:ascii="楷体_GB2312" w:hAnsi="楷体_GB2312" w:eastAsia="楷体_GB2312" w:cs="楷体_GB2312"/>
          <w:kern w:val="2"/>
          <w:szCs w:val="24"/>
          <w:lang w:val="en-US" w:eastAsia="zh-CN" w:bidi="ar-SA"/>
        </w:rPr>
        <w:t>（五）提升公共服务质量。</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1.解决城镇大班额和公办学前教育资源不足的问题，争取省对我县改扩建幼儿园或中小学校给予定额补助。</w:t>
      </w:r>
      <w:r>
        <w:rPr>
          <w:rFonts w:hint="eastAsia" w:ascii="仿宋_GB2312" w:hAnsi="宋体" w:eastAsia="仿宋_GB2312" w:cs="仿宋_GB2312"/>
          <w:b/>
          <w:bCs/>
          <w:color w:val="000000"/>
          <w:kern w:val="0"/>
          <w:sz w:val="32"/>
          <w:szCs w:val="32"/>
          <w:lang w:val="en-US" w:eastAsia="zh-CN" w:bidi="ar-SA"/>
        </w:rPr>
        <w:t>（责任单位：县教育局、县财政局，各镇人民政府）</w:t>
      </w:r>
    </w:p>
    <w:p>
      <w:pPr>
        <w:numPr>
          <w:ilvl w:val="0"/>
          <w:numId w:val="0"/>
        </w:numPr>
        <w:ind w:firstLine="640" w:firstLineChars="200"/>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2.加强我县公共卫生防控救治能力建设和卫生应急监测预警体系建设。</w:t>
      </w:r>
      <w:r>
        <w:rPr>
          <w:rFonts w:hint="eastAsia" w:ascii="仿宋_GB2312" w:hAnsi="宋体" w:eastAsia="仿宋_GB2312" w:cs="仿宋_GB2312"/>
          <w:b/>
          <w:bCs/>
          <w:color w:val="000000"/>
          <w:kern w:val="0"/>
          <w:sz w:val="32"/>
          <w:szCs w:val="32"/>
          <w:lang w:val="en-US" w:eastAsia="zh-CN" w:bidi="ar-SA"/>
        </w:rPr>
        <w:t>（责任单位：县卫生健康局、各镇人民政府）</w:t>
      </w:r>
    </w:p>
    <w:p>
      <w:pPr>
        <w:numPr>
          <w:ilvl w:val="0"/>
          <w:numId w:val="0"/>
        </w:numPr>
        <w:ind w:firstLine="640" w:firstLineChars="200"/>
        <w:rPr>
          <w:rFonts w:hint="eastAsia" w:ascii="仿宋" w:hAnsi="仿宋" w:eastAsia="仿宋" w:cs="仿宋"/>
          <w:b/>
          <w:bCs/>
          <w:color w:val="FF0000"/>
          <w:sz w:val="32"/>
          <w:szCs w:val="32"/>
          <w:lang w:val="en-US" w:eastAsia="zh-CN"/>
        </w:rPr>
      </w:pPr>
      <w:r>
        <w:rPr>
          <w:rFonts w:hint="eastAsia" w:ascii="仿宋_GB2312" w:hAnsi="宋体" w:eastAsia="仿宋_GB2312" w:cs="仿宋_GB2312"/>
          <w:color w:val="000000"/>
          <w:kern w:val="0"/>
          <w:sz w:val="32"/>
          <w:szCs w:val="32"/>
          <w:lang w:val="en-US" w:eastAsia="zh-CN" w:bidi="ar-SA"/>
        </w:rPr>
        <w:t>3.争取</w:t>
      </w:r>
      <w:r>
        <w:rPr>
          <w:rFonts w:hint="default" w:ascii="仿宋_GB2312" w:hAnsi="宋体" w:eastAsia="仿宋_GB2312" w:cs="仿宋_GB2312"/>
          <w:color w:val="000000"/>
          <w:kern w:val="0"/>
          <w:sz w:val="32"/>
          <w:szCs w:val="32"/>
        </w:rPr>
        <w:t>珠三角地区高水平医院对</w:t>
      </w:r>
      <w:r>
        <w:rPr>
          <w:rFonts w:hint="eastAsia" w:ascii="仿宋_GB2312" w:hAnsi="宋体" w:eastAsia="仿宋_GB2312" w:cs="仿宋_GB2312"/>
          <w:color w:val="000000"/>
          <w:kern w:val="0"/>
          <w:sz w:val="32"/>
          <w:szCs w:val="32"/>
          <w:lang w:val="en-US" w:eastAsia="zh-CN" w:bidi="ar-SA"/>
        </w:rPr>
        <w:t>我县</w:t>
      </w:r>
      <w:r>
        <w:rPr>
          <w:rFonts w:hint="default" w:ascii="仿宋_GB2312" w:hAnsi="宋体" w:eastAsia="仿宋_GB2312" w:cs="仿宋_GB2312"/>
          <w:color w:val="000000"/>
          <w:kern w:val="0"/>
          <w:sz w:val="32"/>
          <w:szCs w:val="32"/>
        </w:rPr>
        <w:t>医院实施“一对一”紧密型帮扶。</w:t>
      </w:r>
      <w:r>
        <w:rPr>
          <w:rFonts w:hint="eastAsia" w:ascii="仿宋_GB2312" w:hAnsi="宋体" w:eastAsia="仿宋_GB2312" w:cs="仿宋_GB2312"/>
          <w:color w:val="000000"/>
          <w:kern w:val="0"/>
          <w:sz w:val="32"/>
          <w:szCs w:val="32"/>
          <w:lang w:val="en-US" w:eastAsia="zh-CN" w:bidi="ar-SA"/>
        </w:rPr>
        <w:t>加快建设</w:t>
      </w:r>
      <w:r>
        <w:rPr>
          <w:rFonts w:hint="default" w:ascii="仿宋_GB2312" w:hAnsi="宋体" w:eastAsia="仿宋_GB2312" w:cs="仿宋_GB2312"/>
          <w:color w:val="000000"/>
          <w:kern w:val="0"/>
          <w:sz w:val="32"/>
          <w:szCs w:val="32"/>
        </w:rPr>
        <w:t>县域医共体</w:t>
      </w:r>
      <w:r>
        <w:rPr>
          <w:rFonts w:hint="eastAsia" w:ascii="仿宋_GB2312" w:hAnsi="宋体" w:eastAsia="仿宋_GB2312" w:cs="仿宋_GB2312"/>
          <w:color w:val="000000"/>
          <w:kern w:val="0"/>
          <w:sz w:val="32"/>
          <w:szCs w:val="32"/>
          <w:lang w:val="en-US" w:eastAsia="zh-CN" w:bidi="ar-SA"/>
        </w:rPr>
        <w:t>。</w:t>
      </w:r>
      <w:r>
        <w:rPr>
          <w:rFonts w:hint="eastAsia" w:ascii="仿宋_GB2312" w:hAnsi="宋体" w:eastAsia="仿宋_GB2312" w:cs="仿宋_GB2312"/>
          <w:b/>
          <w:bCs/>
          <w:color w:val="000000"/>
          <w:kern w:val="0"/>
          <w:sz w:val="32"/>
          <w:szCs w:val="32"/>
          <w:lang w:val="en-US" w:eastAsia="zh-CN" w:bidi="ar-SA"/>
        </w:rPr>
        <w:t>（责任单位：县卫生健康局）</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4.争取深圳市帮扶建设县中医院、</w:t>
      </w:r>
      <w:r>
        <w:rPr>
          <w:rFonts w:hint="default" w:ascii="仿宋_GB2312" w:hAnsi="宋体" w:eastAsia="仿宋_GB2312" w:cs="仿宋_GB2312"/>
          <w:color w:val="000000"/>
          <w:kern w:val="0"/>
          <w:sz w:val="32"/>
          <w:szCs w:val="32"/>
        </w:rPr>
        <w:t>县传染病医院</w:t>
      </w:r>
      <w:r>
        <w:rPr>
          <w:rFonts w:hint="eastAsia" w:ascii="仿宋_GB2312" w:hAnsi="宋体" w:eastAsia="仿宋_GB2312" w:cs="仿宋_GB2312"/>
          <w:color w:val="000000"/>
          <w:kern w:val="0"/>
          <w:sz w:val="32"/>
          <w:szCs w:val="32"/>
          <w:lang w:val="en-US" w:eastAsia="zh-CN" w:bidi="ar-SA"/>
        </w:rPr>
        <w:t>等项目。</w:t>
      </w:r>
      <w:r>
        <w:rPr>
          <w:rFonts w:hint="eastAsia" w:ascii="仿宋_GB2312" w:hAnsi="宋体" w:eastAsia="仿宋_GB2312" w:cs="仿宋_GB2312"/>
          <w:b/>
          <w:bCs/>
          <w:color w:val="000000"/>
          <w:kern w:val="0"/>
          <w:sz w:val="32"/>
          <w:szCs w:val="32"/>
          <w:lang w:val="en-US" w:eastAsia="zh-CN" w:bidi="ar-SA"/>
        </w:rPr>
        <w:t>（责任单位：县卫生健康局、县退役军人事务局，各镇人民政府）</w:t>
      </w:r>
    </w:p>
    <w:p>
      <w:pPr>
        <w:numPr>
          <w:ilvl w:val="0"/>
          <w:numId w:val="0"/>
        </w:numPr>
        <w:ind w:firstLine="640" w:firstLineChars="200"/>
        <w:rPr>
          <w:rFonts w:hint="default" w:ascii="仿宋" w:hAnsi="仿宋" w:eastAsia="仿宋" w:cs="仿宋"/>
          <w:b/>
          <w:bCs/>
          <w:sz w:val="32"/>
          <w:szCs w:val="32"/>
          <w:lang w:val="en-US" w:eastAsia="zh-CN"/>
        </w:rPr>
      </w:pPr>
      <w:r>
        <w:rPr>
          <w:rFonts w:hint="eastAsia" w:ascii="仿宋_GB2312" w:hAnsi="宋体" w:eastAsia="仿宋_GB2312" w:cs="仿宋_GB2312"/>
          <w:color w:val="000000"/>
          <w:kern w:val="0"/>
          <w:sz w:val="32"/>
          <w:szCs w:val="32"/>
          <w:lang w:val="en-US" w:eastAsia="zh-CN" w:bidi="ar-SA"/>
        </w:rPr>
        <w:t>5.推进县级图书馆提质增效和农村学校运动场所升级改造。，争取省、市加大对我县公共文化场馆、体育场馆免费开放的资金扶持力度。</w:t>
      </w:r>
      <w:r>
        <w:rPr>
          <w:rFonts w:hint="eastAsia" w:ascii="仿宋_GB2312" w:hAnsi="宋体" w:eastAsia="仿宋_GB2312" w:cs="仿宋_GB2312"/>
          <w:b/>
          <w:bCs/>
          <w:color w:val="000000"/>
          <w:kern w:val="0"/>
          <w:sz w:val="32"/>
          <w:szCs w:val="32"/>
          <w:lang w:val="en-US" w:eastAsia="zh-CN" w:bidi="ar-SA"/>
        </w:rPr>
        <w:t>（责任单位：县文化广电旅游体育局、县教育局、县财政局，各镇人民政府）</w:t>
      </w:r>
    </w:p>
    <w:p>
      <w:pPr>
        <w:numPr>
          <w:ilvl w:val="0"/>
          <w:numId w:val="0"/>
        </w:numPr>
        <w:ind w:firstLine="643" w:firstLineChars="200"/>
        <w:rPr>
          <w:rStyle w:val="12"/>
          <w:rFonts w:hint="eastAsia" w:ascii="楷体_GB2312" w:hAnsi="楷体_GB2312" w:eastAsia="楷体_GB2312" w:cs="楷体_GB2312"/>
          <w:kern w:val="2"/>
          <w:szCs w:val="24"/>
          <w:lang w:val="en-US" w:eastAsia="zh-CN" w:bidi="ar-SA"/>
        </w:rPr>
      </w:pPr>
      <w:r>
        <w:rPr>
          <w:rStyle w:val="12"/>
          <w:rFonts w:hint="eastAsia" w:ascii="楷体_GB2312" w:hAnsi="楷体_GB2312" w:eastAsia="楷体_GB2312" w:cs="楷体_GB2312"/>
          <w:kern w:val="2"/>
          <w:szCs w:val="24"/>
          <w:lang w:val="en-US" w:eastAsia="zh-CN" w:bidi="ar-SA"/>
        </w:rPr>
        <w:t>（六）加强红色资源保护利用。</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1.利用革命遗址和英雄人物事迹创作更多红色文艺精品，争取省加大对革命历史广播电视和网络视听优秀节目的扶持。</w:t>
      </w:r>
      <w:r>
        <w:rPr>
          <w:rFonts w:hint="eastAsia" w:ascii="仿宋_GB2312" w:hAnsi="宋体" w:eastAsia="仿宋_GB2312" w:cs="仿宋_GB2312"/>
          <w:b/>
          <w:bCs/>
          <w:color w:val="000000"/>
          <w:kern w:val="0"/>
          <w:sz w:val="32"/>
          <w:szCs w:val="32"/>
          <w:lang w:val="en-US" w:eastAsia="zh-CN" w:bidi="ar-SA"/>
        </w:rPr>
        <w:t>（责任单位：县委宣传部、县文化广电旅游体育局，各镇人民政府）</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2.将革命遗址保护纳入国土空间规划体系，争取省革命遗址修复保护项目资金</w:t>
      </w:r>
      <w:r>
        <w:rPr>
          <w:rFonts w:hint="default" w:ascii="仿宋_GB2312" w:hAnsi="宋体" w:eastAsia="仿宋_GB2312" w:cs="仿宋_GB2312"/>
          <w:color w:val="000000"/>
          <w:kern w:val="0"/>
          <w:sz w:val="32"/>
          <w:szCs w:val="32"/>
        </w:rPr>
        <w:t>向</w:t>
      </w:r>
      <w:r>
        <w:rPr>
          <w:rFonts w:hint="eastAsia" w:ascii="仿宋_GB2312" w:hAnsi="宋体" w:eastAsia="仿宋_GB2312" w:cs="仿宋_GB2312"/>
          <w:color w:val="000000"/>
          <w:kern w:val="0"/>
          <w:sz w:val="32"/>
          <w:szCs w:val="32"/>
          <w:lang w:eastAsia="zh-CN"/>
        </w:rPr>
        <w:t>我县</w:t>
      </w:r>
      <w:r>
        <w:rPr>
          <w:rFonts w:hint="eastAsia" w:ascii="仿宋_GB2312" w:hAnsi="宋体" w:eastAsia="仿宋_GB2312" w:cs="仿宋_GB2312"/>
          <w:color w:val="000000"/>
          <w:kern w:val="0"/>
          <w:sz w:val="32"/>
          <w:szCs w:val="32"/>
          <w:lang w:val="en-US" w:eastAsia="zh-CN" w:bidi="ar-SA"/>
        </w:rPr>
        <w:t>倾斜。推进红色革命遗址保护利用工作，实施烈士纪念设施提质改造行动。</w:t>
      </w:r>
      <w:r>
        <w:rPr>
          <w:rFonts w:hint="eastAsia" w:ascii="仿宋_GB2312" w:hAnsi="宋体" w:eastAsia="仿宋_GB2312" w:cs="仿宋_GB2312"/>
          <w:b/>
          <w:bCs/>
          <w:color w:val="000000"/>
          <w:kern w:val="0"/>
          <w:sz w:val="32"/>
          <w:szCs w:val="32"/>
          <w:lang w:val="en-US" w:eastAsia="zh-CN" w:bidi="ar-SA"/>
        </w:rPr>
        <w:t>（责任单位：县委宣传部、县委党史研究室、县司法局、县自然资源局、县文化广电旅游体育局、县退役军人事务局，各镇人民政府）</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3.建设全域旅游示范区。</w:t>
      </w:r>
      <w:r>
        <w:rPr>
          <w:rFonts w:hint="eastAsia" w:ascii="仿宋_GB2312" w:hAnsi="宋体" w:eastAsia="仿宋_GB2312" w:cs="仿宋_GB2312"/>
          <w:b/>
          <w:bCs/>
          <w:color w:val="000000"/>
          <w:kern w:val="0"/>
          <w:sz w:val="32"/>
          <w:szCs w:val="32"/>
          <w:lang w:val="en-US" w:eastAsia="zh-CN" w:bidi="ar-SA"/>
        </w:rPr>
        <w:t>（责任单位：县文化广电旅游体育局，各镇人民政府）</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4.支持媒体宣传推广红色文化和旅游，筛选我县特色文旅项目参加广东旅游文化节、广东旅博会等重点节庆展会活动。</w:t>
      </w:r>
      <w:r>
        <w:rPr>
          <w:rFonts w:hint="eastAsia" w:ascii="仿宋_GB2312" w:hAnsi="宋体" w:eastAsia="仿宋_GB2312" w:cs="仿宋_GB2312"/>
          <w:b/>
          <w:bCs/>
          <w:color w:val="000000"/>
          <w:kern w:val="0"/>
          <w:sz w:val="32"/>
          <w:szCs w:val="32"/>
          <w:lang w:val="en-US" w:eastAsia="zh-CN" w:bidi="ar-SA"/>
        </w:rPr>
        <w:t>（责任单位：县委宣传部、县发展改革局、县文化广电旅游体育局，各镇人民政府）</w:t>
      </w:r>
    </w:p>
    <w:p>
      <w:pPr>
        <w:numPr>
          <w:ilvl w:val="0"/>
          <w:numId w:val="0"/>
        </w:numPr>
        <w:ind w:firstLine="640"/>
        <w:rPr>
          <w:rStyle w:val="12"/>
          <w:rFonts w:hint="eastAsia" w:cs="Times New Roman"/>
          <w:kern w:val="2"/>
          <w:szCs w:val="24"/>
          <w:lang w:val="en-US" w:eastAsia="zh-CN" w:bidi="ar-SA"/>
        </w:rPr>
      </w:pPr>
      <w:r>
        <w:rPr>
          <w:rStyle w:val="12"/>
          <w:rFonts w:hint="eastAsia" w:ascii="楷体_GB2312" w:hAnsi="楷体_GB2312" w:eastAsia="楷体_GB2312" w:cs="楷体_GB2312"/>
          <w:kern w:val="2"/>
          <w:szCs w:val="24"/>
          <w:lang w:val="en-US" w:eastAsia="zh-CN" w:bidi="ar-SA"/>
        </w:rPr>
        <w:t>（七）加强生态文明建设。</w:t>
      </w:r>
    </w:p>
    <w:p>
      <w:pPr>
        <w:numPr>
          <w:ilvl w:val="0"/>
          <w:numId w:val="0"/>
        </w:numPr>
        <w:ind w:firstLine="640"/>
        <w:rPr>
          <w:rFonts w:hint="eastAsia" w:ascii="仿宋" w:hAnsi="仿宋" w:eastAsia="仿宋" w:cs="仿宋"/>
          <w:b/>
          <w:bCs/>
          <w:sz w:val="32"/>
          <w:szCs w:val="32"/>
          <w:lang w:val="en-US" w:eastAsia="zh-CN"/>
        </w:rPr>
      </w:pPr>
      <w:r>
        <w:rPr>
          <w:rFonts w:hint="eastAsia" w:ascii="仿宋_GB2312" w:hAnsi="宋体" w:eastAsia="仿宋_GB2312" w:cs="仿宋_GB2312"/>
          <w:color w:val="000000"/>
          <w:kern w:val="0"/>
          <w:sz w:val="32"/>
          <w:szCs w:val="32"/>
          <w:lang w:val="en-US" w:eastAsia="zh-CN" w:bidi="ar-SA"/>
        </w:rPr>
        <w:t>1.积极开展生态景观林、碳汇林建设，提升森林碳汇功能，加快推动碳汇交易。</w:t>
      </w:r>
      <w:r>
        <w:rPr>
          <w:rFonts w:hint="eastAsia" w:ascii="仿宋_GB2312" w:hAnsi="宋体" w:eastAsia="仿宋_GB2312" w:cs="仿宋_GB2312"/>
          <w:b/>
          <w:bCs/>
          <w:color w:val="000000"/>
          <w:kern w:val="0"/>
          <w:sz w:val="32"/>
          <w:szCs w:val="32"/>
          <w:lang w:val="en-US" w:eastAsia="zh-CN" w:bidi="ar-SA"/>
        </w:rPr>
        <w:t>（责任单位：县林业局、县发展改革局、市生态环境局陆河分局）</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2.探索实施上下游横向生态保护补偿政策。</w:t>
      </w:r>
      <w:r>
        <w:rPr>
          <w:rFonts w:hint="eastAsia" w:ascii="仿宋_GB2312" w:hAnsi="宋体" w:eastAsia="仿宋_GB2312" w:cs="仿宋_GB2312"/>
          <w:b/>
          <w:bCs/>
          <w:color w:val="000000"/>
          <w:kern w:val="0"/>
          <w:sz w:val="32"/>
          <w:szCs w:val="32"/>
          <w:lang w:val="en-US" w:eastAsia="zh-CN" w:bidi="ar-SA"/>
        </w:rPr>
        <w:t>（责任单位：市生态环境局陆河分局、县发展改革局、县财政局）</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3.积极创建“绿水青山就是金山银山”实践创新基地。</w:t>
      </w:r>
      <w:r>
        <w:rPr>
          <w:rFonts w:hint="eastAsia" w:ascii="仿宋_GB2312" w:hAnsi="宋体" w:eastAsia="仿宋_GB2312" w:cs="仿宋_GB2312"/>
          <w:b/>
          <w:bCs/>
          <w:color w:val="000000"/>
          <w:kern w:val="0"/>
          <w:sz w:val="32"/>
          <w:szCs w:val="32"/>
          <w:lang w:val="en-US" w:eastAsia="zh-CN" w:bidi="ar-SA"/>
        </w:rPr>
        <w:t>（责任单位：市生态环境局陆河分局、县自然资源局，各镇人民政府）</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4.推进万里碧道建设。</w:t>
      </w:r>
      <w:r>
        <w:rPr>
          <w:rFonts w:hint="eastAsia" w:ascii="仿宋_GB2312" w:hAnsi="宋体" w:eastAsia="仿宋_GB2312" w:cs="仿宋_GB2312"/>
          <w:b/>
          <w:bCs/>
          <w:color w:val="000000"/>
          <w:kern w:val="0"/>
          <w:sz w:val="32"/>
          <w:szCs w:val="32"/>
          <w:lang w:val="en-US" w:eastAsia="zh-CN" w:bidi="ar-SA"/>
        </w:rPr>
        <w:t>（责任单位：县自然资源局、市生态环境局陆河分局、县水务局、县林业局）</w:t>
      </w:r>
    </w:p>
    <w:p>
      <w:pPr>
        <w:numPr>
          <w:ilvl w:val="0"/>
          <w:numId w:val="0"/>
        </w:numPr>
        <w:ind w:firstLine="640"/>
        <w:rPr>
          <w:rFonts w:hint="eastAsia" w:ascii="仿宋" w:hAnsi="仿宋" w:eastAsia="仿宋" w:cs="仿宋"/>
          <w:b/>
          <w:bCs/>
          <w:sz w:val="32"/>
          <w:szCs w:val="32"/>
          <w:lang w:val="en-US" w:eastAsia="zh-CN"/>
        </w:rPr>
      </w:pPr>
      <w:r>
        <w:rPr>
          <w:rFonts w:hint="eastAsia" w:ascii="仿宋_GB2312" w:hAnsi="宋体" w:eastAsia="仿宋_GB2312" w:cs="仿宋_GB2312"/>
          <w:color w:val="000000"/>
          <w:kern w:val="0"/>
          <w:sz w:val="32"/>
          <w:szCs w:val="32"/>
          <w:lang w:val="en-US" w:eastAsia="zh-CN" w:bidi="ar-SA"/>
        </w:rPr>
        <w:t>5.积极申报生态产品价值实现机制试点。</w:t>
      </w:r>
      <w:r>
        <w:rPr>
          <w:rFonts w:hint="eastAsia" w:ascii="仿宋_GB2312" w:hAnsi="宋体" w:eastAsia="仿宋_GB2312" w:cs="仿宋_GB2312"/>
          <w:b/>
          <w:bCs/>
          <w:color w:val="000000"/>
          <w:kern w:val="0"/>
          <w:sz w:val="32"/>
          <w:szCs w:val="32"/>
          <w:lang w:val="en-US" w:eastAsia="zh-CN" w:bidi="ar-SA"/>
        </w:rPr>
        <w:t>（责任单位：县统计局、县自然资源局、市生态环境局陆河分局、县发展改革局、县林业局）</w:t>
      </w:r>
    </w:p>
    <w:p>
      <w:pPr>
        <w:numPr>
          <w:ilvl w:val="0"/>
          <w:numId w:val="0"/>
        </w:numPr>
        <w:ind w:firstLine="640"/>
        <w:rPr>
          <w:rStyle w:val="12"/>
          <w:rFonts w:hint="eastAsia" w:ascii="楷体_GB2312" w:hAnsi="楷体_GB2312" w:eastAsia="楷体_GB2312" w:cs="楷体_GB2312"/>
          <w:kern w:val="2"/>
          <w:szCs w:val="24"/>
          <w:lang w:val="en-US" w:eastAsia="zh-CN" w:bidi="ar-SA"/>
        </w:rPr>
      </w:pPr>
      <w:r>
        <w:rPr>
          <w:rStyle w:val="12"/>
          <w:rFonts w:hint="eastAsia" w:ascii="楷体_GB2312" w:hAnsi="楷体_GB2312" w:eastAsia="楷体_GB2312" w:cs="楷体_GB2312"/>
          <w:kern w:val="2"/>
          <w:szCs w:val="24"/>
          <w:lang w:val="en-US" w:eastAsia="zh-CN" w:bidi="ar-SA"/>
        </w:rPr>
        <w:t>（八）提高开放合作水平。</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1.争取将我县为深度参与“双区”建设的汕梅铁路在陆河设置站点列入国家相关规划。</w:t>
      </w:r>
      <w:r>
        <w:rPr>
          <w:rFonts w:hint="eastAsia" w:ascii="仿宋_GB2312" w:hAnsi="宋体" w:eastAsia="仿宋_GB2312" w:cs="仿宋_GB2312"/>
          <w:b/>
          <w:bCs/>
          <w:color w:val="000000"/>
          <w:kern w:val="0"/>
          <w:sz w:val="32"/>
          <w:szCs w:val="32"/>
          <w:lang w:val="en-US" w:eastAsia="zh-CN" w:bidi="ar-SA"/>
        </w:rPr>
        <w:t>（责任单位：县发展改革局、县交通运输局）</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2.实施粤港澳大湾区“菜篮子”基地共建工程。</w:t>
      </w:r>
      <w:r>
        <w:rPr>
          <w:rFonts w:hint="eastAsia" w:ascii="仿宋_GB2312" w:hAnsi="宋体" w:eastAsia="仿宋_GB2312" w:cs="仿宋_GB2312"/>
          <w:b/>
          <w:bCs/>
          <w:color w:val="000000"/>
          <w:kern w:val="0"/>
          <w:sz w:val="32"/>
          <w:szCs w:val="32"/>
          <w:lang w:val="en-US" w:eastAsia="zh-CN" w:bidi="ar-SA"/>
        </w:rPr>
        <w:t>（责任单位：县农业农村局、县科技工业和信息化局）</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3.积极创建革命老区高质量发展示范区。</w:t>
      </w:r>
      <w:r>
        <w:rPr>
          <w:rFonts w:hint="eastAsia" w:ascii="仿宋_GB2312" w:hAnsi="宋体" w:eastAsia="仿宋_GB2312" w:cs="仿宋_GB2312"/>
          <w:b/>
          <w:bCs/>
          <w:color w:val="000000"/>
          <w:kern w:val="0"/>
          <w:sz w:val="32"/>
          <w:szCs w:val="32"/>
          <w:lang w:val="en-US" w:eastAsia="zh-CN" w:bidi="ar-SA"/>
        </w:rPr>
        <w:t>（责任单位：县发展改革局）</w:t>
      </w:r>
    </w:p>
    <w:p>
      <w:pPr>
        <w:numPr>
          <w:ilvl w:val="0"/>
          <w:numId w:val="0"/>
        </w:numPr>
        <w:ind w:firstLine="643" w:firstLineChars="200"/>
        <w:rPr>
          <w:rStyle w:val="12"/>
          <w:rFonts w:hint="eastAsia" w:ascii="楷体_GB2312" w:hAnsi="楷体_GB2312" w:eastAsia="楷体_GB2312" w:cs="楷体_GB2312"/>
          <w:kern w:val="2"/>
          <w:szCs w:val="24"/>
          <w:lang w:val="en-US" w:eastAsia="zh-CN" w:bidi="ar-SA"/>
        </w:rPr>
      </w:pPr>
      <w:r>
        <w:rPr>
          <w:rStyle w:val="12"/>
          <w:rFonts w:hint="eastAsia" w:ascii="楷体_GB2312" w:hAnsi="楷体_GB2312" w:eastAsia="楷体_GB2312" w:cs="楷体_GB2312"/>
          <w:kern w:val="2"/>
          <w:szCs w:val="24"/>
          <w:lang w:val="en-US" w:eastAsia="zh-CN" w:bidi="ar-SA"/>
        </w:rPr>
        <w:t>（九）争取财政支持。</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1.用好用活</w:t>
      </w:r>
      <w:r>
        <w:rPr>
          <w:rFonts w:hint="default" w:ascii="仿宋_GB2312" w:hAnsi="宋体" w:eastAsia="仿宋_GB2312" w:cs="仿宋_GB2312"/>
          <w:color w:val="000000"/>
          <w:kern w:val="0"/>
          <w:sz w:val="32"/>
          <w:szCs w:val="32"/>
        </w:rPr>
        <w:t>专项财力补助</w:t>
      </w:r>
      <w:r>
        <w:rPr>
          <w:rFonts w:hint="eastAsia" w:ascii="仿宋_GB2312" w:hAnsi="宋体" w:eastAsia="仿宋_GB2312" w:cs="仿宋_GB2312"/>
          <w:color w:val="000000"/>
          <w:kern w:val="0"/>
          <w:sz w:val="32"/>
          <w:szCs w:val="32"/>
          <w:lang w:val="en-US" w:eastAsia="zh-CN" w:bidi="ar-SA"/>
        </w:rPr>
        <w:t>。省级</w:t>
      </w:r>
      <w:r>
        <w:rPr>
          <w:rFonts w:hint="default" w:ascii="仿宋_GB2312" w:hAnsi="宋体" w:eastAsia="仿宋_GB2312" w:cs="仿宋_GB2312"/>
          <w:color w:val="000000"/>
          <w:kern w:val="0"/>
          <w:sz w:val="32"/>
          <w:szCs w:val="32"/>
        </w:rPr>
        <w:t>提高专项财力补助标准，重点老区补助标准提高至每县每年5000 万元。</w:t>
      </w:r>
      <w:r>
        <w:rPr>
          <w:rFonts w:hint="eastAsia" w:ascii="仿宋_GB2312" w:hAnsi="宋体" w:eastAsia="仿宋_GB2312" w:cs="仿宋_GB2312"/>
          <w:b/>
          <w:bCs/>
          <w:color w:val="000000"/>
          <w:kern w:val="0"/>
          <w:sz w:val="32"/>
          <w:szCs w:val="32"/>
          <w:lang w:val="en-US" w:eastAsia="zh-CN" w:bidi="ar-SA"/>
        </w:rPr>
        <w:t>（责任单位：县财政局）</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2.加快完成2021年集中供水任务，争取获得分档一次性奖励。</w:t>
      </w:r>
      <w:r>
        <w:rPr>
          <w:rFonts w:hint="eastAsia" w:ascii="仿宋_GB2312" w:hAnsi="宋体" w:eastAsia="仿宋_GB2312" w:cs="仿宋_GB2312"/>
          <w:b/>
          <w:bCs/>
          <w:color w:val="000000"/>
          <w:kern w:val="0"/>
          <w:sz w:val="32"/>
          <w:szCs w:val="32"/>
          <w:lang w:val="en-US" w:eastAsia="zh-CN" w:bidi="ar-SA"/>
        </w:rPr>
        <w:t>（责任单位：县水务局、县财政局、县农业农村局）</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3.争取省、市奖补支持我县国省道建设达到“迎国检”标准。</w:t>
      </w:r>
      <w:r>
        <w:rPr>
          <w:rFonts w:hint="eastAsia" w:ascii="仿宋_GB2312" w:hAnsi="宋体" w:eastAsia="仿宋_GB2312" w:cs="仿宋_GB2312"/>
          <w:b/>
          <w:bCs/>
          <w:color w:val="000000"/>
          <w:kern w:val="0"/>
          <w:sz w:val="32"/>
          <w:szCs w:val="32"/>
          <w:lang w:val="en-US" w:eastAsia="zh-CN" w:bidi="ar-SA"/>
        </w:rPr>
        <w:t>（责任单位：县交通运输局、县财政局）</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4.争取省对每个重点老区县一次性安排1000万元，改扩建一所幼儿园或中小学。</w:t>
      </w:r>
      <w:r>
        <w:rPr>
          <w:rFonts w:hint="eastAsia" w:ascii="仿宋_GB2312" w:hAnsi="宋体" w:eastAsia="仿宋_GB2312" w:cs="仿宋_GB2312"/>
          <w:b/>
          <w:bCs/>
          <w:color w:val="000000"/>
          <w:kern w:val="0"/>
          <w:sz w:val="32"/>
          <w:szCs w:val="32"/>
          <w:lang w:val="en-US" w:eastAsia="zh-CN" w:bidi="ar-SA"/>
        </w:rPr>
        <w:t>（责任单位：县教育局、县财政局）</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5.根据省财政对老区中央预算内投资项目，按中央和省1:1比例出资，重点老区省以上资金不超过财政应出资额。</w:t>
      </w:r>
      <w:r>
        <w:rPr>
          <w:rFonts w:hint="eastAsia" w:ascii="仿宋_GB2312" w:hAnsi="宋体" w:eastAsia="仿宋_GB2312" w:cs="仿宋_GB2312"/>
          <w:b/>
          <w:bCs/>
          <w:color w:val="000000"/>
          <w:kern w:val="0"/>
          <w:sz w:val="32"/>
          <w:szCs w:val="32"/>
          <w:lang w:val="en-US" w:eastAsia="zh-CN" w:bidi="ar-SA"/>
        </w:rPr>
        <w:t>（责任单位：县财政局、县发展改革局）</w:t>
      </w:r>
    </w:p>
    <w:p>
      <w:pPr>
        <w:numPr>
          <w:ilvl w:val="0"/>
          <w:numId w:val="0"/>
        </w:numPr>
        <w:ind w:firstLine="643" w:firstLineChars="200"/>
        <w:rPr>
          <w:rStyle w:val="12"/>
          <w:rFonts w:hint="eastAsia" w:ascii="楷体_GB2312" w:hAnsi="楷体_GB2312" w:eastAsia="楷体_GB2312" w:cs="楷体_GB2312"/>
          <w:kern w:val="2"/>
          <w:szCs w:val="24"/>
          <w:lang w:val="en-US" w:eastAsia="zh-CN" w:bidi="ar-SA"/>
        </w:rPr>
      </w:pPr>
      <w:r>
        <w:rPr>
          <w:rStyle w:val="12"/>
          <w:rFonts w:hint="eastAsia" w:ascii="楷体_GB2312" w:hAnsi="楷体_GB2312" w:eastAsia="楷体_GB2312" w:cs="楷体_GB2312"/>
          <w:kern w:val="2"/>
          <w:szCs w:val="24"/>
          <w:lang w:val="en-US" w:eastAsia="zh-CN" w:bidi="ar-SA"/>
        </w:rPr>
        <w:t>（十）争取投资和财政金融支持。</w:t>
      </w:r>
    </w:p>
    <w:p>
      <w:pPr>
        <w:numPr>
          <w:ilvl w:val="0"/>
          <w:numId w:val="0"/>
        </w:numPr>
        <w:ind w:firstLine="640" w:firstLineChars="200"/>
        <w:rPr>
          <w:rFonts w:hint="default"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1.加快省产业园建设，充分发挥资金的杠杆作用，吸引带动更多社会资本投入。</w:t>
      </w:r>
      <w:r>
        <w:rPr>
          <w:rFonts w:hint="eastAsia" w:ascii="仿宋_GB2312" w:hAnsi="宋体" w:eastAsia="仿宋_GB2312" w:cs="仿宋_GB2312"/>
          <w:b/>
          <w:bCs/>
          <w:color w:val="000000"/>
          <w:kern w:val="0"/>
          <w:sz w:val="32"/>
          <w:szCs w:val="32"/>
          <w:lang w:val="en-US" w:eastAsia="zh-CN" w:bidi="ar-SA"/>
        </w:rPr>
        <w:t>（责任单位：县科技工业和信息化局、县财政局、县产业转移工业园、县投促中心，各镇人民政府）</w:t>
      </w:r>
    </w:p>
    <w:p>
      <w:pPr>
        <w:numPr>
          <w:ilvl w:val="0"/>
          <w:numId w:val="0"/>
        </w:numPr>
        <w:ind w:firstLine="640" w:firstLineChars="200"/>
        <w:rPr>
          <w:rFonts w:hint="default" w:ascii="仿宋" w:hAnsi="仿宋" w:eastAsia="仿宋" w:cs="仿宋"/>
          <w:b w:val="0"/>
          <w:bCs w:val="0"/>
          <w:sz w:val="32"/>
          <w:szCs w:val="32"/>
          <w:lang w:val="en-US" w:eastAsia="zh-CN"/>
        </w:rPr>
      </w:pPr>
      <w:r>
        <w:rPr>
          <w:rFonts w:hint="eastAsia" w:ascii="仿宋_GB2312" w:hAnsi="宋体" w:eastAsia="仿宋_GB2312" w:cs="仿宋_GB2312"/>
          <w:color w:val="000000"/>
          <w:kern w:val="0"/>
          <w:sz w:val="32"/>
          <w:szCs w:val="32"/>
          <w:lang w:val="en-US" w:eastAsia="zh-CN" w:bidi="ar-SA"/>
        </w:rPr>
        <w:t>2.争取省在分配地方政府新增专项债务限额时向我县倾斜。</w:t>
      </w:r>
      <w:r>
        <w:rPr>
          <w:rFonts w:hint="eastAsia" w:ascii="仿宋_GB2312" w:hAnsi="宋体" w:eastAsia="仿宋_GB2312" w:cs="仿宋_GB2312"/>
          <w:b/>
          <w:bCs/>
          <w:color w:val="000000"/>
          <w:kern w:val="0"/>
          <w:sz w:val="32"/>
          <w:szCs w:val="32"/>
          <w:lang w:val="en-US" w:eastAsia="zh-CN" w:bidi="ar-SA"/>
        </w:rPr>
        <w:t>（责任单位：县财政局、县发展改革局，各镇人民政府）</w:t>
      </w:r>
    </w:p>
    <w:p>
      <w:pPr>
        <w:numPr>
          <w:ilvl w:val="0"/>
          <w:numId w:val="0"/>
        </w:numPr>
        <w:ind w:firstLine="640" w:firstLineChars="20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3.统筹用好现行有关信贷风险补偿基金和融资担保代偿补偿及降费奖补政策，为我县符合条件项目提供相应风险保障。</w:t>
      </w:r>
      <w:r>
        <w:rPr>
          <w:rFonts w:hint="eastAsia" w:ascii="仿宋_GB2312" w:hAnsi="宋体" w:eastAsia="仿宋_GB2312" w:cs="仿宋_GB2312"/>
          <w:b/>
          <w:bCs/>
          <w:color w:val="000000"/>
          <w:kern w:val="0"/>
          <w:sz w:val="32"/>
          <w:szCs w:val="32"/>
          <w:lang w:val="en-US" w:eastAsia="zh-CN" w:bidi="ar-SA"/>
        </w:rPr>
        <w:t>（责任单位：县金融局、县科技工业和信息化局、县财政局，各镇人民政府）</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4.积极申请国家开发银行广东省分行“驰援粤东粤西粤北地区发展”等专项融资政策支持。</w:t>
      </w:r>
      <w:r>
        <w:rPr>
          <w:rFonts w:hint="eastAsia" w:ascii="仿宋_GB2312" w:hAnsi="宋体" w:eastAsia="仿宋_GB2312" w:cs="仿宋_GB2312"/>
          <w:b/>
          <w:bCs/>
          <w:color w:val="000000"/>
          <w:kern w:val="0"/>
          <w:sz w:val="32"/>
          <w:szCs w:val="32"/>
          <w:lang w:val="en-US" w:eastAsia="zh-CN" w:bidi="ar-SA"/>
        </w:rPr>
        <w:t>（责任单位：县金融局、县发展改革局、各镇人民政府）</w:t>
      </w:r>
    </w:p>
    <w:p>
      <w:pPr>
        <w:numPr>
          <w:ilvl w:val="0"/>
          <w:numId w:val="0"/>
        </w:numPr>
        <w:ind w:firstLine="643" w:firstLineChars="200"/>
        <w:rPr>
          <w:rStyle w:val="12"/>
          <w:rFonts w:hint="eastAsia" w:ascii="楷体_GB2312" w:hAnsi="楷体_GB2312" w:eastAsia="楷体_GB2312" w:cs="楷体_GB2312"/>
          <w:kern w:val="2"/>
          <w:szCs w:val="24"/>
          <w:lang w:val="en-US" w:eastAsia="zh-CN" w:bidi="ar-SA"/>
        </w:rPr>
      </w:pPr>
      <w:r>
        <w:rPr>
          <w:rStyle w:val="12"/>
          <w:rFonts w:hint="eastAsia" w:ascii="楷体_GB2312" w:hAnsi="楷体_GB2312" w:eastAsia="楷体_GB2312" w:cs="楷体_GB2312"/>
          <w:kern w:val="2"/>
          <w:szCs w:val="24"/>
          <w:lang w:val="en-US" w:eastAsia="zh-CN" w:bidi="ar-SA"/>
        </w:rPr>
        <w:t>（十一）加强用地保障。</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1.开展城镇低效用地再开发，争取国家支持海陆丰革命老区对损毁的建设用地和零星分散的未利用地开发整理成耕地的，经认定可用于占补平衡，允许城乡建设用地增减挂钩结余指标按规定在省域范围内流转使用。</w:t>
      </w:r>
      <w:r>
        <w:rPr>
          <w:rFonts w:hint="eastAsia" w:ascii="仿宋_GB2312" w:hAnsi="宋体" w:eastAsia="仿宋_GB2312" w:cs="仿宋_GB2312"/>
          <w:b/>
          <w:bCs/>
          <w:color w:val="000000"/>
          <w:kern w:val="0"/>
          <w:sz w:val="32"/>
          <w:szCs w:val="32"/>
          <w:lang w:val="en-US" w:eastAsia="zh-CN" w:bidi="ar-SA"/>
        </w:rPr>
        <w:t>（责任单位：县自然资源局、县发展改革局，各镇人民政府）</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2.争取我县列入国家、省有关规划和政策文件的建设项目，纳入省、市重大建设项目范围并按规定加大用地保障力度。</w:t>
      </w:r>
      <w:r>
        <w:rPr>
          <w:rFonts w:hint="eastAsia" w:ascii="仿宋_GB2312" w:hAnsi="宋体" w:eastAsia="仿宋_GB2312" w:cs="仿宋_GB2312"/>
          <w:b/>
          <w:bCs/>
          <w:color w:val="000000"/>
          <w:kern w:val="0"/>
          <w:sz w:val="32"/>
          <w:szCs w:val="32"/>
          <w:lang w:val="en-US" w:eastAsia="zh-CN" w:bidi="ar-SA"/>
        </w:rPr>
        <w:t>（责任单位：县发展改革局、县自然资源局，各镇人民政府）</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3.争取省、市加大对我县用林专项指标的支持力度。</w:t>
      </w:r>
      <w:r>
        <w:rPr>
          <w:rFonts w:hint="eastAsia" w:ascii="仿宋_GB2312" w:hAnsi="宋体" w:eastAsia="仿宋_GB2312" w:cs="仿宋_GB2312"/>
          <w:b/>
          <w:bCs/>
          <w:color w:val="000000"/>
          <w:kern w:val="0"/>
          <w:sz w:val="32"/>
          <w:szCs w:val="32"/>
          <w:lang w:val="en-US" w:eastAsia="zh-CN" w:bidi="ar-SA"/>
        </w:rPr>
        <w:t>（责任单位：县林业局）</w:t>
      </w:r>
    </w:p>
    <w:p>
      <w:pPr>
        <w:numPr>
          <w:ilvl w:val="0"/>
          <w:numId w:val="0"/>
        </w:numPr>
        <w:ind w:firstLine="643" w:firstLineChars="200"/>
        <w:rPr>
          <w:rStyle w:val="12"/>
          <w:rFonts w:hint="eastAsia" w:cs="Times New Roman"/>
          <w:kern w:val="2"/>
          <w:szCs w:val="24"/>
          <w:lang w:val="en-US" w:eastAsia="zh-CN" w:bidi="ar-SA"/>
        </w:rPr>
      </w:pPr>
      <w:r>
        <w:rPr>
          <w:rStyle w:val="12"/>
          <w:rFonts w:hint="eastAsia" w:ascii="楷体_GB2312" w:hAnsi="楷体_GB2312" w:eastAsia="楷体_GB2312" w:cs="楷体_GB2312"/>
          <w:kern w:val="2"/>
          <w:szCs w:val="24"/>
          <w:lang w:val="en-US" w:eastAsia="zh-CN" w:bidi="ar-SA"/>
        </w:rPr>
        <w:t>（十二）加强人才培养和引进。</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1.鼓励省内高校根据老区的需要定向培养教师、医生、农业技术等专业人才，增加定向培养招生指标。</w:t>
      </w:r>
      <w:r>
        <w:rPr>
          <w:rFonts w:hint="eastAsia" w:ascii="仿宋_GB2312" w:hAnsi="宋体" w:eastAsia="仿宋_GB2312" w:cs="仿宋_GB2312"/>
          <w:b/>
          <w:bCs/>
          <w:color w:val="000000"/>
          <w:kern w:val="0"/>
          <w:sz w:val="32"/>
          <w:szCs w:val="32"/>
          <w:lang w:val="en-US" w:eastAsia="zh-CN" w:bidi="ar-SA"/>
        </w:rPr>
        <w:t>（责任单位：县教育局、县卫生健康局、县农业农村局、县人力资源社会保障局）</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2.争取与省有关部门、省内高校、珠三角地区围绕抓重大工程、重大项目、重点任务开展干部挂职。</w:t>
      </w:r>
      <w:r>
        <w:rPr>
          <w:rFonts w:hint="eastAsia" w:ascii="仿宋_GB2312" w:hAnsi="宋体" w:eastAsia="仿宋_GB2312" w:cs="仿宋_GB2312"/>
          <w:b/>
          <w:bCs/>
          <w:color w:val="000000"/>
          <w:kern w:val="0"/>
          <w:sz w:val="32"/>
          <w:szCs w:val="32"/>
          <w:lang w:val="en-US" w:eastAsia="zh-CN" w:bidi="ar-SA"/>
        </w:rPr>
        <w:t>（责任单位：县委组织部、县人力资源社会保障局）</w:t>
      </w:r>
    </w:p>
    <w:p>
      <w:pPr>
        <w:numPr>
          <w:ilvl w:val="0"/>
          <w:numId w:val="0"/>
        </w:numPr>
        <w:ind w:firstLine="643" w:firstLineChars="200"/>
        <w:rPr>
          <w:rStyle w:val="12"/>
          <w:rFonts w:hint="eastAsia" w:ascii="楷体_GB2312" w:hAnsi="楷体_GB2312" w:eastAsia="楷体_GB2312" w:cs="楷体_GB2312"/>
          <w:kern w:val="2"/>
          <w:szCs w:val="24"/>
          <w:lang w:val="en-US" w:eastAsia="zh-CN" w:bidi="ar-SA"/>
        </w:rPr>
      </w:pPr>
      <w:r>
        <w:rPr>
          <w:rStyle w:val="12"/>
          <w:rFonts w:hint="eastAsia" w:ascii="楷体_GB2312" w:hAnsi="楷体_GB2312" w:eastAsia="楷体_GB2312" w:cs="楷体_GB2312"/>
          <w:kern w:val="2"/>
          <w:szCs w:val="24"/>
          <w:lang w:val="en-US" w:eastAsia="zh-CN" w:bidi="ar-SA"/>
        </w:rPr>
        <w:t>（十三）建立对口支援机制。</w:t>
      </w:r>
    </w:p>
    <w:p>
      <w:pPr>
        <w:numPr>
          <w:ilvl w:val="0"/>
          <w:numId w:val="0"/>
        </w:numPr>
        <w:ind w:firstLine="640"/>
        <w:rPr>
          <w:rFonts w:hint="eastAsia" w:ascii="仿宋_GB2312" w:hAnsi="宋体" w:eastAsia="仿宋_GB2312" w:cs="仿宋_GB2312"/>
          <w:b/>
          <w:bCs/>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建立省直机关及有关单位对口支援老区的机制，以人才培训、营商环境打造、产业和创新平台建设等为重点开展对口支援。</w:t>
      </w:r>
      <w:r>
        <w:rPr>
          <w:rFonts w:hint="eastAsia" w:ascii="仿宋_GB2312" w:hAnsi="宋体" w:eastAsia="仿宋_GB2312" w:cs="仿宋_GB2312"/>
          <w:b/>
          <w:bCs/>
          <w:color w:val="000000"/>
          <w:kern w:val="0"/>
          <w:sz w:val="32"/>
          <w:szCs w:val="32"/>
          <w:lang w:val="en-US" w:eastAsia="zh-CN" w:bidi="ar-SA"/>
        </w:rPr>
        <w:t>（责任单位：县发展改革局、县委组织部）</w:t>
      </w:r>
    </w:p>
    <w:p>
      <w:pPr>
        <w:numPr>
          <w:ilvl w:val="0"/>
          <w:numId w:val="0"/>
        </w:numPr>
        <w:ind w:firstLine="640"/>
        <w:outlineLvl w:val="0"/>
        <w:rPr>
          <w:rFonts w:hint="eastAsia" w:ascii="Calibri" w:hAnsi="Calibri" w:eastAsia="黑体" w:cs="黑体"/>
          <w:b/>
          <w:kern w:val="44"/>
          <w:sz w:val="32"/>
          <w:szCs w:val="24"/>
          <w:lang w:val="en-US" w:eastAsia="zh-CN" w:bidi="ar-SA"/>
        </w:rPr>
      </w:pPr>
      <w:r>
        <w:rPr>
          <w:rFonts w:hint="eastAsia" w:ascii="Calibri" w:hAnsi="Calibri" w:eastAsia="黑体" w:cs="黑体"/>
          <w:b/>
          <w:kern w:val="44"/>
          <w:sz w:val="32"/>
          <w:szCs w:val="24"/>
          <w:lang w:val="en-US" w:eastAsia="zh-CN" w:bidi="ar-SA"/>
        </w:rPr>
        <w:t>三、保障措施</w:t>
      </w:r>
    </w:p>
    <w:p>
      <w:pPr>
        <w:numPr>
          <w:ilvl w:val="0"/>
          <w:numId w:val="0"/>
        </w:numPr>
        <w:ind w:firstLine="643" w:firstLineChars="200"/>
        <w:rPr>
          <w:rFonts w:hint="default" w:ascii="仿宋_GB2312" w:hAnsi="宋体" w:eastAsia="仿宋_GB2312" w:cs="仿宋_GB2312"/>
          <w:color w:val="000000"/>
          <w:kern w:val="0"/>
          <w:sz w:val="32"/>
          <w:szCs w:val="32"/>
          <w:lang w:val="en-US" w:eastAsia="zh-CN" w:bidi="ar-SA"/>
        </w:rPr>
      </w:pPr>
      <w:r>
        <w:rPr>
          <w:rStyle w:val="12"/>
          <w:rFonts w:hint="eastAsia" w:ascii="楷体_GB2312" w:hAnsi="楷体_GB2312" w:eastAsia="楷体_GB2312" w:cs="楷体_GB2312"/>
          <w:kern w:val="2"/>
          <w:szCs w:val="24"/>
          <w:lang w:val="en-US" w:eastAsia="zh-CN" w:bidi="ar-SA"/>
        </w:rPr>
        <w:t>(一)强化思想保障，树立主体责任意识。</w:t>
      </w:r>
      <w:r>
        <w:rPr>
          <w:rFonts w:hint="eastAsia" w:ascii="仿宋_GB2312" w:hAnsi="宋体" w:eastAsia="仿宋_GB2312" w:cs="仿宋_GB2312"/>
          <w:color w:val="000000"/>
          <w:kern w:val="0"/>
          <w:sz w:val="32"/>
          <w:szCs w:val="32"/>
          <w:lang w:val="en-US" w:eastAsia="zh-CN" w:bidi="ar-SA"/>
        </w:rPr>
        <w:t>全县</w:t>
      </w:r>
      <w:r>
        <w:rPr>
          <w:rFonts w:hint="default" w:ascii="仿宋_GB2312" w:hAnsi="宋体" w:eastAsia="仿宋_GB2312" w:cs="仿宋_GB2312"/>
          <w:color w:val="000000"/>
          <w:kern w:val="0"/>
          <w:sz w:val="32"/>
          <w:szCs w:val="32"/>
          <w:lang w:val="en-US" w:eastAsia="zh-CN" w:bidi="ar-SA"/>
        </w:rPr>
        <w:t>有关单位要切实提高政治站位,牢固树立主体意识。我</w:t>
      </w:r>
      <w:r>
        <w:rPr>
          <w:rFonts w:hint="eastAsia" w:ascii="仿宋_GB2312" w:hAnsi="宋体" w:eastAsia="仿宋_GB2312" w:cs="仿宋_GB2312"/>
          <w:color w:val="000000"/>
          <w:kern w:val="0"/>
          <w:sz w:val="32"/>
          <w:szCs w:val="32"/>
          <w:lang w:val="en-US" w:eastAsia="zh-CN" w:bidi="ar-SA"/>
        </w:rPr>
        <w:t>县已</w:t>
      </w:r>
      <w:r>
        <w:rPr>
          <w:rFonts w:hint="default" w:ascii="仿宋_GB2312" w:hAnsi="宋体" w:eastAsia="仿宋_GB2312" w:cs="仿宋_GB2312"/>
          <w:color w:val="000000"/>
          <w:kern w:val="0"/>
          <w:sz w:val="32"/>
          <w:szCs w:val="32"/>
          <w:lang w:val="en-US" w:eastAsia="zh-CN" w:bidi="ar-SA"/>
        </w:rPr>
        <w:t>纳入重点老区扶持范围,要抢抓新时代省支持革命老区振兴发展的各项利好政策,积极推动革命老区加快振兴发展。</w:t>
      </w:r>
    </w:p>
    <w:p>
      <w:pPr>
        <w:numPr>
          <w:ilvl w:val="0"/>
          <w:numId w:val="0"/>
        </w:numPr>
        <w:ind w:firstLine="640"/>
        <w:rPr>
          <w:rFonts w:hint="default" w:ascii="仿宋_GB2312" w:hAnsi="宋体" w:eastAsia="仿宋_GB2312" w:cs="仿宋_GB2312"/>
          <w:color w:val="000000"/>
          <w:kern w:val="0"/>
          <w:sz w:val="32"/>
          <w:szCs w:val="32"/>
          <w:lang w:val="en-US" w:eastAsia="zh-CN" w:bidi="ar-SA"/>
        </w:rPr>
      </w:pPr>
      <w:r>
        <w:rPr>
          <w:rStyle w:val="12"/>
          <w:rFonts w:hint="eastAsia" w:ascii="楷体_GB2312" w:hAnsi="楷体_GB2312" w:eastAsia="楷体_GB2312" w:cs="楷体_GB2312"/>
          <w:kern w:val="2"/>
          <w:szCs w:val="24"/>
          <w:lang w:val="en-US" w:eastAsia="zh-CN" w:bidi="ar-SA"/>
        </w:rPr>
        <w:t>(二)强化组织协调,明确工作任务。</w:t>
      </w:r>
      <w:r>
        <w:rPr>
          <w:rFonts w:hint="eastAsia" w:ascii="仿宋_GB2312" w:hAnsi="宋体" w:eastAsia="仿宋_GB2312" w:cs="仿宋_GB2312"/>
          <w:color w:val="000000"/>
          <w:kern w:val="0"/>
          <w:sz w:val="32"/>
          <w:szCs w:val="32"/>
          <w:lang w:val="en-US" w:eastAsia="zh-CN" w:bidi="ar-SA"/>
        </w:rPr>
        <w:t>陆河县</w:t>
      </w:r>
      <w:r>
        <w:rPr>
          <w:rFonts w:hint="default" w:ascii="仿宋_GB2312" w:hAnsi="宋体" w:eastAsia="仿宋_GB2312" w:cs="仿宋_GB2312"/>
          <w:color w:val="000000"/>
          <w:kern w:val="0"/>
          <w:sz w:val="32"/>
          <w:szCs w:val="32"/>
          <w:lang w:val="en-US" w:eastAsia="zh-CN" w:bidi="ar-SA"/>
        </w:rPr>
        <w:t>革命老区振兴发展领导小组负责贯彻实施省实施意见工作的领导、指导和协调,具体事务由</w:t>
      </w:r>
      <w:r>
        <w:rPr>
          <w:rFonts w:hint="eastAsia" w:ascii="仿宋_GB2312" w:hAnsi="宋体" w:eastAsia="仿宋_GB2312" w:cs="仿宋_GB2312"/>
          <w:color w:val="000000"/>
          <w:kern w:val="0"/>
          <w:sz w:val="32"/>
          <w:szCs w:val="32"/>
          <w:lang w:val="en-US" w:eastAsia="zh-CN" w:bidi="ar-SA"/>
        </w:rPr>
        <w:t>陆河县</w:t>
      </w:r>
      <w:r>
        <w:rPr>
          <w:rFonts w:hint="default" w:ascii="仿宋_GB2312" w:hAnsi="宋体" w:eastAsia="仿宋_GB2312" w:cs="仿宋_GB2312"/>
          <w:color w:val="000000"/>
          <w:kern w:val="0"/>
          <w:sz w:val="32"/>
          <w:szCs w:val="32"/>
          <w:lang w:val="en-US" w:eastAsia="zh-CN" w:bidi="ar-SA"/>
        </w:rPr>
        <w:t>革命老区振兴发展领导小组办公室负责(简称</w:t>
      </w:r>
      <w:r>
        <w:rPr>
          <w:rFonts w:hint="eastAsia" w:ascii="仿宋_GB2312" w:hAnsi="宋体" w:eastAsia="仿宋_GB2312" w:cs="仿宋_GB2312"/>
          <w:color w:val="000000"/>
          <w:kern w:val="0"/>
          <w:sz w:val="32"/>
          <w:szCs w:val="32"/>
          <w:lang w:val="en-US" w:eastAsia="zh-CN" w:bidi="ar-SA"/>
        </w:rPr>
        <w:t>县</w:t>
      </w:r>
      <w:r>
        <w:rPr>
          <w:rFonts w:hint="default" w:ascii="仿宋_GB2312" w:hAnsi="宋体" w:eastAsia="仿宋_GB2312" w:cs="仿宋_GB2312"/>
          <w:color w:val="000000"/>
          <w:kern w:val="0"/>
          <w:sz w:val="32"/>
          <w:szCs w:val="32"/>
          <w:lang w:val="en-US" w:eastAsia="zh-CN" w:bidi="ar-SA"/>
        </w:rPr>
        <w:t>老区办,设在</w:t>
      </w:r>
      <w:r>
        <w:rPr>
          <w:rFonts w:hint="eastAsia" w:ascii="仿宋_GB2312" w:hAnsi="宋体" w:eastAsia="仿宋_GB2312" w:cs="仿宋_GB2312"/>
          <w:color w:val="000000"/>
          <w:kern w:val="0"/>
          <w:sz w:val="32"/>
          <w:szCs w:val="32"/>
          <w:lang w:val="en-US" w:eastAsia="zh-CN" w:bidi="ar-SA"/>
        </w:rPr>
        <w:t>县</w:t>
      </w:r>
      <w:r>
        <w:rPr>
          <w:rFonts w:hint="default" w:ascii="仿宋_GB2312" w:hAnsi="宋体" w:eastAsia="仿宋_GB2312" w:cs="仿宋_GB2312"/>
          <w:color w:val="000000"/>
          <w:kern w:val="0"/>
          <w:sz w:val="32"/>
          <w:szCs w:val="32"/>
          <w:lang w:val="en-US" w:eastAsia="zh-CN" w:bidi="ar-SA"/>
        </w:rPr>
        <w:t>发改局),</w:t>
      </w:r>
      <w:r>
        <w:rPr>
          <w:rFonts w:hint="eastAsia" w:ascii="仿宋_GB2312" w:hAnsi="宋体" w:eastAsia="仿宋_GB2312" w:cs="仿宋_GB2312"/>
          <w:color w:val="000000"/>
          <w:kern w:val="0"/>
          <w:sz w:val="32"/>
          <w:szCs w:val="32"/>
          <w:lang w:val="en-US" w:eastAsia="zh-CN" w:bidi="ar-SA"/>
        </w:rPr>
        <w:t>县</w:t>
      </w:r>
      <w:r>
        <w:rPr>
          <w:rFonts w:hint="default" w:ascii="仿宋_GB2312" w:hAnsi="宋体" w:eastAsia="仿宋_GB2312" w:cs="仿宋_GB2312"/>
          <w:color w:val="000000"/>
          <w:kern w:val="0"/>
          <w:sz w:val="32"/>
          <w:szCs w:val="32"/>
          <w:lang w:val="en-US" w:eastAsia="zh-CN" w:bidi="ar-SA"/>
        </w:rPr>
        <w:t>老区办要加强对工作方案落实情况的跟踪,并列入工作考核内容,形成比学赶超争政策、谋项目、争资金的浓厚氛围</w:t>
      </w:r>
      <w:r>
        <w:rPr>
          <w:rFonts w:hint="eastAsia" w:ascii="仿宋_GB2312" w:hAnsi="宋体" w:eastAsia="仿宋_GB2312" w:cs="仿宋_GB2312"/>
          <w:color w:val="000000"/>
          <w:kern w:val="0"/>
          <w:sz w:val="32"/>
          <w:szCs w:val="32"/>
          <w:lang w:val="en-US" w:eastAsia="zh-CN" w:bidi="ar-SA"/>
        </w:rPr>
        <w:t>。同时，</w:t>
      </w:r>
      <w:r>
        <w:rPr>
          <w:rFonts w:hint="default" w:ascii="仿宋_GB2312" w:hAnsi="宋体" w:eastAsia="仿宋_GB2312" w:cs="仿宋_GB2312"/>
          <w:color w:val="000000"/>
          <w:kern w:val="0"/>
          <w:sz w:val="32"/>
          <w:szCs w:val="32"/>
          <w:lang w:val="en-US" w:eastAsia="zh-CN" w:bidi="ar-SA"/>
        </w:rPr>
        <w:t>及时协调解决工作推进过程中的困难和问题,并联合</w:t>
      </w:r>
      <w:r>
        <w:rPr>
          <w:rFonts w:hint="eastAsia" w:ascii="仿宋_GB2312" w:hAnsi="宋体" w:eastAsia="仿宋_GB2312" w:cs="仿宋_GB2312"/>
          <w:color w:val="000000"/>
          <w:kern w:val="0"/>
          <w:sz w:val="32"/>
          <w:szCs w:val="32"/>
          <w:lang w:val="en-US" w:eastAsia="zh-CN" w:bidi="ar-SA"/>
        </w:rPr>
        <w:t>县</w:t>
      </w:r>
      <w:r>
        <w:rPr>
          <w:rFonts w:hint="default" w:ascii="仿宋_GB2312" w:hAnsi="宋体" w:eastAsia="仿宋_GB2312" w:cs="仿宋_GB2312"/>
          <w:color w:val="000000"/>
          <w:kern w:val="0"/>
          <w:sz w:val="32"/>
          <w:szCs w:val="32"/>
          <w:lang w:val="en-US" w:eastAsia="zh-CN" w:bidi="ar-SA"/>
        </w:rPr>
        <w:t>委</w:t>
      </w:r>
      <w:r>
        <w:rPr>
          <w:rFonts w:hint="eastAsia" w:ascii="仿宋_GB2312" w:hAnsi="宋体" w:eastAsia="仿宋_GB2312" w:cs="仿宋_GB2312"/>
          <w:color w:val="000000"/>
          <w:kern w:val="0"/>
          <w:sz w:val="32"/>
          <w:szCs w:val="32"/>
          <w:lang w:val="en-US" w:eastAsia="zh-CN" w:bidi="ar-SA"/>
        </w:rPr>
        <w:t>办</w:t>
      </w:r>
      <w:r>
        <w:rPr>
          <w:rFonts w:hint="default" w:ascii="仿宋_GB2312" w:hAnsi="宋体" w:eastAsia="仿宋_GB2312" w:cs="仿宋_GB2312"/>
          <w:color w:val="000000"/>
          <w:kern w:val="0"/>
          <w:sz w:val="32"/>
          <w:szCs w:val="32"/>
          <w:lang w:val="en-US" w:eastAsia="zh-CN" w:bidi="ar-SA"/>
        </w:rPr>
        <w:t>、</w:t>
      </w:r>
      <w:r>
        <w:rPr>
          <w:rFonts w:hint="eastAsia" w:ascii="仿宋_GB2312" w:hAnsi="宋体" w:eastAsia="仿宋_GB2312" w:cs="仿宋_GB2312"/>
          <w:color w:val="000000"/>
          <w:kern w:val="0"/>
          <w:sz w:val="32"/>
          <w:szCs w:val="32"/>
          <w:lang w:val="en-US" w:eastAsia="zh-CN" w:bidi="ar-SA"/>
        </w:rPr>
        <w:t>县</w:t>
      </w:r>
      <w:r>
        <w:rPr>
          <w:rFonts w:hint="default" w:ascii="仿宋_GB2312" w:hAnsi="宋体" w:eastAsia="仿宋_GB2312" w:cs="仿宋_GB2312"/>
          <w:color w:val="000000"/>
          <w:kern w:val="0"/>
          <w:sz w:val="32"/>
          <w:szCs w:val="32"/>
          <w:lang w:val="en-US" w:eastAsia="zh-CN" w:bidi="ar-SA"/>
        </w:rPr>
        <w:t>府</w:t>
      </w:r>
      <w:r>
        <w:rPr>
          <w:rFonts w:hint="eastAsia" w:ascii="仿宋_GB2312" w:hAnsi="宋体" w:eastAsia="仿宋_GB2312" w:cs="仿宋_GB2312"/>
          <w:color w:val="000000"/>
          <w:kern w:val="0"/>
          <w:sz w:val="32"/>
          <w:szCs w:val="32"/>
          <w:lang w:val="en-US" w:eastAsia="zh-CN" w:bidi="ar-SA"/>
        </w:rPr>
        <w:t>办</w:t>
      </w:r>
      <w:r>
        <w:rPr>
          <w:rFonts w:hint="default" w:ascii="仿宋_GB2312" w:hAnsi="宋体" w:eastAsia="仿宋_GB2312" w:cs="仿宋_GB2312"/>
          <w:color w:val="000000"/>
          <w:kern w:val="0"/>
          <w:sz w:val="32"/>
          <w:szCs w:val="32"/>
          <w:lang w:val="en-US" w:eastAsia="zh-CN" w:bidi="ar-SA"/>
        </w:rPr>
        <w:t>做好督办工作。</w:t>
      </w:r>
      <w:r>
        <w:rPr>
          <w:rFonts w:hint="eastAsia" w:ascii="仿宋_GB2312" w:hAnsi="宋体" w:eastAsia="仿宋_GB2312" w:cs="仿宋_GB2312"/>
          <w:color w:val="000000"/>
          <w:kern w:val="0"/>
          <w:sz w:val="32"/>
          <w:szCs w:val="32"/>
          <w:lang w:val="en-US" w:eastAsia="zh-CN" w:bidi="ar-SA"/>
        </w:rPr>
        <w:t>全县有关有关部门要进一步细化工作措施，列出年度重点工作任务，抓好政策对接落实和项目推进工作,积极与省直对口部门沟通对接，并建立情况落实报告制度,及时向县老区办报送工作进展，争取省明确支持我县的事项及项目落地落实。</w:t>
      </w:r>
    </w:p>
    <w:p>
      <w:pPr>
        <w:numPr>
          <w:ilvl w:val="0"/>
          <w:numId w:val="0"/>
        </w:numPr>
        <w:ind w:firstLine="640"/>
        <w:rPr>
          <w:rFonts w:hint="default" w:ascii="仿宋_GB2312" w:hAnsi="宋体" w:eastAsia="仿宋_GB2312" w:cs="仿宋_GB2312"/>
          <w:color w:val="000000"/>
          <w:kern w:val="0"/>
          <w:sz w:val="32"/>
          <w:szCs w:val="32"/>
          <w:lang w:val="en-US" w:eastAsia="zh-CN" w:bidi="ar-SA"/>
        </w:rPr>
      </w:pPr>
      <w:r>
        <w:rPr>
          <w:rStyle w:val="12"/>
          <w:rFonts w:hint="eastAsia" w:ascii="楷体_GB2312" w:hAnsi="楷体_GB2312" w:eastAsia="楷体_GB2312" w:cs="楷体_GB2312"/>
          <w:kern w:val="2"/>
          <w:szCs w:val="24"/>
          <w:lang w:val="en-US" w:eastAsia="zh-CN" w:bidi="ar-SA"/>
        </w:rPr>
        <w:t>(三)加强宣传解读,弘扬老区精神。</w:t>
      </w:r>
      <w:r>
        <w:rPr>
          <w:rFonts w:hint="default" w:ascii="仿宋_GB2312" w:hAnsi="宋体" w:eastAsia="仿宋_GB2312" w:cs="仿宋_GB2312"/>
          <w:color w:val="000000"/>
          <w:kern w:val="0"/>
          <w:sz w:val="32"/>
          <w:szCs w:val="32"/>
          <w:lang w:val="en-US" w:eastAsia="zh-CN" w:bidi="ar-SA"/>
        </w:rPr>
        <w:t>各级宣传部门要釆取多种形式、多种渠道,对各级、各单位领导干部开展政策解读和宣传,大力弘扬老区精神,贯彻落实《国务院关于新时代支持革命老区振兴发展的意见》（国发[2021]3号）、《中共广东省委、广东省人民政府关于新时代省支持革命老区振兴发展的实施意见》成为全</w:t>
      </w:r>
      <w:r>
        <w:rPr>
          <w:rFonts w:hint="eastAsia" w:ascii="仿宋_GB2312" w:hAnsi="宋体" w:eastAsia="仿宋_GB2312" w:cs="仿宋_GB2312"/>
          <w:color w:val="000000"/>
          <w:kern w:val="0"/>
          <w:sz w:val="32"/>
          <w:szCs w:val="32"/>
          <w:lang w:val="en-US" w:eastAsia="zh-CN" w:bidi="ar-SA"/>
        </w:rPr>
        <w:t>县</w:t>
      </w:r>
      <w:r>
        <w:rPr>
          <w:rFonts w:hint="default" w:ascii="仿宋_GB2312" w:hAnsi="宋体" w:eastAsia="仿宋_GB2312" w:cs="仿宋_GB2312"/>
          <w:color w:val="000000"/>
          <w:kern w:val="0"/>
          <w:sz w:val="32"/>
          <w:szCs w:val="32"/>
          <w:lang w:val="en-US" w:eastAsia="zh-CN" w:bidi="ar-SA"/>
        </w:rPr>
        <w:t>各级干部的共识,切实增强广大</w:t>
      </w:r>
      <w:r>
        <w:rPr>
          <w:rFonts w:hint="eastAsia" w:ascii="仿宋_GB2312" w:hAnsi="宋体" w:eastAsia="仿宋_GB2312" w:cs="仿宋_GB2312"/>
          <w:color w:val="000000"/>
          <w:kern w:val="0"/>
          <w:sz w:val="32"/>
          <w:szCs w:val="32"/>
          <w:lang w:val="en-US" w:eastAsia="zh-CN" w:bidi="ar-SA"/>
        </w:rPr>
        <w:t>干部</w:t>
      </w:r>
      <w:r>
        <w:rPr>
          <w:rFonts w:hint="default" w:ascii="仿宋_GB2312" w:hAnsi="宋体" w:eastAsia="仿宋_GB2312" w:cs="仿宋_GB2312"/>
          <w:color w:val="000000"/>
          <w:kern w:val="0"/>
          <w:sz w:val="32"/>
          <w:szCs w:val="32"/>
          <w:lang w:val="en-US" w:eastAsia="zh-CN" w:bidi="ar-SA"/>
        </w:rPr>
        <w:t>加快老区振兴发展的责任感和使命感。</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ind w:firstLine="640" w:firstLineChars="200"/>
        <w:textAlignment w:val="auto"/>
        <w:rPr>
          <w:rFonts w:hint="eastAsia" w:ascii="楷体" w:hAnsi="楷体" w:eastAsia="楷体" w:cs="楷体"/>
          <w:b/>
          <w:bCs/>
          <w:sz w:val="32"/>
          <w:szCs w:val="32"/>
          <w:lang w:val="en-US" w:eastAsia="zh-CN"/>
        </w:rPr>
      </w:pPr>
      <w:r>
        <w:rPr>
          <w:rFonts w:hint="eastAsia" w:ascii="仿宋_GB2312" w:hAnsi="宋体" w:eastAsia="仿宋_GB2312" w:cs="仿宋_GB2312"/>
          <w:color w:val="000000"/>
          <w:kern w:val="0"/>
          <w:sz w:val="32"/>
          <w:szCs w:val="32"/>
          <w:lang w:val="en-US" w:eastAsia="zh-CN" w:bidi="ar-SA"/>
        </w:rPr>
        <w:t>附件：重点工作目标任务表</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黑体"/>
        <w:kern w:val="2"/>
        <w:sz w:val="18"/>
        <w:szCs w:val="24"/>
        <w:lang w:val="en-US" w:eastAsia="zh-CN" w:bidi="ar-SA"/>
      </w:rPr>
      <w:pict>
        <v:rect id="文本框 1" o:spid="_x0000_s4097" o:spt="1" style="position:absolute;left:0pt;margin-top:-24.2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spacing w:before="0" w:line="560" w:lineRule="exact"/>
                  <w:ind w:left="210" w:leftChars="100" w:right="210" w:rightChars="100" w:firstLine="0"/>
                  <w:jc w:val="left"/>
                  <w:textAlignment w:val="auto"/>
                  <w:rPr>
                    <w:rFonts w:ascii="宋体" w:hAnsi="仿宋_GB2312" w:eastAsia="仿宋_GB2312" w:cs="仿宋_GB2312"/>
                    <w:kern w:val="0"/>
                    <w:sz w:val="28"/>
                    <w:szCs w:val="22"/>
                    <w:lang w:val="zh-CN" w:bidi="zh-CN"/>
                  </w:rPr>
                </w:pPr>
                <w:r>
                  <w:rPr>
                    <w:rFonts w:ascii="宋体"/>
                    <w:sz w:val="28"/>
                  </w:rPr>
                  <w:t>-</w:t>
                </w:r>
                <w:r>
                  <w:rPr>
                    <w:rFonts w:ascii="宋体" w:hAnsi="仿宋_GB2312" w:eastAsia="仿宋_GB2312" w:cs="仿宋_GB2312"/>
                    <w:kern w:val="0"/>
                    <w:sz w:val="28"/>
                    <w:szCs w:val="22"/>
                    <w:lang w:val="zh-CN" w:bidi="zh-CN"/>
                  </w:rPr>
                  <w:t xml:space="preserve"> </w:t>
                </w:r>
                <w:r>
                  <w:rPr>
                    <w:rFonts w:ascii="宋体" w:hAnsi="仿宋_GB2312" w:eastAsia="仿宋_GB2312" w:cs="仿宋_GB2312"/>
                    <w:kern w:val="0"/>
                    <w:sz w:val="28"/>
                    <w:szCs w:val="22"/>
                    <w:lang w:val="zh-CN" w:bidi="zh-CN"/>
                  </w:rPr>
                  <w:fldChar w:fldCharType="begin"/>
                </w:r>
                <w:r>
                  <w:rPr>
                    <w:rFonts w:ascii="宋体" w:hAnsi="仿宋_GB2312" w:eastAsia="仿宋_GB2312" w:cs="仿宋_GB2312"/>
                    <w:kern w:val="0"/>
                    <w:sz w:val="28"/>
                    <w:szCs w:val="22"/>
                    <w:lang w:val="zh-CN" w:bidi="zh-CN"/>
                  </w:rPr>
                  <w:instrText xml:space="preserve"> PAGE </w:instrText>
                </w:r>
                <w:r>
                  <w:rPr>
                    <w:rFonts w:ascii="宋体" w:hAnsi="仿宋_GB2312" w:eastAsia="仿宋_GB2312" w:cs="仿宋_GB2312"/>
                    <w:kern w:val="0"/>
                    <w:sz w:val="28"/>
                    <w:szCs w:val="22"/>
                    <w:lang w:val="zh-CN" w:bidi="zh-CN"/>
                  </w:rPr>
                  <w:fldChar w:fldCharType="separate"/>
                </w:r>
                <w:r>
                  <w:rPr>
                    <w:rFonts w:ascii="宋体" w:hAnsi="仿宋_GB2312" w:eastAsia="仿宋_GB2312" w:cs="仿宋_GB2312"/>
                    <w:kern w:val="0"/>
                    <w:sz w:val="28"/>
                    <w:szCs w:val="22"/>
                    <w:lang w:val="zh-CN" w:bidi="zh-CN"/>
                  </w:rPr>
                  <w:t>1</w:t>
                </w:r>
                <w:r>
                  <w:rPr>
                    <w:rFonts w:ascii="宋体" w:hAnsi="仿宋_GB2312" w:eastAsia="仿宋_GB2312" w:cs="仿宋_GB2312"/>
                    <w:kern w:val="0"/>
                    <w:sz w:val="28"/>
                    <w:szCs w:val="22"/>
                    <w:lang w:val="zh-CN" w:bidi="zh-CN"/>
                  </w:rPr>
                  <w:fldChar w:fldCharType="end"/>
                </w:r>
                <w:r>
                  <w:rPr>
                    <w:rFonts w:hint="eastAsia" w:ascii="宋体" w:hAnsi="仿宋_GB2312" w:eastAsia="仿宋_GB2312" w:cs="仿宋_GB2312"/>
                    <w:kern w:val="0"/>
                    <w:sz w:val="28"/>
                    <w:szCs w:val="22"/>
                    <w:lang w:val="en-US" w:bidi="zh-CN"/>
                  </w:rPr>
                  <w:t xml:space="preserve"> </w:t>
                </w:r>
                <w:r>
                  <w:rPr>
                    <w:rFonts w:ascii="宋体" w:hAnsi="仿宋_GB2312" w:eastAsia="仿宋_GB2312" w:cs="仿宋_GB2312"/>
                    <w:kern w:val="0"/>
                    <w:sz w:val="28"/>
                    <w:szCs w:val="22"/>
                    <w:lang w:val="zh-CN" w:bidi="zh-CN"/>
                  </w:rPr>
                  <w:t>-</w:t>
                </w:r>
              </w:p>
              <w:p>
                <w:pPr>
                  <w:pStyle w:val="5"/>
                  <w:rPr>
                    <w:rFonts w:hint="eastAsia" w:eastAsia="宋体"/>
                    <w:lang w:eastAsia="zh-CN"/>
                  </w:rPr>
                </w:pP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461EFA"/>
    <w:rsid w:val="01A55F1A"/>
    <w:rsid w:val="020C579F"/>
    <w:rsid w:val="03C514BE"/>
    <w:rsid w:val="06864887"/>
    <w:rsid w:val="07E301FD"/>
    <w:rsid w:val="09F102DE"/>
    <w:rsid w:val="0F7563EB"/>
    <w:rsid w:val="12727D94"/>
    <w:rsid w:val="18136FE4"/>
    <w:rsid w:val="188C65D3"/>
    <w:rsid w:val="1B9957E7"/>
    <w:rsid w:val="1D335B26"/>
    <w:rsid w:val="1E946EB8"/>
    <w:rsid w:val="2124493F"/>
    <w:rsid w:val="21574D00"/>
    <w:rsid w:val="227B0675"/>
    <w:rsid w:val="24271952"/>
    <w:rsid w:val="24AF2F3B"/>
    <w:rsid w:val="24CC6BE4"/>
    <w:rsid w:val="269221D6"/>
    <w:rsid w:val="26B80C9A"/>
    <w:rsid w:val="27AC25EB"/>
    <w:rsid w:val="27DB2790"/>
    <w:rsid w:val="2931132F"/>
    <w:rsid w:val="2968362E"/>
    <w:rsid w:val="29A35BD6"/>
    <w:rsid w:val="2ADD7BFA"/>
    <w:rsid w:val="2B9050E5"/>
    <w:rsid w:val="2BBE1DD0"/>
    <w:rsid w:val="2CA87853"/>
    <w:rsid w:val="2E8E416D"/>
    <w:rsid w:val="2EEB196A"/>
    <w:rsid w:val="2F7A1783"/>
    <w:rsid w:val="31562566"/>
    <w:rsid w:val="31A04B6A"/>
    <w:rsid w:val="328C7E8C"/>
    <w:rsid w:val="32BC6BFC"/>
    <w:rsid w:val="38D6027B"/>
    <w:rsid w:val="392A7A57"/>
    <w:rsid w:val="3A040A3F"/>
    <w:rsid w:val="3AC2701F"/>
    <w:rsid w:val="3B8A433B"/>
    <w:rsid w:val="3C1242D6"/>
    <w:rsid w:val="3C776471"/>
    <w:rsid w:val="3DB633CE"/>
    <w:rsid w:val="418F4832"/>
    <w:rsid w:val="42CE2709"/>
    <w:rsid w:val="446E5DBA"/>
    <w:rsid w:val="44E6095B"/>
    <w:rsid w:val="44E63559"/>
    <w:rsid w:val="48FC11CC"/>
    <w:rsid w:val="4BB03EFA"/>
    <w:rsid w:val="4C5544D1"/>
    <w:rsid w:val="4DA4135A"/>
    <w:rsid w:val="506E5781"/>
    <w:rsid w:val="50CE4748"/>
    <w:rsid w:val="52FB23B5"/>
    <w:rsid w:val="56165D7B"/>
    <w:rsid w:val="580C19EF"/>
    <w:rsid w:val="58A54EEA"/>
    <w:rsid w:val="58AF5791"/>
    <w:rsid w:val="59255A17"/>
    <w:rsid w:val="5B4175BC"/>
    <w:rsid w:val="5C6B67C2"/>
    <w:rsid w:val="5DE32F7A"/>
    <w:rsid w:val="6014572D"/>
    <w:rsid w:val="60507B10"/>
    <w:rsid w:val="609E4ABD"/>
    <w:rsid w:val="63C91C73"/>
    <w:rsid w:val="668F0B82"/>
    <w:rsid w:val="66ED437F"/>
    <w:rsid w:val="67F90934"/>
    <w:rsid w:val="68A567C6"/>
    <w:rsid w:val="69E12661"/>
    <w:rsid w:val="6A02502E"/>
    <w:rsid w:val="6B2B5E03"/>
    <w:rsid w:val="6F2A5BA8"/>
    <w:rsid w:val="71854884"/>
    <w:rsid w:val="734463A1"/>
    <w:rsid w:val="739A46B8"/>
    <w:rsid w:val="73A864E4"/>
    <w:rsid w:val="76716ACB"/>
    <w:rsid w:val="77F00652"/>
    <w:rsid w:val="78D124C9"/>
    <w:rsid w:val="797C365C"/>
    <w:rsid w:val="7A4B1D44"/>
    <w:rsid w:val="7A940448"/>
    <w:rsid w:val="7FA11C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0" w:lineRule="exact"/>
      <w:ind w:firstLine="860" w:firstLineChars="200"/>
      <w:outlineLvl w:val="0"/>
    </w:pPr>
    <w:rPr>
      <w:rFonts w:eastAsia="黑体"/>
      <w:b/>
      <w:kern w:val="44"/>
      <w:sz w:val="32"/>
    </w:rPr>
  </w:style>
  <w:style w:type="paragraph" w:styleId="3">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仿宋"/>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rPr>
  </w:style>
  <w:style w:type="paragraph" w:styleId="8">
    <w:name w:val="Body Text First Indent 2"/>
    <w:basedOn w:val="4"/>
    <w:next w:val="1"/>
    <w:qFormat/>
    <w:uiPriority w:val="0"/>
    <w:pPr>
      <w:ind w:firstLine="420" w:firstLineChars="200"/>
    </w:pPr>
    <w:rPr>
      <w:rFonts w:ascii="Times New Roman" w:hAnsi="Times New Roman" w:eastAsia="宋体" w:cs="Times New Roman"/>
    </w:rPr>
  </w:style>
  <w:style w:type="character" w:customStyle="1" w:styleId="11">
    <w:name w:val="NormalCharacter"/>
    <w:qFormat/>
    <w:uiPriority w:val="0"/>
    <w:rPr>
      <w:rFonts w:ascii="Calibri" w:hAnsi="Calibri" w:eastAsia="宋体"/>
    </w:rPr>
  </w:style>
  <w:style w:type="character" w:customStyle="1" w:styleId="12">
    <w:name w:val="标题 2 Char"/>
    <w:link w:val="3"/>
    <w:qFormat/>
    <w:uiPriority w:val="0"/>
    <w:rPr>
      <w:rFonts w:ascii="Arial" w:hAnsi="Arial" w:eastAsia="仿宋"/>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2021-09-26T07:36:00Z</dcterms:created>
  <dc:creator>练芊芊</dc:creator>
  <cp:lastModifiedBy>fm</cp:lastModifiedBy>
  <cp:lastPrinted>2021-09-28T02:24:00Z</cp:lastPrinted>
  <dcterms:modified xsi:type="dcterms:W3CDTF">2022-02-24T08:33:11Z</dcterms:modified>
  <dc:title>陆河县贯彻落实《中共广东省委 广东省人民政府关于新时代支持革命老区和原中央苏区振兴发展的实施意见》的工作方案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FA96A16E0F984894BBE522D4FEF74610</vt:lpwstr>
  </property>
</Properties>
</file>