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陆河县市场监督管理局</w:t>
      </w:r>
    </w:p>
    <w:p>
      <w:pPr>
        <w:jc w:val="center"/>
        <w:rPr>
          <w:b/>
          <w:sz w:val="44"/>
          <w:szCs w:val="44"/>
        </w:rPr>
      </w:pPr>
      <w:r>
        <w:rPr>
          <w:rFonts w:hint="eastAsia"/>
          <w:b/>
          <w:sz w:val="44"/>
          <w:szCs w:val="44"/>
        </w:rPr>
        <w:t>行政处罚决定书</w:t>
      </w:r>
    </w:p>
    <w:p>
      <w:pPr>
        <w:keepNext w:val="0"/>
        <w:keepLines w:val="0"/>
        <w:pageBreakBefore w:val="0"/>
        <w:widowControl w:val="0"/>
        <w:kinsoku/>
        <w:wordWrap/>
        <w:overflowPunct/>
        <w:topLinePunct w:val="0"/>
        <w:bidi w:val="0"/>
        <w:snapToGrid/>
        <w:spacing w:line="500" w:lineRule="exact"/>
        <w:jc w:val="center"/>
        <w:textAlignment w:val="auto"/>
        <w:outlineLvl w:val="9"/>
        <w:rPr>
          <w:rFonts w:ascii="仿宋" w:hAnsi="仿宋" w:eastAsia="仿宋" w:cs="仿宋"/>
          <w:sz w:val="32"/>
          <w:szCs w:val="32"/>
        </w:rPr>
      </w:pPr>
      <w:r>
        <w:rPr>
          <w:rFonts w:hint="eastAsia" w:ascii="仿宋" w:hAnsi="仿宋" w:eastAsia="仿宋" w:cs="仿宋"/>
          <w:sz w:val="32"/>
          <w:szCs w:val="32"/>
          <w:u w:val="single"/>
        </w:rPr>
        <w:t xml:space="preserve"> 陆河 </w:t>
      </w:r>
      <w:r>
        <w:rPr>
          <w:rFonts w:hint="eastAsia" w:ascii="仿宋" w:hAnsi="仿宋" w:eastAsia="仿宋" w:cs="仿宋"/>
          <w:sz w:val="32"/>
          <w:szCs w:val="32"/>
        </w:rPr>
        <w:t>市监</w:t>
      </w:r>
      <w:r>
        <w:rPr>
          <w:rFonts w:hint="eastAsia" w:ascii="仿宋" w:hAnsi="仿宋" w:eastAsia="仿宋" w:cs="仿宋"/>
          <w:sz w:val="32"/>
          <w:szCs w:val="32"/>
          <w:u w:val="single"/>
        </w:rPr>
        <w:t xml:space="preserve"> 处字 </w:t>
      </w:r>
      <w:r>
        <w:rPr>
          <w:rFonts w:hint="eastAsia" w:ascii="仿宋" w:hAnsi="仿宋" w:eastAsia="仿宋" w:cs="仿宋"/>
          <w:sz w:val="32"/>
          <w:szCs w:val="32"/>
        </w:rPr>
        <w:t>〔</w:t>
      </w:r>
      <w:r>
        <w:rPr>
          <w:rFonts w:hint="eastAsia" w:ascii="仿宋" w:hAnsi="仿宋" w:eastAsia="仿宋" w:cs="仿宋"/>
          <w:sz w:val="32"/>
          <w:szCs w:val="32"/>
          <w:u w:val="single"/>
        </w:rPr>
        <w:t xml:space="preserve"> 2021 </w:t>
      </w:r>
      <w:r>
        <w:rPr>
          <w:rFonts w:hint="eastAsia" w:ascii="仿宋" w:hAnsi="仿宋" w:eastAsia="仿宋" w:cs="仿宋"/>
          <w:sz w:val="32"/>
          <w:szCs w:val="32"/>
        </w:rPr>
        <w:t>〕</w:t>
      </w:r>
      <w:r>
        <w:rPr>
          <w:rFonts w:hint="eastAsia" w:ascii="仿宋" w:hAnsi="仿宋" w:eastAsia="仿宋" w:cs="仿宋"/>
          <w:sz w:val="32"/>
          <w:szCs w:val="32"/>
          <w:u w:val="single"/>
        </w:rPr>
        <w:t xml:space="preserve"> B35 </w:t>
      </w:r>
      <w:r>
        <w:rPr>
          <w:rFonts w:hint="eastAsia" w:ascii="仿宋" w:hAnsi="仿宋" w:eastAsia="仿宋" w:cs="仿宋"/>
          <w:sz w:val="32"/>
          <w:szCs w:val="32"/>
        </w:rPr>
        <w:t>号</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bidi w:val="0"/>
        <w:snapToGrid/>
        <w:spacing w:line="500" w:lineRule="exact"/>
        <w:jc w:val="center"/>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u w:val="single"/>
        </w:rPr>
      </w:pPr>
      <w:r>
        <w:rPr>
          <w:rFonts w:hint="eastAsia" w:ascii="仿宋" w:hAnsi="仿宋" w:eastAsia="仿宋" w:cs="仿宋"/>
          <w:bCs/>
          <w:sz w:val="32"/>
          <w:szCs w:val="32"/>
        </w:rPr>
        <w:t>当事人：</w:t>
      </w:r>
      <w:r>
        <w:rPr>
          <w:rFonts w:hint="eastAsia" w:ascii="仿宋" w:hAnsi="仿宋" w:eastAsia="仿宋" w:cs="仿宋"/>
          <w:bCs/>
          <w:sz w:val="32"/>
          <w:szCs w:val="32"/>
          <w:u w:val="single"/>
        </w:rPr>
        <w:t xml:space="preserve"> 陆河县城秋闲蔬菜店（彭秋闲）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主体资格证照名称：</w:t>
      </w:r>
      <w:r>
        <w:rPr>
          <w:rFonts w:hint="eastAsia" w:ascii="仿宋" w:hAnsi="仿宋" w:eastAsia="仿宋" w:cs="仿宋"/>
          <w:bCs/>
          <w:sz w:val="32"/>
          <w:szCs w:val="32"/>
          <w:u w:val="single"/>
        </w:rPr>
        <w:t xml:space="preserve"> 陆河县城秋闲蔬菜店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统一社会信用代码（注册号）：</w:t>
      </w:r>
      <w:r>
        <w:rPr>
          <w:rFonts w:hint="eastAsia" w:ascii="仿宋" w:hAnsi="仿宋" w:eastAsia="仿宋" w:cs="仿宋"/>
          <w:bCs/>
          <w:sz w:val="32"/>
          <w:szCs w:val="32"/>
          <w:u w:val="single"/>
        </w:rPr>
        <w:t xml:space="preserve"> 92441523MA4W5PFD00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住所（住址）：</w:t>
      </w:r>
      <w:r>
        <w:rPr>
          <w:rFonts w:hint="eastAsia" w:ascii="仿宋" w:hAnsi="仿宋" w:eastAsia="仿宋" w:cs="仿宋"/>
          <w:bCs/>
          <w:sz w:val="32"/>
          <w:szCs w:val="32"/>
          <w:u w:val="single"/>
        </w:rPr>
        <w:t xml:space="preserve"> 陆河县城新城市场一楼肉菜市场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法定代表人（负责人、经营者）：</w:t>
      </w:r>
      <w:r>
        <w:rPr>
          <w:rFonts w:hint="eastAsia" w:ascii="仿宋" w:hAnsi="仿宋" w:eastAsia="仿宋" w:cs="仿宋"/>
          <w:bCs/>
          <w:sz w:val="32"/>
          <w:szCs w:val="32"/>
          <w:u w:val="single"/>
        </w:rPr>
        <w:t xml:space="preserve">彭秋闲                </w:t>
      </w:r>
    </w:p>
    <w:p>
      <w:pPr>
        <w:keepNext w:val="0"/>
        <w:keepLines w:val="0"/>
        <w:pageBreakBefore w:val="0"/>
        <w:widowControl w:val="0"/>
        <w:kinsoku/>
        <w:wordWrap/>
        <w:overflowPunct/>
        <w:topLinePunct w:val="0"/>
        <w:bidi w:val="0"/>
        <w:snapToGrid/>
        <w:spacing w:line="500" w:lineRule="exact"/>
        <w:jc w:val="left"/>
        <w:textAlignment w:val="auto"/>
        <w:outlineLvl w:val="9"/>
        <w:rPr>
          <w:rFonts w:hint="default" w:ascii="仿宋" w:hAnsi="仿宋" w:eastAsia="仿宋" w:cs="仿宋"/>
          <w:bCs/>
          <w:sz w:val="32"/>
          <w:szCs w:val="32"/>
          <w:u w:val="single"/>
          <w:lang w:val="en-US" w:eastAsia="zh-CN"/>
        </w:rPr>
      </w:pPr>
      <w:bookmarkStart w:id="0" w:name="_GoBack"/>
      <w:r>
        <w:rPr>
          <w:rFonts w:hint="eastAsia" w:ascii="仿宋" w:hAnsi="仿宋" w:eastAsia="仿宋" w:cs="仿宋"/>
          <w:bCs/>
          <w:sz w:val="32"/>
          <w:szCs w:val="32"/>
        </w:rPr>
        <w:t>身份证（其他有效证件）号码：</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u w:val="single"/>
          <w:lang w:val="en-US" w:eastAsia="zh-CN"/>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联系电话：</w:t>
      </w:r>
      <w:r>
        <w:rPr>
          <w:rFonts w:hint="eastAsia" w:ascii="仿宋" w:hAnsi="仿宋" w:eastAsia="仿宋" w:cs="仿宋"/>
          <w:bCs/>
          <w:sz w:val="32"/>
          <w:szCs w:val="32"/>
          <w:u w:val="single"/>
        </w:rPr>
        <w:t xml:space="preserve"> </w:t>
      </w:r>
      <w:r>
        <w:rPr>
          <w:rFonts w:hint="eastAsia" w:ascii="仿宋" w:hAnsi="仿宋" w:eastAsia="仿宋" w:cs="仿宋"/>
          <w:b w:val="0"/>
          <w:bCs/>
          <w:sz w:val="32"/>
          <w:szCs w:val="32"/>
          <w:u w:val="single"/>
          <w:lang w:val="en-US" w:eastAsia="zh-CN"/>
        </w:rPr>
        <w:t>*</w:t>
      </w:r>
      <w:r>
        <w:rPr>
          <w:rFonts w:hint="eastAsia" w:ascii="仿宋" w:hAnsi="仿宋" w:eastAsia="仿宋" w:cs="仿宋"/>
          <w:bCs/>
          <w:sz w:val="32"/>
          <w:szCs w:val="32"/>
          <w:u w:val="single"/>
        </w:rPr>
        <w:t xml:space="preserve">        </w:t>
      </w:r>
      <w:r>
        <w:rPr>
          <w:rFonts w:hint="eastAsia" w:ascii="仿宋" w:hAnsi="仿宋" w:eastAsia="仿宋" w:cs="仿宋"/>
          <w:bCs/>
          <w:sz w:val="32"/>
          <w:szCs w:val="32"/>
        </w:rPr>
        <w:t>其他联系方式:</w:t>
      </w:r>
      <w:r>
        <w:rPr>
          <w:rFonts w:hint="eastAsia" w:ascii="仿宋" w:hAnsi="仿宋" w:eastAsia="仿宋" w:cs="仿宋"/>
          <w:bCs/>
          <w:sz w:val="32"/>
          <w:szCs w:val="32"/>
          <w:u w:val="single"/>
        </w:rPr>
        <w:t xml:space="preserve"> /    </w:t>
      </w:r>
      <w:r>
        <w:rPr>
          <w:rFonts w:hint="eastAsia" w:ascii="仿宋" w:hAnsi="仿宋" w:eastAsia="仿宋" w:cs="仿宋"/>
          <w:bCs/>
          <w:sz w:val="32"/>
          <w:szCs w:val="32"/>
          <w:u w:val="single"/>
          <w:lang w:val="en-US" w:eastAsia="zh-CN"/>
        </w:rPr>
        <w:t xml:space="preserve">             </w:t>
      </w:r>
      <w:r>
        <w:rPr>
          <w:rFonts w:hint="eastAsia" w:ascii="仿宋" w:hAnsi="仿宋" w:eastAsia="仿宋" w:cs="仿宋"/>
          <w:bCs/>
          <w:sz w:val="32"/>
          <w:szCs w:val="32"/>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Style w:val="13"/>
          <w:rFonts w:ascii="仿宋" w:hAnsi="仿宋" w:eastAsia="仿宋"/>
          <w:u w:val="single"/>
        </w:rPr>
      </w:pPr>
      <w:r>
        <w:rPr>
          <w:rFonts w:hint="eastAsia" w:ascii="仿宋" w:hAnsi="仿宋" w:eastAsia="仿宋" w:cs="仿宋"/>
          <w:bCs/>
          <w:sz w:val="32"/>
          <w:szCs w:val="32"/>
        </w:rPr>
        <w:t>联系地址：</w:t>
      </w:r>
      <w:r>
        <w:rPr>
          <w:rFonts w:hint="eastAsia" w:ascii="仿宋" w:hAnsi="仿宋" w:eastAsia="仿宋" w:cs="仿宋"/>
          <w:b w:val="0"/>
          <w:bCs/>
          <w:sz w:val="32"/>
          <w:szCs w:val="32"/>
          <w:u w:val="single"/>
          <w:lang w:val="en-US" w:eastAsia="zh-CN"/>
        </w:rPr>
        <w:t>*</w:t>
      </w:r>
      <w:r>
        <w:rPr>
          <w:rStyle w:val="13"/>
          <w:rFonts w:hint="eastAsia" w:ascii="仿宋" w:hAnsi="仿宋" w:eastAsia="仿宋"/>
          <w:u w:val="single"/>
        </w:rPr>
        <w:t xml:space="preserve">          </w:t>
      </w:r>
      <w:r>
        <w:rPr>
          <w:rStyle w:val="13"/>
          <w:rFonts w:hint="eastAsia" w:ascii="仿宋" w:hAnsi="仿宋" w:eastAsia="仿宋"/>
          <w:u w:val="single"/>
          <w:lang w:val="en-US" w:eastAsia="zh-CN"/>
        </w:rPr>
        <w:t xml:space="preserve">                           </w:t>
      </w:r>
      <w:r>
        <w:rPr>
          <w:rStyle w:val="13"/>
          <w:rFonts w:hint="eastAsia" w:ascii="仿宋" w:hAnsi="仿宋" w:eastAsia="仿宋"/>
          <w:u w:val="single"/>
        </w:rPr>
        <w:t xml:space="preserve">     </w:t>
      </w:r>
      <w:bookmarkEnd w:id="0"/>
      <w:r>
        <w:rPr>
          <w:rStyle w:val="13"/>
          <w:rFonts w:hint="eastAsia" w:ascii="仿宋" w:hAnsi="仿宋" w:eastAsia="仿宋"/>
          <w:u w:val="single"/>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2021年4月1日，汕尾市市场监督管理局委托广东省绿色产品认证检测中心有限公司到你店进行抽检，抽取的“豇豆”（购进日期：2021.4.1）经检验，检验结论为该批次的“豇豆”灭蝇胺项目不符合GB 2763-2019《食品安全国家标准 食品中农药最大残留限量》，检验结论为不合格（报告编号：C2101089）。</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经查，你于2021年4月1日购进了上述豇豆9斤。由于市场消费者是随机的，且豇豆属于在短时间内消费完的生鲜食品，截止至你收到不合格检验报告，已无法召回，经召回，召回数量为零。该批次豇豆被抽样6斤，剩余的3斤以6元/斤的价格销售完毕，货值金额为54元，违法所得为18元。你采购该批次豇豆时未履行进货查验义务，没有留存供货方的营业执照复印件和购货凭证。截止至调查终结，未收到消费者因食用上述不合格批次豇豆造成身体健康损害的报告。</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你的上述行为违反了《中华人民共和国农产品质量安全法》第三十三条第（二）项的规定。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本案违法行为轻微，涉案货值金额少，违法所得少，社会危害较小，</w:t>
      </w:r>
      <w:r>
        <w:rPr>
          <w:rFonts w:hint="eastAsia" w:ascii="仿宋" w:hAnsi="仿宋" w:eastAsia="仿宋" w:cs="仿宋"/>
          <w:bCs/>
          <w:sz w:val="32"/>
          <w:szCs w:val="32"/>
        </w:rPr>
        <w:t>未造成消费者身体健康的损害，</w:t>
      </w:r>
      <w:r>
        <w:rPr>
          <w:rFonts w:hint="eastAsia" w:ascii="仿宋" w:hAnsi="仿宋" w:eastAsia="仿宋" w:cs="仿宋"/>
          <w:bCs/>
          <w:sz w:val="32"/>
          <w:szCs w:val="32"/>
          <w:lang w:val="en-US" w:eastAsia="zh-CN"/>
        </w:rPr>
        <w:t>且你属初次违法，积极配合市场监管部门调查，</w:t>
      </w:r>
      <w:r>
        <w:rPr>
          <w:rStyle w:val="13"/>
          <w:rFonts w:hint="eastAsia" w:ascii="仿宋" w:hAnsi="仿宋" w:eastAsia="仿宋"/>
          <w:u w:val="none"/>
          <w:lang w:val="en-US" w:eastAsia="zh-CN"/>
        </w:rPr>
        <w:t>如实陈述违法事实,符合《广东省市场监督管理局关于行政处罚自由裁量权的适用规则》第十七条第（一）、（二）项的“有下列情形之一的，可以依法从轻或者减轻行政处罚：（一）积极配合市场监督管理部门调查，如实交代违法事实并主动提供证据材料的；（二）违法行为轻微，社会危害性较小的。”的规定可以从轻处罚。</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依据《中华人民共和国农产品质量安全法》第五十条第二款的规定，我局对你作出以下行政处罚：1.没收违法所得为18元；2.处罚款2000元；罚没款合计2018（人民币贰仟零拾捌圆整）。</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上述事实，主要有以下证据证明：1.《检验报告》（编号：C2101089）；2.现场检查笔录；3.对负责人彭秋闲的询问调查笔录；4.当事人《营业执照》、负责人彭秋闲身份证、身份证复印件。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我局已于2021年6月10日告知当事人拟作出的行政处罚，当事人未提出陈述、申辩及听证要求。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请在接到本处罚决定书之日起15日内将罚没款缴到中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bidi w:val="0"/>
        <w:snapToGrid/>
        <w:spacing w:line="500" w:lineRule="exact"/>
        <w:ind w:firstLine="640" w:firstLineChars="200"/>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p>
    <w:p>
      <w:pPr>
        <w:keepNext w:val="0"/>
        <w:keepLines w:val="0"/>
        <w:pageBreakBefore w:val="0"/>
        <w:widowControl w:val="0"/>
        <w:kinsoku/>
        <w:wordWrap/>
        <w:overflowPunct/>
        <w:topLinePunct w:val="0"/>
        <w:autoSpaceDE w:val="0"/>
        <w:autoSpaceDN w:val="0"/>
        <w:bidi w:val="0"/>
        <w:adjustRightInd w:val="0"/>
        <w:snapToGrid/>
        <w:spacing w:line="500" w:lineRule="exact"/>
        <w:ind w:firstLine="640" w:firstLineChars="2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ind w:firstLine="4480" w:firstLineChars="1400"/>
        <w:jc w:val="left"/>
        <w:textAlignment w:val="auto"/>
        <w:outlineLvl w:val="9"/>
        <w:rPr>
          <w:rFonts w:ascii="仿宋" w:hAnsi="仿宋" w:eastAsia="仿宋" w:cs="仿宋"/>
          <w:bCs/>
          <w:sz w:val="32"/>
          <w:szCs w:val="32"/>
        </w:rPr>
      </w:pPr>
      <w:r>
        <w:rPr>
          <w:rFonts w:hint="eastAsia" w:ascii="仿宋" w:hAnsi="仿宋" w:eastAsia="仿宋" w:cs="仿宋"/>
          <w:bCs/>
          <w:sz w:val="32"/>
          <w:szCs w:val="32"/>
        </w:rPr>
        <w:t>陆河县市场监督管理局</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（印章）</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r>
        <w:rPr>
          <w:rFonts w:hint="eastAsia" w:ascii="仿宋" w:hAnsi="仿宋" w:eastAsia="仿宋" w:cs="仿宋"/>
          <w:bCs/>
          <w:sz w:val="32"/>
          <w:szCs w:val="32"/>
        </w:rPr>
        <w:t xml:space="preserve">                               2021年7月7日</w:t>
      </w: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keepNext w:val="0"/>
        <w:keepLines w:val="0"/>
        <w:pageBreakBefore w:val="0"/>
        <w:widowControl w:val="0"/>
        <w:kinsoku/>
        <w:wordWrap/>
        <w:overflowPunct/>
        <w:topLinePunct w:val="0"/>
        <w:bidi w:val="0"/>
        <w:snapToGrid/>
        <w:spacing w:line="500" w:lineRule="exact"/>
        <w:jc w:val="left"/>
        <w:textAlignment w:val="auto"/>
        <w:outlineLvl w:val="9"/>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440" w:lineRule="exact"/>
        <w:jc w:val="left"/>
        <w:rPr>
          <w:rFonts w:ascii="仿宋" w:hAnsi="仿宋" w:eastAsia="仿宋" w:cs="仿宋"/>
          <w:bCs/>
          <w:sz w:val="32"/>
          <w:szCs w:val="32"/>
        </w:rPr>
      </w:pPr>
    </w:p>
    <w:p>
      <w:pPr>
        <w:spacing w:line="560" w:lineRule="exact"/>
        <w:jc w:val="left"/>
        <w:rPr>
          <w:rFonts w:ascii="仿宋" w:hAnsi="仿宋" w:eastAsia="仿宋" w:cs="仿宋"/>
          <w:sz w:val="32"/>
          <w:szCs w:val="32"/>
        </w:rPr>
      </w:pPr>
      <w:r>
        <w:rPr>
          <w:rFonts w:hint="eastAsia" w:ascii="仿宋" w:hAnsi="仿宋" w:eastAsia="仿宋" w:cs="仿宋"/>
          <w:b/>
          <w:bCs/>
          <w:w w:val="90"/>
          <w:sz w:val="32"/>
          <w:szCs w:val="32"/>
        </w:rPr>
        <mc:AlternateContent>
          <mc:Choice Requires="wps">
            <w:drawing>
              <wp:anchor distT="0" distB="0" distL="114300" distR="114300" simplePos="0" relativeHeight="251948032"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948032;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rPr>
        <w:t>（市场监督管理部门将依法向社会公示本行政处罚决定信息）</w:t>
      </w:r>
    </w:p>
    <w:p>
      <w:pPr>
        <w:widowControl/>
        <w:jc w:val="left"/>
      </w:pPr>
      <w:r>
        <w:rPr>
          <w:rFonts w:hint="eastAsia" w:ascii="仿宋" w:hAnsi="仿宋" w:eastAsia="仿宋" w:cs="仿宋"/>
          <w:sz w:val="32"/>
          <w:szCs w:val="32"/>
        </w:rPr>
        <w:t>本文书一式</w:t>
      </w:r>
      <w:r>
        <w:rPr>
          <w:rFonts w:hint="eastAsia" w:ascii="仿宋" w:hAnsi="仿宋" w:eastAsia="仿宋" w:cs="仿宋"/>
          <w:sz w:val="32"/>
          <w:szCs w:val="32"/>
          <w:u w:val="single"/>
        </w:rPr>
        <w:t>三</w:t>
      </w:r>
      <w:r>
        <w:rPr>
          <w:rFonts w:hint="eastAsia" w:ascii="仿宋" w:hAnsi="仿宋" w:eastAsia="仿宋" w:cs="仿宋"/>
          <w:sz w:val="32"/>
          <w:szCs w:val="32"/>
        </w:rPr>
        <w:t>份，</w:t>
      </w:r>
      <w:r>
        <w:rPr>
          <w:rFonts w:hint="eastAsia" w:ascii="仿宋" w:hAnsi="仿宋" w:eastAsia="仿宋" w:cs="仿宋"/>
          <w:sz w:val="32"/>
          <w:szCs w:val="32"/>
          <w:u w:val="single"/>
        </w:rPr>
        <w:t>一</w:t>
      </w:r>
      <w:r>
        <w:rPr>
          <w:rFonts w:hint="eastAsia" w:ascii="仿宋" w:hAnsi="仿宋" w:eastAsia="仿宋" w:cs="仿宋"/>
          <w:sz w:val="32"/>
          <w:szCs w:val="32"/>
        </w:rPr>
        <w:t>份送达，一份归档，</w:t>
      </w:r>
      <w:r>
        <w:rPr>
          <w:rFonts w:hint="eastAsia" w:ascii="仿宋" w:hAnsi="仿宋" w:eastAsia="仿宋" w:cs="仿宋"/>
          <w:sz w:val="32"/>
          <w:szCs w:val="32"/>
          <w:u w:val="single"/>
        </w:rPr>
        <w:t xml:space="preserve">一份承办机构留存 </w:t>
      </w:r>
      <w:r>
        <w:rPr>
          <w:rFonts w:hint="eastAsia" w:ascii="仿宋" w:hAnsi="仿宋" w:eastAsia="仿宋" w:cs="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9"/>
    <w:rsid w:val="000B1E3C"/>
    <w:rsid w:val="000E50EF"/>
    <w:rsid w:val="00130A7F"/>
    <w:rsid w:val="00166C2A"/>
    <w:rsid w:val="00176C83"/>
    <w:rsid w:val="00200279"/>
    <w:rsid w:val="002167F8"/>
    <w:rsid w:val="00261ABB"/>
    <w:rsid w:val="002641FB"/>
    <w:rsid w:val="00272511"/>
    <w:rsid w:val="002761B9"/>
    <w:rsid w:val="002E7997"/>
    <w:rsid w:val="0034341B"/>
    <w:rsid w:val="003534E8"/>
    <w:rsid w:val="00384D3E"/>
    <w:rsid w:val="003977CC"/>
    <w:rsid w:val="003C521A"/>
    <w:rsid w:val="00411FA4"/>
    <w:rsid w:val="004368FA"/>
    <w:rsid w:val="00443440"/>
    <w:rsid w:val="00445EA2"/>
    <w:rsid w:val="00446BD6"/>
    <w:rsid w:val="00483C3B"/>
    <w:rsid w:val="0049189D"/>
    <w:rsid w:val="0050154D"/>
    <w:rsid w:val="0054708B"/>
    <w:rsid w:val="00552127"/>
    <w:rsid w:val="005678ED"/>
    <w:rsid w:val="005708B2"/>
    <w:rsid w:val="005A63B6"/>
    <w:rsid w:val="0064731D"/>
    <w:rsid w:val="00666074"/>
    <w:rsid w:val="00666CB6"/>
    <w:rsid w:val="006C1248"/>
    <w:rsid w:val="0071226C"/>
    <w:rsid w:val="007124A5"/>
    <w:rsid w:val="00742ED7"/>
    <w:rsid w:val="007C32A2"/>
    <w:rsid w:val="008153CB"/>
    <w:rsid w:val="008204AE"/>
    <w:rsid w:val="0082555F"/>
    <w:rsid w:val="008379B9"/>
    <w:rsid w:val="008A0489"/>
    <w:rsid w:val="008A7B09"/>
    <w:rsid w:val="008D293B"/>
    <w:rsid w:val="008D2F7B"/>
    <w:rsid w:val="008F24B5"/>
    <w:rsid w:val="00900040"/>
    <w:rsid w:val="0094026F"/>
    <w:rsid w:val="00982410"/>
    <w:rsid w:val="009874F2"/>
    <w:rsid w:val="009955A4"/>
    <w:rsid w:val="009A6B92"/>
    <w:rsid w:val="009F7243"/>
    <w:rsid w:val="00A24DE1"/>
    <w:rsid w:val="00A27800"/>
    <w:rsid w:val="00A36E7F"/>
    <w:rsid w:val="00A54C73"/>
    <w:rsid w:val="00A90374"/>
    <w:rsid w:val="00AD7A22"/>
    <w:rsid w:val="00BB4F87"/>
    <w:rsid w:val="00CA68E8"/>
    <w:rsid w:val="00D13CA6"/>
    <w:rsid w:val="00D875B4"/>
    <w:rsid w:val="00E24CEB"/>
    <w:rsid w:val="00E62CE2"/>
    <w:rsid w:val="00EB587A"/>
    <w:rsid w:val="00ED0CDA"/>
    <w:rsid w:val="00F61227"/>
    <w:rsid w:val="00FA0D9E"/>
    <w:rsid w:val="00FA2E2A"/>
    <w:rsid w:val="00FA3AF2"/>
    <w:rsid w:val="00FF3772"/>
    <w:rsid w:val="02C521BD"/>
    <w:rsid w:val="03123099"/>
    <w:rsid w:val="03370C0C"/>
    <w:rsid w:val="03417ADA"/>
    <w:rsid w:val="040E7FEB"/>
    <w:rsid w:val="04393749"/>
    <w:rsid w:val="04656F73"/>
    <w:rsid w:val="0488409C"/>
    <w:rsid w:val="04A13191"/>
    <w:rsid w:val="056F09AD"/>
    <w:rsid w:val="05843A33"/>
    <w:rsid w:val="06176EC8"/>
    <w:rsid w:val="06806BC8"/>
    <w:rsid w:val="06B9742D"/>
    <w:rsid w:val="06DB422C"/>
    <w:rsid w:val="07030029"/>
    <w:rsid w:val="077E44C3"/>
    <w:rsid w:val="08CF3EF8"/>
    <w:rsid w:val="097C75C6"/>
    <w:rsid w:val="0AB029D7"/>
    <w:rsid w:val="0B7166B7"/>
    <w:rsid w:val="0B8C347D"/>
    <w:rsid w:val="0BB9168E"/>
    <w:rsid w:val="0C076E68"/>
    <w:rsid w:val="0CA862F1"/>
    <w:rsid w:val="0D2E683A"/>
    <w:rsid w:val="0DE72B0B"/>
    <w:rsid w:val="0E2D7BCA"/>
    <w:rsid w:val="0E526593"/>
    <w:rsid w:val="0F6B3958"/>
    <w:rsid w:val="10E31B0E"/>
    <w:rsid w:val="110913CA"/>
    <w:rsid w:val="11D71457"/>
    <w:rsid w:val="12852230"/>
    <w:rsid w:val="12D0325E"/>
    <w:rsid w:val="12E474ED"/>
    <w:rsid w:val="12E60001"/>
    <w:rsid w:val="13620662"/>
    <w:rsid w:val="13DE68CA"/>
    <w:rsid w:val="13E37CD9"/>
    <w:rsid w:val="14B9514A"/>
    <w:rsid w:val="14C348DF"/>
    <w:rsid w:val="14E96950"/>
    <w:rsid w:val="14FC7C37"/>
    <w:rsid w:val="1595503B"/>
    <w:rsid w:val="15B63D65"/>
    <w:rsid w:val="15C626D7"/>
    <w:rsid w:val="165A5300"/>
    <w:rsid w:val="16941E44"/>
    <w:rsid w:val="190D1895"/>
    <w:rsid w:val="190F298A"/>
    <w:rsid w:val="19A76968"/>
    <w:rsid w:val="1A574E1F"/>
    <w:rsid w:val="1BEE467D"/>
    <w:rsid w:val="1CCB4181"/>
    <w:rsid w:val="1DCB2D4F"/>
    <w:rsid w:val="20853862"/>
    <w:rsid w:val="20A7013A"/>
    <w:rsid w:val="217224F2"/>
    <w:rsid w:val="222B3790"/>
    <w:rsid w:val="22FB3C2C"/>
    <w:rsid w:val="23E513C0"/>
    <w:rsid w:val="24727A99"/>
    <w:rsid w:val="25A2070F"/>
    <w:rsid w:val="25C70879"/>
    <w:rsid w:val="278B19A0"/>
    <w:rsid w:val="291D33FD"/>
    <w:rsid w:val="29597AB8"/>
    <w:rsid w:val="298C4A7B"/>
    <w:rsid w:val="2A7841C2"/>
    <w:rsid w:val="2AD3257C"/>
    <w:rsid w:val="2C1D5577"/>
    <w:rsid w:val="2CBC1B69"/>
    <w:rsid w:val="2D0043CE"/>
    <w:rsid w:val="2DFF1934"/>
    <w:rsid w:val="2EE0235A"/>
    <w:rsid w:val="2EE734E3"/>
    <w:rsid w:val="2F7B5D43"/>
    <w:rsid w:val="2FC41E6A"/>
    <w:rsid w:val="2FE17E19"/>
    <w:rsid w:val="30A37255"/>
    <w:rsid w:val="30FF5DDA"/>
    <w:rsid w:val="32B40DBF"/>
    <w:rsid w:val="33555D25"/>
    <w:rsid w:val="337C70FC"/>
    <w:rsid w:val="33F864EA"/>
    <w:rsid w:val="33FE70AF"/>
    <w:rsid w:val="34370B64"/>
    <w:rsid w:val="34492726"/>
    <w:rsid w:val="34544C95"/>
    <w:rsid w:val="34FA7944"/>
    <w:rsid w:val="3552101C"/>
    <w:rsid w:val="35CC2E01"/>
    <w:rsid w:val="35D714E5"/>
    <w:rsid w:val="35E14D8A"/>
    <w:rsid w:val="36D16BDB"/>
    <w:rsid w:val="374D2EA8"/>
    <w:rsid w:val="37E07146"/>
    <w:rsid w:val="39562756"/>
    <w:rsid w:val="3A315AEA"/>
    <w:rsid w:val="3B00530A"/>
    <w:rsid w:val="3B460452"/>
    <w:rsid w:val="3B6C0CC3"/>
    <w:rsid w:val="3B781B94"/>
    <w:rsid w:val="3C470EB1"/>
    <w:rsid w:val="3C5F5E54"/>
    <w:rsid w:val="3C9564DC"/>
    <w:rsid w:val="3CB05452"/>
    <w:rsid w:val="3DDD7066"/>
    <w:rsid w:val="3E1E2CCC"/>
    <w:rsid w:val="3F8E5FAB"/>
    <w:rsid w:val="41062DF5"/>
    <w:rsid w:val="41FF4867"/>
    <w:rsid w:val="4252100D"/>
    <w:rsid w:val="42A14833"/>
    <w:rsid w:val="42BC5117"/>
    <w:rsid w:val="42ED70EE"/>
    <w:rsid w:val="43A01DF8"/>
    <w:rsid w:val="446A4202"/>
    <w:rsid w:val="459B737F"/>
    <w:rsid w:val="45E506DC"/>
    <w:rsid w:val="46A37506"/>
    <w:rsid w:val="46B22174"/>
    <w:rsid w:val="47F5189C"/>
    <w:rsid w:val="4820497A"/>
    <w:rsid w:val="48582AD4"/>
    <w:rsid w:val="490A4E07"/>
    <w:rsid w:val="4995584A"/>
    <w:rsid w:val="49D676BF"/>
    <w:rsid w:val="4A3A2696"/>
    <w:rsid w:val="4B4968EF"/>
    <w:rsid w:val="4B9F01CE"/>
    <w:rsid w:val="4C343CCE"/>
    <w:rsid w:val="4C84365D"/>
    <w:rsid w:val="4CAA206D"/>
    <w:rsid w:val="4CD951D3"/>
    <w:rsid w:val="4CDE08EB"/>
    <w:rsid w:val="4D583412"/>
    <w:rsid w:val="4D5D13C9"/>
    <w:rsid w:val="4D955B5F"/>
    <w:rsid w:val="4EF017DE"/>
    <w:rsid w:val="4F0C60B2"/>
    <w:rsid w:val="4FD41EFF"/>
    <w:rsid w:val="50003B47"/>
    <w:rsid w:val="51C9061B"/>
    <w:rsid w:val="528C123F"/>
    <w:rsid w:val="52BB3FE7"/>
    <w:rsid w:val="539D46CD"/>
    <w:rsid w:val="53CA01B1"/>
    <w:rsid w:val="53FC6E25"/>
    <w:rsid w:val="550E6546"/>
    <w:rsid w:val="552055FE"/>
    <w:rsid w:val="56600DEB"/>
    <w:rsid w:val="56686F6E"/>
    <w:rsid w:val="56971FE4"/>
    <w:rsid w:val="56A04A24"/>
    <w:rsid w:val="57C605C3"/>
    <w:rsid w:val="57D6647D"/>
    <w:rsid w:val="582D5311"/>
    <w:rsid w:val="58785AC2"/>
    <w:rsid w:val="58AC28A3"/>
    <w:rsid w:val="593254A7"/>
    <w:rsid w:val="59471241"/>
    <w:rsid w:val="5A3822AC"/>
    <w:rsid w:val="5ABB0A79"/>
    <w:rsid w:val="5AD04BA6"/>
    <w:rsid w:val="5C0D59E4"/>
    <w:rsid w:val="5C3F44E6"/>
    <w:rsid w:val="5C736B04"/>
    <w:rsid w:val="5D6051A2"/>
    <w:rsid w:val="5DE1055B"/>
    <w:rsid w:val="5DED7740"/>
    <w:rsid w:val="5F16240C"/>
    <w:rsid w:val="5F3A5D80"/>
    <w:rsid w:val="5F6F6012"/>
    <w:rsid w:val="5FF05E4D"/>
    <w:rsid w:val="60074E4F"/>
    <w:rsid w:val="6062517B"/>
    <w:rsid w:val="60AF5199"/>
    <w:rsid w:val="60C96A0F"/>
    <w:rsid w:val="61271862"/>
    <w:rsid w:val="61A64D42"/>
    <w:rsid w:val="620C6C86"/>
    <w:rsid w:val="620F1B54"/>
    <w:rsid w:val="63024FEB"/>
    <w:rsid w:val="633510EE"/>
    <w:rsid w:val="645262F5"/>
    <w:rsid w:val="647D4E26"/>
    <w:rsid w:val="64DD53F7"/>
    <w:rsid w:val="65CB2A2F"/>
    <w:rsid w:val="676A6B82"/>
    <w:rsid w:val="685F354F"/>
    <w:rsid w:val="68840109"/>
    <w:rsid w:val="68CE33B6"/>
    <w:rsid w:val="695F5116"/>
    <w:rsid w:val="696834EB"/>
    <w:rsid w:val="6AE87202"/>
    <w:rsid w:val="6AF00908"/>
    <w:rsid w:val="6C045701"/>
    <w:rsid w:val="6C0B5DBF"/>
    <w:rsid w:val="6C4C0FFC"/>
    <w:rsid w:val="6DAE614E"/>
    <w:rsid w:val="6E5D00BD"/>
    <w:rsid w:val="6FE8019A"/>
    <w:rsid w:val="6FEB5674"/>
    <w:rsid w:val="701C0F9C"/>
    <w:rsid w:val="706C441D"/>
    <w:rsid w:val="712A250C"/>
    <w:rsid w:val="72F04B09"/>
    <w:rsid w:val="731C7E90"/>
    <w:rsid w:val="74422264"/>
    <w:rsid w:val="75964F0E"/>
    <w:rsid w:val="76015B26"/>
    <w:rsid w:val="76942CB9"/>
    <w:rsid w:val="76D32A29"/>
    <w:rsid w:val="771753DA"/>
    <w:rsid w:val="77423C37"/>
    <w:rsid w:val="778E4F90"/>
    <w:rsid w:val="784D6ACC"/>
    <w:rsid w:val="78B35AFA"/>
    <w:rsid w:val="793E5E9B"/>
    <w:rsid w:val="79545F8F"/>
    <w:rsid w:val="79BC710A"/>
    <w:rsid w:val="7A247D44"/>
    <w:rsid w:val="7A2B7977"/>
    <w:rsid w:val="7A891D73"/>
    <w:rsid w:val="7B2467F0"/>
    <w:rsid w:val="7BC85201"/>
    <w:rsid w:val="7C937D68"/>
    <w:rsid w:val="7D3E1CC4"/>
    <w:rsid w:val="7D6704CC"/>
    <w:rsid w:val="7DF331F4"/>
    <w:rsid w:val="7F113D56"/>
    <w:rsid w:val="7F695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18"/>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FollowedHyperlink"/>
    <w:basedOn w:val="8"/>
    <w:qFormat/>
    <w:uiPriority w:val="0"/>
    <w:rPr>
      <w:color w:val="FFFFFF"/>
      <w:u w:val="none"/>
    </w:rPr>
  </w:style>
  <w:style w:type="character" w:styleId="11">
    <w:name w:val="Hyperlink"/>
    <w:basedOn w:val="8"/>
    <w:qFormat/>
    <w:uiPriority w:val="0"/>
    <w:rPr>
      <w:color w:val="FFFFFF"/>
      <w:u w:val="none"/>
    </w:rPr>
  </w:style>
  <w:style w:type="character" w:customStyle="1" w:styleId="12">
    <w:name w:val="fontstyle01"/>
    <w:basedOn w:val="8"/>
    <w:qFormat/>
    <w:uiPriority w:val="0"/>
    <w:rPr>
      <w:rFonts w:hint="default" w:ascii="FZXBSK--GBK1-0" w:hAnsi="FZXBSK--GBK1-0"/>
      <w:color w:val="231F20"/>
      <w:sz w:val="42"/>
      <w:szCs w:val="42"/>
    </w:rPr>
  </w:style>
  <w:style w:type="character" w:customStyle="1" w:styleId="13">
    <w:name w:val="fontstyle11"/>
    <w:basedOn w:val="8"/>
    <w:qFormat/>
    <w:uiPriority w:val="0"/>
    <w:rPr>
      <w:rFonts w:hint="default" w:ascii="FZFSK--GBK1-0" w:hAnsi="FZFSK--GBK1-0"/>
      <w:color w:val="231F20"/>
      <w:sz w:val="32"/>
      <w:szCs w:val="32"/>
    </w:rPr>
  </w:style>
  <w:style w:type="character" w:customStyle="1" w:styleId="14">
    <w:name w:val="fontstyle31"/>
    <w:basedOn w:val="8"/>
    <w:qFormat/>
    <w:uiPriority w:val="0"/>
    <w:rPr>
      <w:rFonts w:hint="default" w:ascii="FZHTK--GBK1-0" w:hAnsi="FZHTK--GBK1-0"/>
      <w:color w:val="231F20"/>
      <w:sz w:val="32"/>
      <w:szCs w:val="32"/>
    </w:rPr>
  </w:style>
  <w:style w:type="character" w:customStyle="1" w:styleId="15">
    <w:name w:val="fontstyle41"/>
    <w:basedOn w:val="8"/>
    <w:qFormat/>
    <w:uiPriority w:val="0"/>
    <w:rPr>
      <w:rFonts w:hint="default" w:ascii="FZKTK--GBK1-0" w:hAnsi="FZKTK--GBK1-0"/>
      <w:color w:val="231F20"/>
      <w:sz w:val="24"/>
      <w:szCs w:val="24"/>
    </w:rPr>
  </w:style>
  <w:style w:type="paragraph" w:customStyle="1" w:styleId="16">
    <w:name w:val="p0"/>
    <w:basedOn w:val="1"/>
    <w:qFormat/>
    <w:uiPriority w:val="0"/>
    <w:pPr>
      <w:widowControl/>
    </w:pPr>
    <w:rPr>
      <w:kern w:val="0"/>
      <w:szCs w:val="21"/>
    </w:rPr>
  </w:style>
  <w:style w:type="character" w:customStyle="1" w:styleId="17">
    <w:name w:val="页眉 Char"/>
    <w:basedOn w:val="8"/>
    <w:link w:val="5"/>
    <w:qFormat/>
    <w:uiPriority w:val="0"/>
    <w:rPr>
      <w:rFonts w:asciiTheme="minorHAnsi" w:hAnsiTheme="minorHAnsi" w:eastAsiaTheme="minorEastAsia" w:cstheme="minorBidi"/>
      <w:kern w:val="2"/>
      <w:sz w:val="18"/>
      <w:szCs w:val="18"/>
    </w:rPr>
  </w:style>
  <w:style w:type="character" w:customStyle="1" w:styleId="18">
    <w:name w:val="页脚 Char"/>
    <w:basedOn w:val="8"/>
    <w:link w:val="4"/>
    <w:qFormat/>
    <w:uiPriority w:val="0"/>
    <w:rPr>
      <w:rFonts w:asciiTheme="minorHAnsi" w:hAnsiTheme="minorHAnsi" w:eastAsiaTheme="minorEastAsia" w:cstheme="minorBidi"/>
      <w:kern w:val="2"/>
      <w:sz w:val="18"/>
      <w:szCs w:val="18"/>
    </w:rPr>
  </w:style>
  <w:style w:type="paragraph" w:customStyle="1" w:styleId="19">
    <w:name w:val="p17"/>
    <w:basedOn w:val="1"/>
    <w:qFormat/>
    <w:uiPriority w:val="0"/>
    <w:pPr>
      <w:widowControl/>
      <w:spacing w:before="100" w:after="100"/>
      <w:jc w:val="left"/>
    </w:pPr>
    <w:rPr>
      <w:rFonts w:ascii="宋体" w:hAnsi="宋体" w:eastAsia="宋体" w:cs="宋体"/>
      <w:kern w:val="0"/>
      <w:sz w:val="24"/>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2389</Words>
  <Characters>13618</Characters>
  <Lines>113</Lines>
  <Paragraphs>31</Paragraphs>
  <TotalTime>0</TotalTime>
  <ScaleCrop>false</ScaleCrop>
  <LinksUpToDate>false</LinksUpToDate>
  <CharactersWithSpaces>15976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2019-10-15T07:09:00Z</dcterms:created>
  <dc:creator>Administrator</dc:creator>
  <cp:lastModifiedBy>神的孩子在跳舞</cp:lastModifiedBy>
  <cp:lastPrinted>2021-07-22T08:26:00Z</cp:lastPrinted>
  <dcterms:modified xsi:type="dcterms:W3CDTF">2021-09-23T06:39:06Z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