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b/>
          <w:sz w:val="44"/>
          <w:szCs w:val="44"/>
        </w:rPr>
        <w:t>陆河县市场监督管理局</w:t>
      </w:r>
    </w:p>
    <w:p>
      <w:pPr>
        <w:jc w:val="center"/>
        <w:rPr>
          <w:rFonts w:hint="eastAsia"/>
          <w:b/>
          <w:sz w:val="44"/>
          <w:szCs w:val="44"/>
          <w:lang w:eastAsia="zh-CN"/>
        </w:rPr>
      </w:pPr>
      <w:r>
        <w:rPr>
          <w:rFonts w:hint="eastAsia"/>
          <w:b/>
          <w:sz w:val="44"/>
          <w:szCs w:val="44"/>
          <w:lang w:eastAsia="zh-CN"/>
        </w:rPr>
        <w:t>行政处罚决定书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single"/>
          <w:lang w:val="en-US" w:eastAsia="zh-CN"/>
        </w:rPr>
        <w:t xml:space="preserve"> 陆河 </w:t>
      </w:r>
      <w:r>
        <w:rPr>
          <w:rFonts w:hint="eastAsia" w:ascii="仿宋" w:hAnsi="仿宋" w:eastAsia="仿宋" w:cs="仿宋"/>
          <w:b w:val="0"/>
          <w:bCs w:val="0"/>
          <w:sz w:val="32"/>
          <w:szCs w:val="32"/>
          <w:lang w:val="en-US" w:eastAsia="zh-CN"/>
        </w:rPr>
        <w:t>市监</w:t>
      </w:r>
      <w:r>
        <w:rPr>
          <w:rFonts w:hint="eastAsia" w:ascii="仿宋" w:hAnsi="仿宋" w:eastAsia="仿宋" w:cs="仿宋"/>
          <w:b w:val="0"/>
          <w:bCs w:val="0"/>
          <w:sz w:val="32"/>
          <w:szCs w:val="32"/>
          <w:u w:val="single"/>
          <w:lang w:val="en-US" w:eastAsia="zh-CN"/>
        </w:rPr>
        <w:t xml:space="preserve"> 处字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2020 </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single"/>
          <w:lang w:val="en-US" w:eastAsia="zh-CN"/>
        </w:rPr>
        <w:t xml:space="preserve"> B22 </w:t>
      </w:r>
      <w:r>
        <w:rPr>
          <w:rFonts w:hint="eastAsia" w:ascii="仿宋" w:hAnsi="仿宋" w:eastAsia="仿宋" w:cs="仿宋"/>
          <w:b w:val="0"/>
          <w:bCs w:val="0"/>
          <w:sz w:val="32"/>
          <w:szCs w:val="32"/>
          <w:lang w:eastAsia="zh-CN"/>
        </w:rPr>
        <w:t>号</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u w:val="single"/>
          <w:lang w:val="en-US" w:eastAsia="zh-CN"/>
        </w:rPr>
      </w:pPr>
      <w:r>
        <w:rPr>
          <w:rFonts w:hint="eastAsia" w:ascii="仿宋" w:hAnsi="仿宋" w:eastAsia="仿宋" w:cs="仿宋"/>
          <w:b w:val="0"/>
          <w:bCs/>
          <w:sz w:val="32"/>
          <w:szCs w:val="32"/>
          <w:lang w:eastAsia="zh-CN"/>
        </w:rPr>
        <w:t>当事人：</w:t>
      </w:r>
      <w:r>
        <w:rPr>
          <w:rFonts w:hint="eastAsia" w:ascii="仿宋" w:hAnsi="仿宋" w:eastAsia="仿宋" w:cs="仿宋"/>
          <w:b w:val="0"/>
          <w:bCs/>
          <w:sz w:val="32"/>
          <w:szCs w:val="32"/>
          <w:u w:val="single"/>
          <w:lang w:val="en-US" w:eastAsia="zh-CN"/>
        </w:rPr>
        <w:t xml:space="preserve"> 陆河县城新万家福百货店（叶坤明）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主体资格证照名称：</w:t>
      </w:r>
      <w:r>
        <w:rPr>
          <w:rFonts w:hint="eastAsia" w:ascii="仿宋" w:hAnsi="仿宋" w:eastAsia="仿宋" w:cs="仿宋"/>
          <w:b w:val="0"/>
          <w:bCs/>
          <w:sz w:val="32"/>
          <w:szCs w:val="32"/>
          <w:u w:val="single"/>
          <w:lang w:val="en-US" w:eastAsia="zh-CN"/>
        </w:rPr>
        <w:t xml:space="preserve"> 陆河县城新万家福百货店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统一社会信用代码（注册号）：</w:t>
      </w:r>
      <w:r>
        <w:rPr>
          <w:rFonts w:hint="eastAsia" w:ascii="仿宋" w:hAnsi="仿宋" w:eastAsia="仿宋" w:cs="仿宋"/>
          <w:b w:val="0"/>
          <w:bCs/>
          <w:sz w:val="32"/>
          <w:szCs w:val="32"/>
          <w:u w:val="single"/>
          <w:lang w:val="en-US" w:eastAsia="zh-CN"/>
        </w:rPr>
        <w:t xml:space="preserve"> 92441523MA4YUUKR9B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住所（住址）：</w:t>
      </w:r>
      <w:r>
        <w:rPr>
          <w:rFonts w:hint="eastAsia" w:ascii="仿宋" w:hAnsi="仿宋" w:eastAsia="仿宋" w:cs="仿宋"/>
          <w:b w:val="0"/>
          <w:bCs/>
          <w:sz w:val="32"/>
          <w:szCs w:val="32"/>
          <w:u w:val="single"/>
          <w:lang w:val="en-US" w:eastAsia="zh-CN"/>
        </w:rPr>
        <w:t xml:space="preserve"> 陆河县新田镇参城村委会下圩村19号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法定代表人（负责人、采购者）：</w:t>
      </w:r>
      <w:r>
        <w:rPr>
          <w:rFonts w:hint="eastAsia" w:ascii="仿宋" w:hAnsi="仿宋" w:eastAsia="仿宋" w:cs="仿宋"/>
          <w:b w:val="0"/>
          <w:bCs/>
          <w:sz w:val="32"/>
          <w:szCs w:val="32"/>
          <w:u w:val="single"/>
          <w:lang w:val="en-US" w:eastAsia="zh-CN"/>
        </w:rPr>
        <w:t xml:space="preserve"> 叶坤明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身份证（其他有效证件）号码：</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联系电话：</w:t>
      </w:r>
      <w:r>
        <w:rPr>
          <w:rFonts w:hint="eastAsia" w:ascii="仿宋" w:hAnsi="仿宋" w:eastAsia="仿宋" w:cs="仿宋"/>
          <w:b w:val="0"/>
          <w:bCs/>
          <w:sz w:val="32"/>
          <w:szCs w:val="32"/>
          <w:u w:val="single"/>
          <w:lang w:val="en-US" w:eastAsia="zh-CN"/>
        </w:rPr>
        <w:t xml:space="preserve"> * </w:t>
      </w:r>
      <w:bookmarkStart w:id="0" w:name="_GoBack"/>
      <w:bookmarkEnd w:id="0"/>
      <w:r>
        <w:rPr>
          <w:rFonts w:hint="eastAsia" w:ascii="仿宋" w:hAnsi="仿宋" w:eastAsia="仿宋" w:cs="仿宋"/>
          <w:b w:val="0"/>
          <w:bCs/>
          <w:sz w:val="32"/>
          <w:szCs w:val="32"/>
          <w:u w:val="single"/>
          <w:lang w:val="en-US" w:eastAsia="zh-CN"/>
        </w:rPr>
        <w:t xml:space="preserve">        </w:t>
      </w:r>
      <w:r>
        <w:rPr>
          <w:rFonts w:hint="eastAsia" w:ascii="仿宋" w:hAnsi="仿宋" w:eastAsia="仿宋" w:cs="仿宋"/>
          <w:b w:val="0"/>
          <w:bCs/>
          <w:sz w:val="32"/>
          <w:szCs w:val="32"/>
          <w:lang w:val="en-US" w:eastAsia="zh-CN"/>
        </w:rPr>
        <w:t>其他联系方式:</w:t>
      </w:r>
      <w:r>
        <w:rPr>
          <w:rFonts w:hint="eastAsia" w:ascii="仿宋" w:hAnsi="仿宋" w:eastAsia="仿宋" w:cs="仿宋"/>
          <w:b w:val="0"/>
          <w:bCs/>
          <w:sz w:val="32"/>
          <w:szCs w:val="32"/>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联系地址：</w:t>
      </w:r>
      <w:r>
        <w:rPr>
          <w:rFonts w:hint="eastAsia" w:ascii="仿宋" w:hAnsi="仿宋" w:eastAsia="仿宋" w:cs="仿宋"/>
          <w:b w:val="0"/>
          <w:bCs/>
          <w:sz w:val="32"/>
          <w:szCs w:val="32"/>
          <w:u w:val="single"/>
          <w:lang w:val="en-US" w:eastAsia="zh-CN"/>
        </w:rPr>
        <w:t xml:space="preserve">陆河县城润达花园1号商铺                                         </w:t>
      </w:r>
      <w:r>
        <w:rPr>
          <w:rFonts w:hint="eastAsia" w:ascii="仿宋" w:hAnsi="仿宋" w:eastAsia="仿宋" w:cs="仿宋"/>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Style w:val="8"/>
          <w:rFonts w:hint="eastAsia" w:ascii="仿宋" w:hAnsi="仿宋" w:eastAsia="仿宋"/>
          <w:u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Style w:val="8"/>
          <w:rFonts w:hint="eastAsia" w:ascii="仿宋" w:hAnsi="仿宋" w:eastAsia="仿宋"/>
          <w:u w:val="none"/>
          <w:lang w:val="en-US" w:eastAsia="zh-CN"/>
        </w:rPr>
      </w:pPr>
      <w:r>
        <w:rPr>
          <w:rStyle w:val="8"/>
          <w:rFonts w:hint="eastAsia" w:ascii="仿宋" w:hAnsi="仿宋" w:eastAsia="仿宋"/>
          <w:u w:val="none"/>
          <w:lang w:val="en-US" w:eastAsia="zh-CN"/>
        </w:rPr>
        <w:t>2020年6月29日，广东省市场监督管理局委托第三方检测公司精益和泰质量检测股份有限公司到你店进行抽检，抽取的“蛋黄味沙琪玛（冷加工）”（生产厂家：揭阳市揭东区麦琪香食品厂，生产日期：2020.06.20）经检验，检验结论为该批次的“蛋黄味沙琪玛（冷加工）”大肠菌群项目不符合GB 7099-2015《食品安全国家标准 糕点、面包》要求，检验结论为不合格（报告编号：JQT20FC16180）。</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经查，你分别于2020年6月22和7月11日从陆丰市城东东汇副食品经营部购进了上述“蛋黄味沙琪玛（冷加工）”12包，共24包。除了被抽检8包，以9.9元/包的价格销售了4包，剩下的12包被我局执法人员依法扣押。你在得知上述产品抽检不合格后，迅速采取了召回措施，召回数量为0。你留存有该批次“蛋黄味沙琪玛（冷加工）”的购进票据、供货方经营资质、生产商资质和出厂检验合格报告。截止至案件调查终结，未接到消费者反映过上述食品的质量问题。比在出现此次事故后，制定了整改方案。你经营的“蛋黄味沙琪玛（冷加工）”货值金额合计237.6元，违法所得为39.6元。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你的上述行为违反了《中华人民共和国食品安全法》第三十四条第（十三）项的规定。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本案违法情节轻微，未造成消费者身体健康的损害，且当事人履行了食品安全法规定的进货查验等义务，有充分证据证明其不知道所采购的食品不符合食品安全标准，并能如实说明其进货来源。</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b w:val="0"/>
          <w:bCs/>
          <w:kern w:val="2"/>
          <w:sz w:val="32"/>
          <w:szCs w:val="32"/>
          <w:u w:val="none"/>
          <w:lang w:val="en-US" w:eastAsia="zh-CN" w:bidi="ar-SA"/>
        </w:rPr>
        <w:t>依据《中华人民共和国食品安全法》第一百三十六条的规定</w:t>
      </w:r>
      <w:r>
        <w:rPr>
          <w:rFonts w:hint="eastAsia" w:ascii="仿宋" w:hAnsi="仿宋" w:eastAsia="仿宋" w:cs="仿宋"/>
          <w:b w:val="0"/>
          <w:bCs/>
          <w:sz w:val="32"/>
          <w:szCs w:val="32"/>
          <w:u w:val="none"/>
          <w:lang w:val="en-US" w:eastAsia="zh-CN"/>
        </w:rPr>
        <w:t>，本局决定对你（单位）给予以下行政处罚:</w:t>
      </w:r>
      <w:r>
        <w:rPr>
          <w:rFonts w:hint="eastAsia" w:ascii="仿宋" w:hAnsi="仿宋" w:eastAsia="仿宋" w:cs="仿宋"/>
          <w:sz w:val="32"/>
          <w:szCs w:val="32"/>
          <w:lang w:val="en-US" w:eastAsia="zh-CN"/>
        </w:rPr>
        <w:t>1、没收其不符合食品安全标准的“蛋黄味沙琪玛（冷加工）”12包；2、免予其他处罚。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上述事实，主要有以下证据证明：</w:t>
      </w:r>
      <w:r>
        <w:rPr>
          <w:rFonts w:hint="eastAsia" w:ascii="仿宋" w:hAnsi="仿宋" w:eastAsia="仿宋" w:cs="仿宋"/>
          <w:sz w:val="32"/>
          <w:szCs w:val="32"/>
          <w:u w:val="none"/>
          <w:lang w:val="en-US" w:eastAsia="zh-CN"/>
        </w:rPr>
        <w:t>1.</w:t>
      </w:r>
      <w:r>
        <w:rPr>
          <w:rFonts w:hint="eastAsia" w:ascii="仿宋" w:hAnsi="仿宋" w:eastAsia="仿宋" w:cs="仿宋"/>
          <w:sz w:val="32"/>
          <w:szCs w:val="32"/>
          <w:lang w:val="en-US" w:eastAsia="zh-CN"/>
        </w:rPr>
        <w:t>《检验报告》；</w:t>
      </w:r>
      <w:r>
        <w:rPr>
          <w:rFonts w:hint="eastAsia" w:ascii="仿宋" w:hAnsi="仿宋" w:eastAsia="仿宋" w:cs="仿宋"/>
          <w:sz w:val="32"/>
          <w:szCs w:val="32"/>
          <w:u w:val="none"/>
          <w:lang w:val="en-US" w:eastAsia="zh-CN"/>
        </w:rPr>
        <w:t>2.现场检查笔录；</w:t>
      </w:r>
      <w:r>
        <w:rPr>
          <w:rFonts w:hint="eastAsia" w:ascii="仿宋" w:hAnsi="仿宋" w:eastAsia="仿宋" w:cs="仿宋"/>
          <w:sz w:val="32"/>
          <w:szCs w:val="32"/>
          <w:lang w:val="en-US" w:eastAsia="zh-CN"/>
        </w:rPr>
        <w:t>3.对负责人叶坤明的询问调查笔</w:t>
      </w:r>
      <w:r>
        <w:rPr>
          <w:rFonts w:hint="eastAsia" w:ascii="仿宋" w:hAnsi="仿宋" w:eastAsia="仿宋" w:cs="仿宋"/>
          <w:sz w:val="32"/>
          <w:szCs w:val="32"/>
          <w:u w:val="none"/>
          <w:lang w:val="en-US" w:eastAsia="zh-CN"/>
        </w:rPr>
        <w:t>录；4.陆河县城新万家福百货店的《营业执照》、《食品经营许可证》、负责人叶坤明身份证复印件；5.被抽检批次</w:t>
      </w:r>
      <w:r>
        <w:rPr>
          <w:rStyle w:val="8"/>
          <w:rFonts w:hint="eastAsia" w:ascii="仿宋" w:hAnsi="仿宋" w:eastAsia="仿宋"/>
          <w:u w:val="none"/>
          <w:lang w:val="en-US" w:eastAsia="zh-CN"/>
        </w:rPr>
        <w:t>“蛋黄味沙琪玛（冷加工）”</w:t>
      </w:r>
      <w:r>
        <w:rPr>
          <w:rFonts w:hint="eastAsia" w:ascii="仿宋" w:hAnsi="仿宋" w:eastAsia="仿宋" w:cs="仿宋"/>
          <w:sz w:val="32"/>
          <w:szCs w:val="32"/>
          <w:u w:val="none"/>
          <w:lang w:val="en-US" w:eastAsia="zh-CN"/>
        </w:rPr>
        <w:t>的购进票据、供货方经营资质、生产商资质、出厂检验合格报告。</w:t>
      </w:r>
      <w:r>
        <w:rPr>
          <w:rFonts w:hint="eastAsia" w:ascii="仿宋" w:hAnsi="仿宋" w:eastAsia="仿宋" w:cs="仿宋"/>
          <w:b w:val="0"/>
          <w:bCs/>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我局已于2020年08月05日告知当事人拟作出的行政处罚，当事人未提出陈述、申辩及听证要求。                            </w:t>
      </w:r>
      <w:r>
        <w:rPr>
          <w:rFonts w:hint="eastAsia" w:ascii="仿宋" w:hAnsi="仿宋" w:eastAsia="仿宋" w:cs="仿宋"/>
          <w:b w:val="0"/>
          <w:bCs/>
          <w:kern w:val="2"/>
          <w:sz w:val="32"/>
          <w:szCs w:val="32"/>
          <w:u w:val="none"/>
          <w:lang w:val="en-US" w:eastAsia="zh-CN" w:bidi="ar-SA"/>
        </w:rPr>
        <w:t xml:space="preserve">                                           </w:t>
      </w:r>
      <w:r>
        <w:rPr>
          <w:rFonts w:hint="eastAsia" w:ascii="仿宋" w:hAnsi="仿宋" w:eastAsia="仿宋" w:cs="仿宋"/>
          <w:b w:val="0"/>
          <w:bCs/>
          <w:sz w:val="32"/>
          <w:szCs w:val="32"/>
          <w:u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40" w:firstLineChars="200"/>
        <w:jc w:val="left"/>
        <w:textAlignment w:val="auto"/>
        <w:outlineLvl w:val="9"/>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 xml:space="preserve">如不服本处罚决定，可在接到本处罚决定书之日起60日内向汕尾市市场监督管理局或者陆河县人民政府申请行政复议，也可以于6个月内依法向海丰县人民法院提起行政诉讼。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480" w:firstLineChars="1400"/>
        <w:jc w:val="left"/>
        <w:textAlignment w:val="auto"/>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陆河县市场监督管理局</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（印章）</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2020年08月12日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bCs/>
          <w:w w:val="90"/>
          <w:sz w:val="32"/>
          <w:szCs w:val="32"/>
          <w:lang w:val="en-US" w:eastAsia="zh-CN"/>
        </w:rPr>
      </w:pPr>
      <w:r>
        <w:rPr>
          <w:rFonts w:hint="eastAsia" w:ascii="仿宋" w:hAnsi="仿宋" w:eastAsia="仿宋" w:cs="仿宋"/>
          <w:b/>
          <w:bCs/>
          <w:w w:val="90"/>
          <w:sz w:val="32"/>
          <w:szCs w:val="32"/>
          <w:u w:val="none"/>
        </w:rPr>
        <mc:AlternateContent>
          <mc:Choice Requires="wps">
            <w:drawing>
              <wp:anchor distT="0" distB="0" distL="114300" distR="114300" simplePos="0" relativeHeight="251735040"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735040;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lang w:val="en-US" w:eastAsia="zh-CN"/>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pPr>
      <w:r>
        <w:rPr>
          <w:rFonts w:hint="eastAsia" w:ascii="仿宋" w:hAnsi="仿宋" w:eastAsia="仿宋" w:cs="仿宋"/>
          <w:sz w:val="32"/>
          <w:szCs w:val="32"/>
          <w:u w:val="none"/>
          <w:lang w:eastAsia="zh-CN"/>
        </w:rPr>
        <w:t>本文书一式</w:t>
      </w:r>
      <w:r>
        <w:rPr>
          <w:rFonts w:hint="eastAsia" w:ascii="仿宋" w:hAnsi="仿宋" w:eastAsia="仿宋" w:cs="仿宋"/>
          <w:sz w:val="32"/>
          <w:szCs w:val="32"/>
          <w:u w:val="single"/>
          <w:lang w:val="en-US" w:eastAsia="zh-CN"/>
        </w:rPr>
        <w:t>三</w:t>
      </w:r>
      <w:r>
        <w:rPr>
          <w:rFonts w:hint="eastAsia" w:ascii="仿宋" w:hAnsi="仿宋" w:eastAsia="仿宋" w:cs="仿宋"/>
          <w:sz w:val="32"/>
          <w:szCs w:val="32"/>
          <w:u w:val="none"/>
          <w:lang w:val="en-US" w:eastAsia="zh-CN"/>
        </w:rPr>
        <w:t>份，</w:t>
      </w:r>
      <w:r>
        <w:rPr>
          <w:rFonts w:hint="eastAsia" w:ascii="仿宋" w:hAnsi="仿宋" w:eastAsia="仿宋" w:cs="仿宋"/>
          <w:sz w:val="32"/>
          <w:szCs w:val="32"/>
          <w:u w:val="single"/>
          <w:lang w:val="en-US" w:eastAsia="zh-CN"/>
        </w:rPr>
        <w:t>一</w:t>
      </w:r>
      <w:r>
        <w:rPr>
          <w:rFonts w:hint="eastAsia" w:ascii="仿宋" w:hAnsi="仿宋" w:eastAsia="仿宋" w:cs="仿宋"/>
          <w:sz w:val="32"/>
          <w:szCs w:val="32"/>
          <w:u w:val="none"/>
          <w:lang w:val="en-US" w:eastAsia="zh-CN"/>
        </w:rPr>
        <w:t>份送达，一份归档，</w:t>
      </w:r>
      <w:r>
        <w:rPr>
          <w:rFonts w:hint="eastAsia" w:ascii="仿宋" w:hAnsi="仿宋" w:eastAsia="仿宋" w:cs="仿宋"/>
          <w:sz w:val="32"/>
          <w:szCs w:val="32"/>
          <w:u w:val="single"/>
          <w:lang w:val="en-US" w:eastAsia="zh-CN"/>
        </w:rPr>
        <w:t xml:space="preserve">一份承办机构留存 </w:t>
      </w:r>
      <w:r>
        <w:rPr>
          <w:rFonts w:hint="eastAsia" w:ascii="仿宋" w:hAnsi="仿宋" w:eastAsia="仿宋" w:cs="仿宋"/>
          <w:sz w:val="32"/>
          <w:szCs w:val="32"/>
          <w:u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C6F1F"/>
    <w:rsid w:val="02945627"/>
    <w:rsid w:val="02C521BD"/>
    <w:rsid w:val="030E3991"/>
    <w:rsid w:val="03123099"/>
    <w:rsid w:val="031F10D8"/>
    <w:rsid w:val="03417ADA"/>
    <w:rsid w:val="039D63A6"/>
    <w:rsid w:val="04393749"/>
    <w:rsid w:val="04656F73"/>
    <w:rsid w:val="0488409C"/>
    <w:rsid w:val="05985B6A"/>
    <w:rsid w:val="05BB33CA"/>
    <w:rsid w:val="05E65532"/>
    <w:rsid w:val="06176EC8"/>
    <w:rsid w:val="06230B99"/>
    <w:rsid w:val="06706EEA"/>
    <w:rsid w:val="06806BC8"/>
    <w:rsid w:val="06B9742D"/>
    <w:rsid w:val="07030029"/>
    <w:rsid w:val="071C2B33"/>
    <w:rsid w:val="077E44C3"/>
    <w:rsid w:val="08785BAC"/>
    <w:rsid w:val="08AD41A6"/>
    <w:rsid w:val="08CF3EF8"/>
    <w:rsid w:val="08F27D9A"/>
    <w:rsid w:val="0AB029D7"/>
    <w:rsid w:val="0B7166B7"/>
    <w:rsid w:val="0B8C347D"/>
    <w:rsid w:val="0BB9168E"/>
    <w:rsid w:val="0C076E68"/>
    <w:rsid w:val="0CA862F1"/>
    <w:rsid w:val="0D2E683A"/>
    <w:rsid w:val="0DDC3E6C"/>
    <w:rsid w:val="0E121482"/>
    <w:rsid w:val="0F5830C8"/>
    <w:rsid w:val="0F6B3958"/>
    <w:rsid w:val="0F722068"/>
    <w:rsid w:val="10176F90"/>
    <w:rsid w:val="110913CA"/>
    <w:rsid w:val="1214133E"/>
    <w:rsid w:val="126D1BBA"/>
    <w:rsid w:val="12E60001"/>
    <w:rsid w:val="13620662"/>
    <w:rsid w:val="13DE68CA"/>
    <w:rsid w:val="13E37CD9"/>
    <w:rsid w:val="13FA39BC"/>
    <w:rsid w:val="142848E1"/>
    <w:rsid w:val="14944013"/>
    <w:rsid w:val="14B9514A"/>
    <w:rsid w:val="14C348DF"/>
    <w:rsid w:val="14E96950"/>
    <w:rsid w:val="14FC7C37"/>
    <w:rsid w:val="15C626D7"/>
    <w:rsid w:val="165A5300"/>
    <w:rsid w:val="16941E44"/>
    <w:rsid w:val="188363D2"/>
    <w:rsid w:val="18964D7E"/>
    <w:rsid w:val="190D1895"/>
    <w:rsid w:val="1A075D0F"/>
    <w:rsid w:val="1A574E1F"/>
    <w:rsid w:val="1A5D1829"/>
    <w:rsid w:val="1BBB4208"/>
    <w:rsid w:val="1BE50906"/>
    <w:rsid w:val="1C665DE1"/>
    <w:rsid w:val="1CCB4181"/>
    <w:rsid w:val="1DAC2D27"/>
    <w:rsid w:val="1DCB2D4F"/>
    <w:rsid w:val="1EB74C0B"/>
    <w:rsid w:val="20853862"/>
    <w:rsid w:val="222B3790"/>
    <w:rsid w:val="22A84981"/>
    <w:rsid w:val="22FB3C2C"/>
    <w:rsid w:val="24727A99"/>
    <w:rsid w:val="24AB20A2"/>
    <w:rsid w:val="24F97A31"/>
    <w:rsid w:val="24FA38FF"/>
    <w:rsid w:val="25C16A63"/>
    <w:rsid w:val="26046EF1"/>
    <w:rsid w:val="26C85857"/>
    <w:rsid w:val="278B19A0"/>
    <w:rsid w:val="28EA0D45"/>
    <w:rsid w:val="291D33FD"/>
    <w:rsid w:val="29597AB8"/>
    <w:rsid w:val="298C4A7B"/>
    <w:rsid w:val="29D21AE3"/>
    <w:rsid w:val="29EC294C"/>
    <w:rsid w:val="2A7841C2"/>
    <w:rsid w:val="2AD3257C"/>
    <w:rsid w:val="2B31229C"/>
    <w:rsid w:val="2C1D5577"/>
    <w:rsid w:val="2C323854"/>
    <w:rsid w:val="2CD8696A"/>
    <w:rsid w:val="2DFF1934"/>
    <w:rsid w:val="2E075977"/>
    <w:rsid w:val="2E222864"/>
    <w:rsid w:val="2E754AB4"/>
    <w:rsid w:val="2ED73B0C"/>
    <w:rsid w:val="2EE734E3"/>
    <w:rsid w:val="2F0C5850"/>
    <w:rsid w:val="2FC41E6A"/>
    <w:rsid w:val="2FE17E19"/>
    <w:rsid w:val="30A37255"/>
    <w:rsid w:val="30E542A1"/>
    <w:rsid w:val="30E66C14"/>
    <w:rsid w:val="31B91C79"/>
    <w:rsid w:val="32171F15"/>
    <w:rsid w:val="32773A56"/>
    <w:rsid w:val="32B40DBF"/>
    <w:rsid w:val="33555D25"/>
    <w:rsid w:val="335A1C8B"/>
    <w:rsid w:val="337C70FC"/>
    <w:rsid w:val="33F864EA"/>
    <w:rsid w:val="33FE70AF"/>
    <w:rsid w:val="341D06C4"/>
    <w:rsid w:val="34492726"/>
    <w:rsid w:val="34544C95"/>
    <w:rsid w:val="34AC2E87"/>
    <w:rsid w:val="34FA7944"/>
    <w:rsid w:val="3525757E"/>
    <w:rsid w:val="35506F67"/>
    <w:rsid w:val="3552101C"/>
    <w:rsid w:val="35CC2E01"/>
    <w:rsid w:val="35D714E5"/>
    <w:rsid w:val="35E14D8A"/>
    <w:rsid w:val="36D16BDB"/>
    <w:rsid w:val="374D2EA8"/>
    <w:rsid w:val="37E07146"/>
    <w:rsid w:val="38D4722C"/>
    <w:rsid w:val="39562756"/>
    <w:rsid w:val="39940A82"/>
    <w:rsid w:val="39C34BD1"/>
    <w:rsid w:val="3A315AEA"/>
    <w:rsid w:val="3AB31AD1"/>
    <w:rsid w:val="3B6C0CC3"/>
    <w:rsid w:val="3B781B94"/>
    <w:rsid w:val="3B8602B8"/>
    <w:rsid w:val="3C3D2A1E"/>
    <w:rsid w:val="3C470EB1"/>
    <w:rsid w:val="3C580741"/>
    <w:rsid w:val="3C9564DC"/>
    <w:rsid w:val="3CB05452"/>
    <w:rsid w:val="3D3A3F0A"/>
    <w:rsid w:val="3E1E2CCC"/>
    <w:rsid w:val="3F8E5FAB"/>
    <w:rsid w:val="41062DF5"/>
    <w:rsid w:val="4252100D"/>
    <w:rsid w:val="42ED70EE"/>
    <w:rsid w:val="43A87766"/>
    <w:rsid w:val="44441CA1"/>
    <w:rsid w:val="446A4202"/>
    <w:rsid w:val="44B47A84"/>
    <w:rsid w:val="45A86843"/>
    <w:rsid w:val="45E506DC"/>
    <w:rsid w:val="469372B3"/>
    <w:rsid w:val="46A37506"/>
    <w:rsid w:val="46B22174"/>
    <w:rsid w:val="46BC2602"/>
    <w:rsid w:val="46F51BF1"/>
    <w:rsid w:val="475072BA"/>
    <w:rsid w:val="47F5189C"/>
    <w:rsid w:val="4820497A"/>
    <w:rsid w:val="484E2CF1"/>
    <w:rsid w:val="490A4E07"/>
    <w:rsid w:val="4995584A"/>
    <w:rsid w:val="49D676BF"/>
    <w:rsid w:val="4B316A0C"/>
    <w:rsid w:val="4B4968EF"/>
    <w:rsid w:val="4B9F01CE"/>
    <w:rsid w:val="4BC04C00"/>
    <w:rsid w:val="4C66482B"/>
    <w:rsid w:val="4C84365D"/>
    <w:rsid w:val="4CAA206D"/>
    <w:rsid w:val="4CBC3076"/>
    <w:rsid w:val="4CD951D3"/>
    <w:rsid w:val="4D583412"/>
    <w:rsid w:val="4D5D13C9"/>
    <w:rsid w:val="4D955B5F"/>
    <w:rsid w:val="4DDD385C"/>
    <w:rsid w:val="4E9B167B"/>
    <w:rsid w:val="4EC11905"/>
    <w:rsid w:val="4EF017DE"/>
    <w:rsid w:val="4FD41EFF"/>
    <w:rsid w:val="50003B47"/>
    <w:rsid w:val="517A5332"/>
    <w:rsid w:val="51C9061B"/>
    <w:rsid w:val="529A085E"/>
    <w:rsid w:val="52BB3FE7"/>
    <w:rsid w:val="539D46CD"/>
    <w:rsid w:val="53FC6E25"/>
    <w:rsid w:val="56600DEB"/>
    <w:rsid w:val="56686F6E"/>
    <w:rsid w:val="56A04A24"/>
    <w:rsid w:val="56BD0518"/>
    <w:rsid w:val="57146257"/>
    <w:rsid w:val="57D6647D"/>
    <w:rsid w:val="582D5311"/>
    <w:rsid w:val="58785AC2"/>
    <w:rsid w:val="592278F6"/>
    <w:rsid w:val="593254A7"/>
    <w:rsid w:val="59471241"/>
    <w:rsid w:val="59654EDD"/>
    <w:rsid w:val="5A3822AC"/>
    <w:rsid w:val="5A3A5F9B"/>
    <w:rsid w:val="5ABB0A79"/>
    <w:rsid w:val="5AD04BA6"/>
    <w:rsid w:val="5B1466AC"/>
    <w:rsid w:val="5C0D59E4"/>
    <w:rsid w:val="5C736B04"/>
    <w:rsid w:val="5CAE0AE2"/>
    <w:rsid w:val="5CDF1E9B"/>
    <w:rsid w:val="5D396ACA"/>
    <w:rsid w:val="5DE1055B"/>
    <w:rsid w:val="5ECD55F1"/>
    <w:rsid w:val="5F16240C"/>
    <w:rsid w:val="5F334442"/>
    <w:rsid w:val="5F8133ED"/>
    <w:rsid w:val="5FF05E4D"/>
    <w:rsid w:val="603911AF"/>
    <w:rsid w:val="6062517B"/>
    <w:rsid w:val="60AF5199"/>
    <w:rsid w:val="60C96A0F"/>
    <w:rsid w:val="61271862"/>
    <w:rsid w:val="61A64D42"/>
    <w:rsid w:val="61F87FE9"/>
    <w:rsid w:val="620C6C86"/>
    <w:rsid w:val="620F1B54"/>
    <w:rsid w:val="62223925"/>
    <w:rsid w:val="63024FEB"/>
    <w:rsid w:val="630C4D18"/>
    <w:rsid w:val="6317055B"/>
    <w:rsid w:val="633510EE"/>
    <w:rsid w:val="63C146EE"/>
    <w:rsid w:val="63E365E5"/>
    <w:rsid w:val="645262F5"/>
    <w:rsid w:val="647D4E26"/>
    <w:rsid w:val="64DD53F7"/>
    <w:rsid w:val="65CB2A2F"/>
    <w:rsid w:val="66C66E7D"/>
    <w:rsid w:val="66F06367"/>
    <w:rsid w:val="67820F33"/>
    <w:rsid w:val="685F354F"/>
    <w:rsid w:val="687D457E"/>
    <w:rsid w:val="68894692"/>
    <w:rsid w:val="68CE33B6"/>
    <w:rsid w:val="695F5116"/>
    <w:rsid w:val="696834EB"/>
    <w:rsid w:val="69857C59"/>
    <w:rsid w:val="6A864990"/>
    <w:rsid w:val="6A8C1489"/>
    <w:rsid w:val="6AE87202"/>
    <w:rsid w:val="6AF00908"/>
    <w:rsid w:val="6B01401A"/>
    <w:rsid w:val="6C045701"/>
    <w:rsid w:val="6C0B5DBF"/>
    <w:rsid w:val="6C4311FF"/>
    <w:rsid w:val="6C4C0FFC"/>
    <w:rsid w:val="6CE136D4"/>
    <w:rsid w:val="6DAE614E"/>
    <w:rsid w:val="6E5D00BD"/>
    <w:rsid w:val="6F0D773E"/>
    <w:rsid w:val="6F691FA4"/>
    <w:rsid w:val="6FE8019A"/>
    <w:rsid w:val="6FEB5674"/>
    <w:rsid w:val="701C0F9C"/>
    <w:rsid w:val="703D1327"/>
    <w:rsid w:val="706C441D"/>
    <w:rsid w:val="712A250C"/>
    <w:rsid w:val="71AF31C9"/>
    <w:rsid w:val="71F61FB2"/>
    <w:rsid w:val="72034DA9"/>
    <w:rsid w:val="72F04B09"/>
    <w:rsid w:val="731C7E90"/>
    <w:rsid w:val="732310DD"/>
    <w:rsid w:val="749A4045"/>
    <w:rsid w:val="74E42AB7"/>
    <w:rsid w:val="76376E04"/>
    <w:rsid w:val="76D32A29"/>
    <w:rsid w:val="784D6ACC"/>
    <w:rsid w:val="78B35AFA"/>
    <w:rsid w:val="78FD6E2F"/>
    <w:rsid w:val="793E5E9B"/>
    <w:rsid w:val="79545F8F"/>
    <w:rsid w:val="79A23A2C"/>
    <w:rsid w:val="79A47ECC"/>
    <w:rsid w:val="79BC710A"/>
    <w:rsid w:val="7A247D44"/>
    <w:rsid w:val="7A2B7977"/>
    <w:rsid w:val="7A326F58"/>
    <w:rsid w:val="7A891D73"/>
    <w:rsid w:val="7AC9629F"/>
    <w:rsid w:val="7AF607A0"/>
    <w:rsid w:val="7BB273BD"/>
    <w:rsid w:val="7BE242B1"/>
    <w:rsid w:val="7C937D68"/>
    <w:rsid w:val="7C9B259B"/>
    <w:rsid w:val="7CC82A10"/>
    <w:rsid w:val="7D3E1CC4"/>
    <w:rsid w:val="7D6704CC"/>
    <w:rsid w:val="7DF30084"/>
    <w:rsid w:val="7DF331F4"/>
    <w:rsid w:val="7E9F7990"/>
    <w:rsid w:val="7F113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style01"/>
    <w:basedOn w:val="3"/>
    <w:qFormat/>
    <w:uiPriority w:val="0"/>
    <w:rPr>
      <w:rFonts w:hint="default" w:ascii="FZXBSK--GBK1-0" w:hAnsi="FZXBSK--GBK1-0"/>
      <w:color w:val="231F20"/>
      <w:sz w:val="42"/>
      <w:szCs w:val="42"/>
    </w:rPr>
  </w:style>
  <w:style w:type="character" w:customStyle="1" w:styleId="8">
    <w:name w:val="fontstyle11"/>
    <w:basedOn w:val="3"/>
    <w:qFormat/>
    <w:uiPriority w:val="0"/>
    <w:rPr>
      <w:rFonts w:hint="default" w:ascii="FZFSK--GBK1-0" w:hAnsi="FZFSK--GBK1-0"/>
      <w:color w:val="231F20"/>
      <w:sz w:val="32"/>
      <w:szCs w:val="32"/>
    </w:rPr>
  </w:style>
  <w:style w:type="character" w:customStyle="1" w:styleId="9">
    <w:name w:val="fontstyle31"/>
    <w:basedOn w:val="3"/>
    <w:qFormat/>
    <w:uiPriority w:val="0"/>
    <w:rPr>
      <w:rFonts w:hint="default" w:ascii="FZHTK--GBK1-0" w:hAnsi="FZHTK--GBK1-0"/>
      <w:color w:val="231F20"/>
      <w:sz w:val="32"/>
      <w:szCs w:val="32"/>
    </w:rPr>
  </w:style>
  <w:style w:type="character" w:customStyle="1" w:styleId="10">
    <w:name w:val="fontstyle41"/>
    <w:basedOn w:val="3"/>
    <w:qFormat/>
    <w:uiPriority w:val="0"/>
    <w:rPr>
      <w:rFonts w:hint="default" w:ascii="FZKTK--GBK1-0" w:hAnsi="FZKTK--GBK1-0"/>
      <w:color w:val="231F20"/>
      <w:sz w:val="24"/>
      <w:szCs w:val="24"/>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小洁子คิดถึง</cp:lastModifiedBy>
  <cp:lastPrinted>2020-09-10T01:24:00Z</cp:lastPrinted>
  <dcterms:modified xsi:type="dcterms:W3CDTF">2020-12-11T07:54:03Z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